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4209"/>
        <w:gridCol w:w="4480"/>
      </w:tblGrid>
      <w:tr>
        <w:trPr/>
        <w:tc>
          <w:tcPr>
            <w:tcW w:w="420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</w:tcBorders>
            <w:shd w:color="auto" w:fill="E1E1E1" w:val="clear"/>
          </w:tcPr>
          <w:p>
            <w:pPr>
              <w:pStyle w:val="Normal"/>
              <w:keepNext w:val="true"/>
              <w:keepLines/>
              <w:widowControl w:val="false"/>
              <w:spacing w:beforeAutospacing="1" w:after="0"/>
              <w:ind w:left="108" w:right="113" w:hanging="0"/>
              <w:jc w:val="center"/>
              <w:rPr>
                <w:rFonts w:ascii="Tahoma" w:hAnsi="Tahoma" w:cs="Tahoma"/>
                <w:b/>
                <w:b/>
                <w:bCs/>
                <w:imprint/>
                <w:color w:val="000000"/>
                <w:sz w:val="28"/>
                <w:szCs w:val="28"/>
              </w:rPr>
            </w:pPr>
            <w:r>
              <w:rPr>
                <w:rFonts w:cs="Tahoma" w:ascii="Tahoma" w:hAnsi="Tahoma"/>
                <w:b/>
                <w:bCs/>
                <w:imprint/>
                <w:color w:val="000000"/>
                <w:sz w:val="28"/>
                <w:szCs w:val="28"/>
                <w:lang w:eastAsia="el-GR"/>
              </w:rPr>
              <w:t>ΕΛΛΗΝΙΚΗ ΔΗΜΟΚΡΑΤΙΑ</w:t>
              <w:br/>
              <w:t>ΝΟΜΟΣ ΗΡΑΚΛΕΙΟΥ</w:t>
              <w:br/>
              <w:t>ΔΗΜΟΣ ΦΑΙΣΤΟΥ</w:t>
              <w:br/>
              <w:t>Δ/ΝΣΗ ΠΟΛΕΟΔΟΜΙΑΣ &amp; ΤΕΧΝΙΚΩΝ ΥΠΗΡΕΣΙΩΝ</w:t>
            </w:r>
          </w:p>
        </w:tc>
        <w:tc>
          <w:tcPr>
            <w:tcW w:w="4480" w:type="dxa"/>
            <w:tcBorders>
              <w:top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color="auto" w:fill="E1E1E1" w:val="clear"/>
          </w:tcPr>
          <w:p>
            <w:pPr>
              <w:pStyle w:val="Normal"/>
              <w:keepNext w:val="true"/>
              <w:keepLines/>
              <w:widowControl w:val="false"/>
              <w:spacing w:before="0" w:afterAutospacing="1"/>
              <w:ind w:left="74" w:right="121" w:hanging="0"/>
              <w:rPr>
                <w:rFonts w:ascii="Tahoma" w:hAnsi="Tahoma" w:cs="Tahoma"/>
                <w:b/>
                <w:b/>
                <w:bCs/>
                <w:color w:val="000000"/>
                <w:sz w:val="24"/>
                <w:u w:val="single"/>
                <w:lang w:eastAsia="el-G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ΤΙΤΛΟΣ:</w:t>
            </w:r>
            <w:r>
              <w:rPr>
                <w:rFonts w:cs="Tahoma" w:ascii="Tahoma" w:hAnsi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FF"/>
                <w:sz w:val="24"/>
                <w:szCs w:val="24"/>
              </w:rPr>
              <w:t>«ΠΡΟΜΗΘΕΙΑ, ΕΓΚΑΤΑΣΤΑΣΗ ΚΑΙ ΛΕΙΤΟΥΡΓΙΑ ΑΥΤΟΜΑΤΟΥ ΣΥΣΤΗΜΑΤΟΣ ΚΑΤΑΓΡΑΦΗΣ ΕΝΔΕΙΞΕΩΝ ΑΠΟ ΕΞΥΠΝΟΥΣ ΜΕΤΡΗΤΕΣ ΝΕΡΟΥ ΜΕΣΩ ΚΑΤΑΛΛΗΛΟΥ ΕΠΙΚΟΙΝΩΝΙΑΚΟΥ ΔΙΚΤΥΟΥ ΣΤΟ ΔΗΜΟ ΦΑΙΣΤΟΥ»</w:t>
            </w:r>
          </w:p>
          <w:p>
            <w:pPr>
              <w:pStyle w:val="Normal"/>
              <w:keepNext w:val="true"/>
              <w:keepLines/>
              <w:widowControl w:val="false"/>
              <w:spacing w:before="0" w:afterAutospacing="1"/>
              <w:ind w:left="74" w:right="121" w:hanging="0"/>
              <w:rPr>
                <w:rFonts w:ascii="Tahoma" w:hAnsi="Tahoma" w:cs="Tahoma"/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ΚΩΔΙΚΟΣ ΟΠΣ :</w:t>
            </w:r>
            <w:r>
              <w:rPr>
                <w:rFonts w:cs="Tahoma" w:ascii="Tahoma" w:hAnsi="Tahoma"/>
                <w:b/>
                <w:bCs/>
                <w:imprint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FF"/>
                <w:sz w:val="24"/>
                <w:szCs w:val="24"/>
              </w:rPr>
              <w:t>5201970</w:t>
            </w:r>
          </w:p>
          <w:p>
            <w:pPr>
              <w:pStyle w:val="Normal"/>
              <w:keepNext w:val="true"/>
              <w:keepLines/>
              <w:widowControl w:val="false"/>
              <w:spacing w:before="0" w:afterAutospacing="1"/>
              <w:ind w:left="74" w:right="121" w:hanging="0"/>
              <w:rPr>
                <w:rFonts w:ascii="Tahoma" w:hAnsi="Tahoma" w:cs="Tahoma"/>
                <w:b/>
                <w:b/>
                <w:bCs/>
                <w:color w:val="0000FF"/>
                <w:sz w:val="2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4"/>
                <w:u w:val="single"/>
                <w:lang w:eastAsia="el-GR"/>
              </w:rPr>
              <w:t>ΦΟΡΕΑΣ ΧΡΗΜΑΤΟΔΟΤΗΣΗΣ</w:t>
            </w:r>
            <w:r>
              <w:rPr>
                <w:rFonts w:cs="Tahoma" w:ascii="Tahoma" w:hAnsi="Tahom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:</w:t>
            </w:r>
            <w:r>
              <w:rPr>
                <w:rFonts w:cs="Tahoma" w:ascii="Tahoma" w:hAnsi="Tahoma"/>
                <w:b/>
                <w:bCs/>
                <w:imprint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FF"/>
                <w:sz w:val="24"/>
              </w:rPr>
              <w:t>ΥΠΟΥΡΓΕΙΟ ΑΝΑΠΤΥΞΗΣ ΚΑΙ ΕΠΕΝΔΥΣΕΩΝ</w:t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="0"/>
              <w:ind w:left="74" w:right="121" w:hanging="0"/>
              <w:rPr>
                <w:rFonts w:ascii="Tahoma" w:hAnsi="Tahoma" w:cs="Tahoma"/>
                <w:b/>
                <w:b/>
                <w:bCs/>
                <w:color w:val="0000FF"/>
                <w:sz w:val="24"/>
                <w:szCs w:val="2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4"/>
                <w:u w:val="single"/>
                <w:lang w:eastAsia="el-GR"/>
              </w:rPr>
              <w:t>ΕΠΙΧΕΙΡΗΣΙΑΚΟ ΠΡΟΓΡΑΜΜΑ</w:t>
            </w:r>
            <w:r>
              <w:rPr>
                <w:rFonts w:cs="Tahoma" w:ascii="Tahoma" w:hAnsi="Tahom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:</w:t>
            </w:r>
            <w:r>
              <w:rPr>
                <w:rFonts w:cs="Tahoma" w:ascii="Tahoma" w:hAnsi="Tahoma"/>
                <w:b/>
                <w:bCs/>
                <w:imprint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FF"/>
                <w:sz w:val="24"/>
                <w:szCs w:val="24"/>
              </w:rPr>
              <w:t>ΥΠΟΔΟΜΕΣ ΜΕΤΑΦΟΡΩΝ, ΠΕΡΙΒΑΛΛΟΝ ΚΑΙ ΑΕΙΦΟΡΟΣ ΑΝΑΠΤΥΞΗ 2014-2020</w:t>
            </w:r>
          </w:p>
        </w:tc>
      </w:tr>
      <w:tr>
        <w:trPr>
          <w:trHeight w:val="20" w:hRule="atLeast"/>
        </w:trPr>
        <w:tc>
          <w:tcPr>
            <w:tcW w:w="8689" w:type="dxa"/>
            <w:gridSpan w:val="2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color="auto" w:fill="E1E1E1" w:val="clear"/>
          </w:tcPr>
          <w:p>
            <w:pPr>
              <w:pStyle w:val="Normal"/>
              <w:keepLines/>
              <w:widowControl w:val="false"/>
              <w:spacing w:beforeAutospacing="1" w:afterAutospacing="1"/>
              <w:rPr>
                <w:rFonts w:ascii="Tahoma" w:hAnsi="Tahoma" w:cs="Tahoma"/>
                <w:b/>
                <w:b/>
                <w:bCs/>
                <w:i/>
                <w:i/>
                <w:iCs/>
                <w:imprint/>
                <w:color w:val="0000FF"/>
                <w:sz w:val="20"/>
                <w:szCs w:val="2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imprint/>
                <w:color w:val="0000FF"/>
                <w:sz w:val="20"/>
                <w:szCs w:val="28"/>
              </w:rPr>
            </w:r>
          </w:p>
          <w:p>
            <w:pPr>
              <w:pStyle w:val="Normal"/>
              <w:keepLines/>
              <w:widowControl w:val="false"/>
              <w:spacing w:beforeAutospacing="1" w:afterAutospacing="1"/>
              <w:rPr>
                <w:rFonts w:ascii="Tahoma" w:hAnsi="Tahoma" w:cs="Tahoma"/>
                <w:b/>
                <w:b/>
                <w:bCs/>
                <w:i/>
                <w:i/>
                <w:iCs/>
                <w:imprint/>
                <w:color w:val="0000FF"/>
                <w:sz w:val="20"/>
                <w:szCs w:val="2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imprint/>
                <w:color w:val="0000FF"/>
                <w:sz w:val="20"/>
                <w:szCs w:val="2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Autospacing="1"/>
              <w:ind w:left="179" w:hanging="0"/>
              <w:jc w:val="center"/>
              <w:rPr>
                <w:rFonts w:ascii="Tahoma" w:hAnsi="Tahoma" w:cs="Tahoma"/>
                <w:b/>
                <w:b/>
                <w:bCs/>
                <w:imprint/>
                <w:color w:val="000000"/>
                <w:sz w:val="28"/>
                <w:szCs w:val="48"/>
                <w:lang w:eastAsia="el-GR"/>
              </w:rPr>
            </w:pPr>
            <w:r>
              <w:rPr>
                <w:rFonts w:cs="Tahoma" w:ascii="Tahoma" w:hAnsi="Tahoma"/>
                <w:b/>
                <w:bCs/>
                <w:imprint/>
                <w:color w:val="000000"/>
                <w:sz w:val="28"/>
                <w:szCs w:val="48"/>
                <w:lang w:eastAsia="el-GR"/>
              </w:rPr>
              <w:t xml:space="preserve">ΠΑΡΑΡΤΗΜΑ </w:t>
            </w:r>
            <w:r>
              <w:rPr>
                <w:rFonts w:cs="Tahoma" w:ascii="Tahoma" w:hAnsi="Tahoma"/>
                <w:b/>
                <w:bCs/>
                <w:imprint/>
                <w:color w:val="000000"/>
                <w:sz w:val="28"/>
                <w:szCs w:val="48"/>
                <w:lang w:val="en-US" w:eastAsia="el-GR"/>
              </w:rPr>
              <w:t>VIII</w:t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Autospacing="1"/>
              <w:ind w:left="179" w:hanging="0"/>
              <w:jc w:val="center"/>
              <w:rPr>
                <w:rFonts w:ascii="Tahoma" w:hAnsi="Tahoma" w:cs="Tahoma"/>
                <w:b/>
                <w:b/>
                <w:bCs/>
                <w:imprint/>
                <w:color w:val="000000"/>
                <w:sz w:val="28"/>
                <w:szCs w:val="48"/>
                <w:lang w:eastAsia="el-GR"/>
              </w:rPr>
            </w:pPr>
            <w:r>
              <w:rPr>
                <w:rFonts w:cs="Tahoma" w:ascii="Tahoma" w:hAnsi="Tahoma"/>
                <w:b/>
                <w:bCs/>
                <w:imprint/>
                <w:color w:val="000000"/>
                <w:sz w:val="28"/>
                <w:szCs w:val="48"/>
                <w:lang w:eastAsia="el-GR"/>
              </w:rPr>
              <w:t>ΤΙΜΟΛΟΓΙΟ - ΠΡΟΫΠΟΛΟΓΙΣΜΟΣ ΜΕΛΕΤΗΣ</w:t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Autospacing="1"/>
              <w:jc w:val="center"/>
              <w:rPr>
                <w:rFonts w:ascii="Tahoma" w:hAnsi="Tahoma" w:cs="Tahoma"/>
                <w:b/>
                <w:b/>
                <w:bCs/>
                <w:imprint/>
                <w:color w:val="000000"/>
                <w:szCs w:val="28"/>
              </w:rPr>
            </w:pPr>
            <w:r>
              <w:rPr>
                <w:rFonts w:eastAsia="Calibri" w:cs="Tahoma" w:ascii="Tahoma" w:hAnsi="Tahoma"/>
                <w:b/>
                <w:bCs/>
                <w:color w:val="0000FF"/>
                <w:sz w:val="24"/>
              </w:rPr>
              <w:t>«ΠΡΟΜΗΘΕΙΑ, ΕΓΚΑΤΑΣΤΑΣΗ ΚΑΙ ΛΕΙΤΟΥΡΓΙΑ ΑΥΤΟΜΑΤΟΥ ΣΥΣΤΗΜΑΤΟΣ ΚΑΤΑΓΡΑΦΗΣ ΕΝΔΕΙΞΕΩΝ ΑΠΟ ΕΞΥΠΝΟΥΣ ΜΕΤΡΗΤΕΣ ΝΕΡΟΥ ΜΕΣΩ ΚΑΤΑΛΛΗΛΟΥ ΕΠΙΚΟΙΝΩΝΙΑΚΟΥ ΔΙΚΤΥΟΥ ΣΤΟ ΔΗΜΟ ΦΑΙΣΤΟΥ»</w:t>
            </w:r>
          </w:p>
          <w:p>
            <w:pPr>
              <w:pStyle w:val="Normal"/>
              <w:keepNext w:val="true"/>
              <w:keepLines/>
              <w:widowControl w:val="false"/>
              <w:ind w:left="179" w:hanging="0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el-GR"/>
              </w:rPr>
            </w:pPr>
            <w:r>
              <w:rPr>
                <w:rFonts w:cs="Tahoma" w:ascii="Tahoma" w:hAnsi="Tahoma"/>
                <w:color w:val="000000"/>
                <w:sz w:val="28"/>
                <w:szCs w:val="28"/>
                <w:lang w:eastAsia="el-GR"/>
              </w:rPr>
              <w:t xml:space="preserve">Προϋπολογισμού: </w:t>
            </w:r>
            <w:r>
              <w:rPr>
                <w:rFonts w:eastAsia="Calibri" w:cs="Tahoma" w:ascii="Tahoma" w:hAnsi="Tahoma"/>
                <w:b/>
                <w:bCs/>
                <w:color w:val="0000FF"/>
                <w:sz w:val="24"/>
              </w:rPr>
              <w:t>6.261.500,00 €</w:t>
            </w:r>
            <w:r>
              <w:rPr>
                <w:rFonts w:cs="Tahoma" w:ascii="Tahoma" w:hAnsi="Tahoma"/>
                <w:b/>
                <w:bCs/>
                <w:color w:val="0000FF"/>
                <w:sz w:val="24"/>
              </w:rPr>
              <w:t xml:space="preserve"> χωρίς Φ.Π.Α.</w:t>
            </w:r>
            <w:r>
              <w:rPr>
                <w:rFonts w:cs="Tahoma" w:ascii="Tahoma" w:hAnsi="Tahoma"/>
                <w:color w:val="000000"/>
                <w:sz w:val="28"/>
                <w:szCs w:val="28"/>
                <w:lang w:eastAsia="el-GR"/>
              </w:rPr>
              <w:t xml:space="preserve"> σε ΕΥΡΩ</w:t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Autospacing="1"/>
              <w:ind w:left="179" w:hanging="0"/>
              <w:jc w:val="center"/>
              <w:rPr>
                <w:rFonts w:ascii="Tahoma" w:hAnsi="Tahoma" w:cs="Tahoma"/>
                <w:b/>
                <w:b/>
                <w:color w:val="000000"/>
                <w:sz w:val="32"/>
                <w:szCs w:val="28"/>
              </w:rPr>
            </w:pPr>
            <w:r>
              <w:rPr>
                <w:rFonts w:cs="Tahoma" w:ascii="Tahoma" w:hAnsi="Tahoma"/>
                <w:b/>
                <w:color w:val="000000"/>
                <w:sz w:val="32"/>
                <w:szCs w:val="28"/>
              </w:rPr>
            </w:r>
          </w:p>
          <w:p>
            <w:pPr>
              <w:pStyle w:val="Normal"/>
              <w:keepLines/>
              <w:widowControl w:val="false"/>
              <w:spacing w:beforeAutospacing="1" w:afterAutospacing="1"/>
              <w:ind w:left="179" w:hanging="0"/>
              <w:jc w:val="center"/>
              <w:rPr>
                <w:rFonts w:ascii="Tahoma" w:hAnsi="Tahoma" w:cs="Tahoma"/>
                <w:b/>
                <w:b/>
                <w:color w:val="000000"/>
                <w:sz w:val="32"/>
                <w:szCs w:val="28"/>
              </w:rPr>
            </w:pPr>
            <w:r>
              <w:rPr>
                <w:rFonts w:cs="Tahoma" w:ascii="Tahoma" w:hAnsi="Tahoma"/>
                <w:b/>
                <w:color w:val="000000"/>
                <w:sz w:val="32"/>
                <w:szCs w:val="2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Autospacing="1"/>
              <w:rPr>
                <w:rFonts w:ascii="Tahoma" w:hAnsi="Tahoma" w:cs="Tahoma"/>
                <w:b/>
                <w:b/>
                <w:color w:val="000000"/>
                <w:sz w:val="32"/>
                <w:szCs w:val="28"/>
              </w:rPr>
            </w:pPr>
            <w:r>
              <w:rPr>
                <w:rFonts w:cs="Tahoma" w:ascii="Tahoma" w:hAnsi="Tahoma"/>
                <w:b/>
                <w:color w:val="000000"/>
                <w:sz w:val="32"/>
                <w:szCs w:val="2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Autospacing="1"/>
              <w:rPr>
                <w:rFonts w:ascii="Tahoma" w:hAnsi="Tahoma" w:cs="Tahoma"/>
                <w:b/>
                <w:b/>
                <w:color w:val="000000"/>
                <w:sz w:val="32"/>
                <w:szCs w:val="28"/>
              </w:rPr>
            </w:pPr>
            <w:r>
              <w:rPr>
                <w:rFonts w:cs="Tahoma" w:ascii="Tahoma" w:hAnsi="Tahoma"/>
                <w:b/>
                <w:color w:val="000000"/>
                <w:sz w:val="32"/>
                <w:szCs w:val="28"/>
              </w:rPr>
            </w:r>
          </w:p>
          <w:p>
            <w:pPr>
              <w:pStyle w:val="Normal"/>
              <w:keepNext w:val="true"/>
              <w:keepLines/>
              <w:widowControl w:val="false"/>
              <w:ind w:left="179" w:right="135" w:hanging="0"/>
              <w:jc w:val="center"/>
              <w:rPr>
                <w:rFonts w:ascii="Tahoma" w:hAnsi="Tahoma" w:cs="Tahoma"/>
                <w:b/>
                <w:b/>
                <w:bCs/>
                <w:i/>
                <w:i/>
                <w:iCs/>
                <w:color w:val="0000FF"/>
                <w:sz w:val="24"/>
                <w:szCs w:val="28"/>
                <w:lang w:eastAsia="el-GR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FF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cs="Tahoma" w:ascii="Tahoma" w:hAnsi="Tahoma"/>
                <w:b/>
                <w:bCs/>
                <w:i/>
                <w:iCs/>
                <w:color w:val="0000FF"/>
                <w:sz w:val="28"/>
                <w:szCs w:val="28"/>
              </w:rPr>
              <w:t>Ιούνιος</w:t>
            </w:r>
            <w:r>
              <w:rPr>
                <w:rFonts w:cs="Tahoma" w:ascii="Tahoma" w:hAnsi="Tahoma"/>
                <w:b/>
                <w:bCs/>
                <w:i/>
                <w:iCs/>
                <w:color w:val="0000FF"/>
                <w:sz w:val="24"/>
                <w:szCs w:val="28"/>
                <w:lang w:eastAsia="el-GR"/>
              </w:rPr>
              <w:t>, 2023</w:t>
            </w:r>
          </w:p>
          <w:p>
            <w:pPr>
              <w:pStyle w:val="Normal"/>
              <w:keepNext w:val="true"/>
              <w:keepLines/>
              <w:widowControl w:val="false"/>
              <w:spacing w:beforeAutospacing="1" w:after="0"/>
              <w:ind w:left="179" w:hanging="0"/>
              <w:jc w:val="right"/>
              <w:rPr>
                <w:rFonts w:ascii="Tahoma" w:hAnsi="Tahoma" w:cs="Tahoma"/>
                <w:b/>
                <w:b/>
                <w:bCs/>
                <w:i/>
                <w:i/>
                <w:iCs/>
                <w:imprint/>
                <w:color w:val="0000FF"/>
                <w:sz w:val="20"/>
                <w:szCs w:val="2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imprint/>
                <w:color w:val="0000FF"/>
                <w:sz w:val="20"/>
                <w:szCs w:val="28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800" w:right="1416" w:header="708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240"/>
        <w:rPr>
          <w:rFonts w:cs="Calibri" w:cstheme="minorHAnsi"/>
          <w:b/>
          <w:b/>
          <w:bCs/>
          <w:sz w:val="24"/>
          <w:szCs w:val="24"/>
          <w:lang w:eastAsia="el-GR"/>
        </w:rPr>
      </w:pPr>
      <w:r>
        <w:rPr>
          <w:rFonts w:cs="Calibri" w:cstheme="minorHAnsi"/>
          <w:b/>
          <w:bCs/>
          <w:sz w:val="24"/>
          <w:szCs w:val="24"/>
          <w:lang w:eastAsia="el-GR"/>
        </w:rPr>
      </w:r>
    </w:p>
    <w:p>
      <w:pPr>
        <w:pStyle w:val="Normal"/>
        <w:spacing w:lineRule="auto" w:line="276" w:before="0" w:after="240"/>
        <w:jc w:val="center"/>
        <w:rPr>
          <w:rFonts w:ascii="Tahoma" w:hAnsi="Tahoma" w:cs="Tahoma"/>
          <w:b/>
          <w:b/>
          <w:bCs/>
          <w:lang w:eastAsia="el-GR"/>
        </w:rPr>
      </w:pPr>
      <w:r>
        <w:rPr>
          <w:rFonts w:cs="Tahoma" w:ascii="Tahoma" w:hAnsi="Tahoma"/>
          <w:b/>
          <w:bCs/>
          <w:lang w:eastAsia="el-GR"/>
        </w:rPr>
        <w:t>ΤΙΜΟΛΟΓΙΟ – ΠΡΟΥΠΟΛΟΓΙΣΜΟΣ ΜΕΛΕΤΗΣ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tblW w:w="1042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5349"/>
        <w:gridCol w:w="919"/>
        <w:gridCol w:w="1400"/>
        <w:gridCol w:w="2108"/>
      </w:tblGrid>
      <w:tr>
        <w:trPr>
          <w:trHeight w:val="570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ΕΞΥΠΝΟΙ ΜΕΤΡΗΤΕΣ ΚΑΤΑΝΑΛΩΣΗΣ (Ε.Μ.Κ.)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ΤΜΧ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2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Έξυπνος υδρομετρητής καταγραφής και αποστολής δεδομένων κατανάλωσης DN15 με επικοινωνιακό εξοπλισμό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15.500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227,00 €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3.518.500,00 €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Υδραυλικός εξοπλισμός – Διάφορα μικροϋλικά DN15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15.500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23,00 €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356.500,00 €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Εργασίες εγκατάστασης και θέσης σε λειτουργία τηλεμετρικών διατάξεων καταγραφής καταναλώσεων DN15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15.500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39,00 €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604.500,00 €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Έξυπνος υδρομετρητής καταγραφής και αποστολής δεδομένων κατανάλωσης DN20 με επικοινωνιακό εξοπλισμό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248,00 €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99.200,00 €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Υδραυλικός εξοπλισμός – Διάφορα μικροϋλικά DN20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26,00 €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10.400,00 €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Εργασίες εγκατάστασης και θέσης σε λειτουργία τηλεμετρικών διατάξεων καταγραφής καταναλώσεων DN20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52,00 €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20.800,00 €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Έξυπνος υδρομετρητής καταγραφής και αποστολής δεδομένων κατανάλωσης DN25 με επικοινωνιακό εξοπλισμό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274,00 €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27.400,00 €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8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Υδραυλικός εξοπλισμός – Διάφορα μικροϋλικά DN25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32,00 €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3.200,00 €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9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Εργασίες εγκατάστασης και θέσης σε λειτουργία τηλεμετρικών διατάξεων καταγραφής καταναλώσεων DN25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64,00 €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6.400,00 €</w:t>
            </w:r>
          </w:p>
        </w:tc>
      </w:tr>
      <w:tr>
        <w:trPr>
          <w:trHeight w:val="300" w:hRule="atLeast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Ε.Μ.Κ. ΑΡΙΘΜΗΤΙΚΩΣ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4.646.900,00 €</w:t>
            </w:r>
          </w:p>
        </w:tc>
      </w:tr>
      <w:tr>
        <w:trPr>
          <w:trHeight w:val="710" w:hRule="atLeast"/>
        </w:trPr>
        <w:tc>
          <w:tcPr>
            <w:tcW w:w="5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Ε.Μ.Κ. ΟΛΟΓΡΑΦΩΣ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Τέσσερα Εκατομμύρια Εξακόσιες Σαράντα Έξι Χιλιάδες Εννιακόσια Ευρώ.</w:t>
            </w:r>
          </w:p>
        </w:tc>
      </w:tr>
      <w:tr>
        <w:trPr>
          <w:trHeight w:val="300" w:hRule="exact"/>
        </w:trPr>
        <w:tc>
          <w:tcPr>
            <w:tcW w:w="6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</w:r>
          </w:p>
        </w:tc>
        <w:tc>
          <w:tcPr>
            <w:tcW w:w="53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2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42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5349"/>
        <w:gridCol w:w="919"/>
        <w:gridCol w:w="1400"/>
        <w:gridCol w:w="2108"/>
      </w:tblGrid>
      <w:tr>
        <w:trPr>
          <w:trHeight w:val="570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ΕΠΙΚΟΙΝΩΝΙΑΚΟΣ ΕΞΟΠΛΙΣΜΟΣ (E.E.)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ΤΜΧ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2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Αναμεταδότες δεδομένων έξυπνων υδρομετρητών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530,00 €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265.000,00 €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Εργασίες εγκατάστασης και θέσης σε λειτουργία αναμεταδοτών δεδομένων έξυπνων υδρομετρητών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58,00 €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29.000,00 €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Συγκεντρωτές δεδομένων έξυπνων υδρομετρητών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3.400,00 €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340.000,00 €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Εργασίες εγκατάστασης και θέσης σε λειτουργία συγκεντρωτών δεδομένων έξυπνων υδρομετρητών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730,00 €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73.000,00 €</w:t>
            </w:r>
          </w:p>
        </w:tc>
      </w:tr>
      <w:tr>
        <w:trPr>
          <w:trHeight w:val="300" w:hRule="atLeast"/>
        </w:trPr>
        <w:tc>
          <w:tcPr>
            <w:tcW w:w="83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Ε.Ε. ΑΡΙΘΜΗΤΙΚΩΣ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707.000,00 €</w:t>
            </w:r>
          </w:p>
        </w:tc>
      </w:tr>
      <w:tr>
        <w:trPr>
          <w:trHeight w:val="780" w:hRule="atLeast"/>
        </w:trPr>
        <w:tc>
          <w:tcPr>
            <w:tcW w:w="5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Ε.Ε. ΟΛΟΓΡΑΦΩΣ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Επτακόσιες Επτά Χιλιάδες Ευρώ.</w:t>
            </w:r>
          </w:p>
        </w:tc>
      </w:tr>
      <w:tr>
        <w:trPr>
          <w:trHeight w:val="300" w:hRule="exact"/>
        </w:trPr>
        <w:tc>
          <w:tcPr>
            <w:tcW w:w="6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</w:r>
          </w:p>
        </w:tc>
        <w:tc>
          <w:tcPr>
            <w:tcW w:w="53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2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ΦΟΡΗΤΟΙ ΣΤΑΘΜΟΙ ΕΛΕΓΧΟΥ (Φ.Σ.Ε.)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ΤΜΧ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2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Καταγραφικά εντοπισμού διαρροών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2.450,00 €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49.000,00 €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Ακουστικό γαιόφωνο εντοπισμού διαρροών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7.100,00 €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7.100,00 €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Φορητό παροχόμετρο εντοπισμού διαρροών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Φορητή διάταξη μέτρησης ποιότητας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55.000,00 €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55.000,00 €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Φορητή διάταξη λήψης ενδείξεων κατανάλωσης με ενσωματωμένο λογισμικό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35.000,00 €</w:t>
            </w:r>
          </w:p>
        </w:tc>
      </w:tr>
      <w:tr>
        <w:trPr>
          <w:trHeight w:val="300" w:hRule="atLeast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Φ.Σ.Ε. ΑΡΙΘΜΗΤΙΚΩΣ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161.100,00 €</w:t>
            </w:r>
          </w:p>
        </w:tc>
      </w:tr>
      <w:tr>
        <w:trPr>
          <w:trHeight w:val="700" w:hRule="atLeast"/>
        </w:trPr>
        <w:tc>
          <w:tcPr>
            <w:tcW w:w="5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Φ.Σ.Ε. ΟΛΟΓΡΑΦΩΣ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Εκατόν Εξήντα Μία Χιλιάδες Εκατό Ευρώ.</w:t>
            </w:r>
          </w:p>
        </w:tc>
      </w:tr>
      <w:tr>
        <w:trPr>
          <w:trHeight w:val="300" w:hRule="exact"/>
        </w:trPr>
        <w:tc>
          <w:tcPr>
            <w:tcW w:w="6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</w:r>
          </w:p>
        </w:tc>
        <w:tc>
          <w:tcPr>
            <w:tcW w:w="53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2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42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5349"/>
        <w:gridCol w:w="919"/>
        <w:gridCol w:w="1400"/>
        <w:gridCol w:w="2108"/>
      </w:tblGrid>
      <w:tr>
        <w:trPr>
          <w:trHeight w:val="570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ΤΟΠΙΚΟΙ ΣΤΑΘΜΟΙ ΕΛΕΓΧΟΥ ΠΟΙΟΤΗΤΑΣ-ΠΙΕΣΗΣ (Τ.Σ.Ε.Π.Π.)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ΤΜΧ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2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>
        <w:trPr>
          <w:trHeight w:val="113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Ηλεκτρονική διάταξη In-line παρακολούθησης φυσικοχημικών παραμέτρων εντός φρεατίου με τηλεμετρικό καταγραφικό, εσωτερική μπαταρία και επικοινωνιακό εξοπλισμό εντός pillar (Τ.Σ.Ε.Π.Π.)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11.500,00 €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115.000,00 €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Παρελκόμενος Υδραυλικός Εξοπλισμός Τ.Σ.Ε.Π.Π.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10.000,00 €</w:t>
            </w:r>
          </w:p>
        </w:tc>
      </w:tr>
      <w:tr>
        <w:trPr>
          <w:trHeight w:val="85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Εργασίες μεταφοράς, εγκατάστασης και θέσης σε λειτουργία ηλ/κου και υδραυλικού εξοπλισμού Τ.Σ.Ε.Π.Π.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1.500,00 €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Φρεάτιο εγκατάστασης εξοπλισμού Τ.Σ.Ε.Π.Π.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20.000,00 €</w:t>
            </w:r>
          </w:p>
        </w:tc>
      </w:tr>
      <w:tr>
        <w:trPr>
          <w:trHeight w:val="300" w:hRule="atLeast"/>
        </w:trPr>
        <w:tc>
          <w:tcPr>
            <w:tcW w:w="83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Τ.Σ.Ε.Π.Π. ΑΡΙΘΜΗΤΙΚΩΣ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160.000,00 €</w:t>
            </w:r>
          </w:p>
        </w:tc>
      </w:tr>
      <w:tr>
        <w:trPr>
          <w:trHeight w:val="630" w:hRule="atLeast"/>
        </w:trPr>
        <w:tc>
          <w:tcPr>
            <w:tcW w:w="5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Τ.Σ.Ε.Π.Π.  ΟΛΟΓΡΑΦΩΣ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Εκατόν Εξήντα Χιλιάδες Ευρώ.</w:t>
            </w:r>
          </w:p>
        </w:tc>
      </w:tr>
      <w:tr>
        <w:trPr>
          <w:trHeight w:val="300" w:hRule="exact"/>
        </w:trPr>
        <w:tc>
          <w:tcPr>
            <w:tcW w:w="6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</w:r>
          </w:p>
        </w:tc>
        <w:tc>
          <w:tcPr>
            <w:tcW w:w="53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2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42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5349"/>
        <w:gridCol w:w="919"/>
        <w:gridCol w:w="1400"/>
        <w:gridCol w:w="2108"/>
      </w:tblGrid>
      <w:tr>
        <w:trPr>
          <w:trHeight w:val="570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ΚΕΝΤΡΙΚΟΣ ΣΤΑΘΜΟΣ ΕΛΕΓΧΟΥ (Κ.Σ.Ε.)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ΤΜΧ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2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Εξοπλισμός (Hardware) επέκτασης Κ.Σ.Ε.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10.500,00 €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10.500,00 €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προγραμματισμού, λήψης και επεξεργασίας δεδομένων κατανάλωσης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63.000,00 €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63.000,00 €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διαχείρισης και επεξεργασίας δεδομένων εξοπλισμού μέτρησης ποιότητας εσωτερικού δικτύου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40.000,00 €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40.000,00 €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διασύνδεσης καταναλωτών με την ΔΕΥΑΦ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50.000,00 €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50.000,00 €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διαδικτυακού γεωγραφικού πληροφοριακού συστήματος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30.000,00 €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30.000,00 €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εντοπισμού διαρροών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15.000,00 €</w:t>
            </w:r>
          </w:p>
        </w:tc>
      </w:tr>
      <w:tr>
        <w:trPr>
          <w:trHeight w:val="141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μηχανογράφησης και αυτόματης τιμολόγησης της υπηρεσίας, ύδρευσης, οικονομικής διαχείρισης, μισθοδοσίας και σύνδεσης με το λογισμικό των υδρομέτρων και της εφαρμογής του καταναλωτή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45.000,00 €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45.000,00 €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8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καταγραφής ιστορικού βλαβών και συντήρησης δικτύων ύδρευσης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25.000,00 €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25.000,00 €</w:t>
            </w:r>
          </w:p>
        </w:tc>
      </w:tr>
      <w:tr>
        <w:trPr>
          <w:trHeight w:val="1410" w:hRule="atLeast"/>
        </w:trPr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9</w:t>
            </w:r>
          </w:p>
        </w:tc>
        <w:tc>
          <w:tcPr>
            <w:tcW w:w="5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Λογισμικό διασύνδεσης όλων των σταθμών (Υποδομών δικτύου ύδρευσης, ΤΣΕΠΠ και ψηφιακών υδρομέτρων) σε ενιαία απεικόνιση (Dashboard Analytics) και βάση δεδομένων, έκδοση αναφορών και λήψεων απόφάσεων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60.000,00 €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60.000,00 €</w:t>
            </w:r>
          </w:p>
        </w:tc>
      </w:tr>
      <w:tr>
        <w:trPr>
          <w:trHeight w:val="300" w:hRule="atLeast"/>
        </w:trPr>
        <w:tc>
          <w:tcPr>
            <w:tcW w:w="83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Κ.Σ.Ε. ΑΡΙΘΜΗΤΙΚΩΣ</w:t>
            </w:r>
          </w:p>
        </w:tc>
        <w:tc>
          <w:tcPr>
            <w:tcW w:w="2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338.500,00 €</w:t>
            </w:r>
          </w:p>
        </w:tc>
      </w:tr>
      <w:tr>
        <w:trPr>
          <w:trHeight w:val="610" w:hRule="atLeast"/>
        </w:trPr>
        <w:tc>
          <w:tcPr>
            <w:tcW w:w="5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Κ.Σ.Ε.  ΟΛΟΓΡΑΦΩΣ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Τριακόσιες Τριάντα Οκτώ Χιλιάδες Πεντακόσια Ευρώ.</w:t>
            </w:r>
          </w:p>
        </w:tc>
      </w:tr>
      <w:tr>
        <w:trPr>
          <w:trHeight w:val="300" w:hRule="exact"/>
        </w:trPr>
        <w:tc>
          <w:tcPr>
            <w:tcW w:w="6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</w:r>
          </w:p>
        </w:tc>
        <w:tc>
          <w:tcPr>
            <w:tcW w:w="53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2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42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218"/>
        <w:gridCol w:w="4127"/>
        <w:gridCol w:w="1222"/>
        <w:gridCol w:w="919"/>
        <w:gridCol w:w="1400"/>
        <w:gridCol w:w="805"/>
        <w:gridCol w:w="1303"/>
      </w:tblGrid>
      <w:tr>
        <w:trPr>
          <w:trHeight w:val="570" w:hRule="atLeast"/>
        </w:trPr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ΓΕΝΙΚΕΣ ΥΠΗΡΕΣΙΕΣ (Γ.ΥΠ.)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ΤΜΧ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>
        <w:trPr>
          <w:trHeight w:val="300" w:hRule="atLeast"/>
        </w:trPr>
        <w:tc>
          <w:tcPr>
            <w:tcW w:w="6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53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Ψηφιοποίηση του δικτύου ύδρευσης της ΔΕ Φαιστού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87.000,00 €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87.000,00 €</w:t>
            </w:r>
          </w:p>
        </w:tc>
      </w:tr>
      <w:tr>
        <w:trPr>
          <w:trHeight w:val="300" w:hRule="atLeast"/>
        </w:trPr>
        <w:tc>
          <w:tcPr>
            <w:tcW w:w="6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</w:t>
            </w:r>
          </w:p>
        </w:tc>
        <w:tc>
          <w:tcPr>
            <w:tcW w:w="53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Ανάπτυξη γεωχωρικής βάσης δεδομένων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28.000,00 €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28.000,00 €</w:t>
            </w:r>
          </w:p>
        </w:tc>
      </w:tr>
      <w:tr>
        <w:trPr>
          <w:trHeight w:val="1410" w:hRule="atLeast"/>
        </w:trPr>
        <w:tc>
          <w:tcPr>
            <w:tcW w:w="6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3</w:t>
            </w:r>
          </w:p>
        </w:tc>
        <w:tc>
          <w:tcPr>
            <w:tcW w:w="53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Παραμετροποίηση λογισμικών έξυπνων υδρομέτρων, ποιοτικών χαρακτηριστικών, εντοπισμού διαρροών, αλληλεπίδρασης των δημοτών, υδατικού ισοζυγίου, ιστορικού βλαβών και διασύνδεσης όλων των σταθμών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78.000,00 €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78.000,00 €</w:t>
            </w:r>
          </w:p>
        </w:tc>
      </w:tr>
      <w:tr>
        <w:trPr>
          <w:trHeight w:val="300" w:hRule="atLeast"/>
        </w:trPr>
        <w:tc>
          <w:tcPr>
            <w:tcW w:w="6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4</w:t>
            </w:r>
          </w:p>
        </w:tc>
        <w:tc>
          <w:tcPr>
            <w:tcW w:w="53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Εκπαίδευση – Τεκμηρίωση – Δοκιμαστική Λειτουργία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55.000,00 €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color w:val="000000"/>
                <w:lang w:eastAsia="el-GR"/>
              </w:rPr>
              <w:t>55.000,00 €</w:t>
            </w:r>
          </w:p>
        </w:tc>
      </w:tr>
      <w:tr>
        <w:trPr>
          <w:trHeight w:val="300" w:hRule="atLeast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Γ.ΥΠ. ΑΡΙΘΜΗΤΙΚΩΣ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248.000,00 €</w:t>
            </w:r>
          </w:p>
        </w:tc>
      </w:tr>
      <w:tr>
        <w:trPr>
          <w:trHeight w:val="610" w:hRule="atLeast"/>
        </w:trPr>
        <w:tc>
          <w:tcPr>
            <w:tcW w:w="5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ΣΥΝΟΛΟ Γ.ΥΠ. ΟΛΟΓΡΑΦΩΣ</w:t>
            </w:r>
          </w:p>
        </w:tc>
        <w:tc>
          <w:tcPr>
            <w:tcW w:w="4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Διακόσιες Σαράντα Οκτώ Χιλιάδες Ευρώ.</w:t>
            </w:r>
          </w:p>
        </w:tc>
      </w:tr>
      <w:tr>
        <w:trPr>
          <w:trHeight w:val="300" w:hRule="exact"/>
        </w:trPr>
        <w:tc>
          <w:tcPr>
            <w:tcW w:w="64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</w:r>
          </w:p>
        </w:tc>
        <w:tc>
          <w:tcPr>
            <w:tcW w:w="534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9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21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740" w:hRule="atLeast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ΣΥΝΟΛΙΚΟΣ ΠΡΟΫΠΟΛΟΓΙΣΜΟΣ ΑΡΙΘΜΗΤΙΚΩΣ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6.261.500,00 €</w:t>
            </w:r>
          </w:p>
        </w:tc>
      </w:tr>
      <w:tr>
        <w:trPr>
          <w:trHeight w:val="740" w:hRule="atLeast"/>
        </w:trPr>
        <w:tc>
          <w:tcPr>
            <w:tcW w:w="5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ΣΥΝΟΛΙΚΟΣ ΠΡΟΫΠΟΛΟΓΙΣΜΟΣ ΟΛΟΓΡΑΦΩΣ</w:t>
            </w:r>
          </w:p>
        </w:tc>
        <w:tc>
          <w:tcPr>
            <w:tcW w:w="4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Έξι Εκατομμύρια Διακόσιες Εξήντα Μία Χιλιάδες Πεντακόσια Ευρώ.</w:t>
            </w:r>
          </w:p>
        </w:tc>
      </w:tr>
      <w:tr>
        <w:trPr>
          <w:trHeight w:val="740" w:hRule="atLeast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Φ.Π.Α. (24%) ΑΡΙΘΜΗΤΙΚΩΣ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1.502.760,00 €</w:t>
            </w:r>
          </w:p>
        </w:tc>
      </w:tr>
      <w:tr>
        <w:trPr>
          <w:trHeight w:val="740" w:hRule="atLeast"/>
        </w:trPr>
        <w:tc>
          <w:tcPr>
            <w:tcW w:w="5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Φ.Π.Α. (24%)  ΟΛΟΓΡΑΦΩΣ</w:t>
            </w:r>
          </w:p>
        </w:tc>
        <w:tc>
          <w:tcPr>
            <w:tcW w:w="4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Ένα Εκατομμύριο Πεντακόσιες Δύο Χιλιάδες Επτακόσια Εξήντα Ευρώ.</w:t>
            </w:r>
          </w:p>
        </w:tc>
      </w:tr>
      <w:tr>
        <w:trPr>
          <w:trHeight w:val="740" w:hRule="atLeast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ΣΥΝΟΛΙΚΟΣ ΠΡΟΫΠΟΛΟΓΙΣΜΟΣ ΜΕ Φ.Π.Α. ΑΡΙΘΜΗΤΙΚΩΣ</w:t>
            </w:r>
          </w:p>
        </w:tc>
        <w:tc>
          <w:tcPr>
            <w:tcW w:w="21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7.764.260,00 €</w:t>
            </w:r>
          </w:p>
        </w:tc>
      </w:tr>
      <w:tr>
        <w:trPr>
          <w:trHeight w:val="740" w:hRule="atLeast"/>
        </w:trPr>
        <w:tc>
          <w:tcPr>
            <w:tcW w:w="5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ΣΥΝΟΛΙΚΟΣ ΠΡΟΫΠΟΛΟΓΙΣΜΟΣ ΜΕ Φ.Π.Α. ΟΛΟΓΡΑΦΩΣ</w:t>
            </w:r>
          </w:p>
        </w:tc>
        <w:tc>
          <w:tcPr>
            <w:tcW w:w="4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>Επτά Εκατομμύρια Επτακόσιες Εξήντα Τέσσερις Χιλιάδες Διακόσια Εξήντα Ευρώ.</w:t>
            </w:r>
            <w:bookmarkStart w:id="0" w:name="_Hlk60176125"/>
            <w:bookmarkEnd w:id="0"/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76" w:before="0" w:after="240"/>
              <w:ind w:left="40" w:right="88" w:hang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345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240"/>
              <w:ind w:left="40" w:right="88" w:hanging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eastAsia="el-GR"/>
              </w:rPr>
              <w:t>Μοίρες, ..</w:t>
            </w:r>
            <w:r>
              <w:rPr>
                <w:rFonts w:cs="Tahoma" w:ascii="Tahoma" w:hAnsi="Tahoma"/>
                <w:b/>
                <w:bCs/>
                <w:color w:val="0000FF"/>
                <w:lang w:eastAsia="el-GR"/>
              </w:rPr>
              <w:t>/06/2023</w:t>
            </w:r>
            <w:r>
              <w:rPr>
                <w:rFonts w:cs="Tahoma" w:ascii="Tahoma" w:hAnsi="Tahoma"/>
                <w:b/>
                <w:bCs/>
                <w:color w:val="0000FF"/>
                <w:lang w:val="en-US" w:eastAsia="el-GR"/>
              </w:rPr>
              <w:br/>
            </w:r>
            <w:r>
              <w:rPr>
                <w:rFonts w:cs="Tahoma" w:ascii="Tahoma" w:hAnsi="Tahoma"/>
                <w:b/>
                <w:bCs/>
                <w:color w:val="000000"/>
                <w:lang w:eastAsia="el-GR"/>
              </w:rPr>
              <w:t>Οι Συντάξαντες</w:t>
            </w:r>
          </w:p>
        </w:tc>
        <w:tc>
          <w:tcPr>
            <w:tcW w:w="4346" w:type="dxa"/>
            <w:gridSpan w:val="4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76" w:before="0" w:after="240"/>
              <w:ind w:left="4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eastAsia="el-GR"/>
              </w:rPr>
              <w:t>Θ Ε Ω Ρ Η Θ Η Κ Ε</w:t>
              <w:br/>
              <w:t>Μοίρες, …</w:t>
            </w:r>
            <w:r>
              <w:rPr>
                <w:rFonts w:cs="Tahoma" w:ascii="Tahoma" w:hAnsi="Tahoma"/>
                <w:b/>
                <w:bCs/>
                <w:color w:val="0000FF"/>
                <w:lang w:eastAsia="el-GR"/>
              </w:rPr>
              <w:t>/06/2023</w:t>
            </w:r>
            <w:r>
              <w:rPr>
                <w:rFonts w:cs="Tahoma" w:ascii="Tahoma" w:hAnsi="Tahoma"/>
                <w:b/>
                <w:bCs/>
                <w:color w:val="000000"/>
                <w:lang w:eastAsia="el-GR"/>
              </w:rPr>
              <w:br/>
            </w:r>
            <w:r>
              <w:rPr>
                <w:rFonts w:cs="Tahoma" w:ascii="Tahoma" w:hAnsi="Tahoma"/>
                <w:b/>
                <w:bCs/>
                <w:color w:val="000000"/>
              </w:rPr>
              <w:t>Ο ΠΡΟΪΣΤΑΜΕΝΟΣ Δ/ΝΣΗΣ ΤΕΧΝΙΚΩΝ ΥΠΗΡΕΣΙΩΝ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76" w:before="0" w:after="240"/>
              <w:rPr>
                <w:rFonts w:ascii="Tahoma" w:hAnsi="Tahoma" w:cs="Tahoma"/>
                <w:b/>
                <w:b/>
                <w:bCs/>
                <w:color w:val="000000"/>
                <w:lang w:eastAsia="el-G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eastAsia="el-GR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76" w:before="0" w:after="240"/>
              <w:ind w:left="40" w:hanging="0"/>
              <w:jc w:val="center"/>
              <w:rPr>
                <w:rFonts w:ascii="Tahoma" w:hAnsi="Tahoma" w:cs="Tahoma"/>
                <w:b/>
                <w:b/>
                <w:bCs/>
                <w:color w:val="0000FF"/>
                <w:lang w:eastAsia="el-GR"/>
              </w:rPr>
            </w:pPr>
            <w:r>
              <w:rPr>
                <w:rFonts w:cs="Tahoma" w:ascii="Tahoma" w:hAnsi="Tahoma"/>
                <w:b/>
                <w:bCs/>
                <w:color w:val="0000FF"/>
                <w:lang w:eastAsia="el-GR"/>
              </w:rPr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40"/>
        <w:jc w:val="center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1797" w:header="709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Verdan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1"/>
      <w:widowControl/>
      <w:ind w:left="73" w:right="6912" w:hanging="0"/>
      <w:rPr>
        <w:rStyle w:val="FontStyle99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1"/>
      <w:widowControl/>
      <w:ind w:left="73" w:right="6912" w:hanging="0"/>
      <w:rPr>
        <w:rStyle w:val="FontStyle99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1a2"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next w:val="Normal"/>
    <w:link w:val="1Char"/>
    <w:uiPriority w:val="9"/>
    <w:qFormat/>
    <w:rsid w:val="00f836b1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1"/>
    <w:autoRedefine/>
    <w:qFormat/>
    <w:rsid w:val="006e2dea"/>
    <w:pPr>
      <w:keepNext w:val="true"/>
      <w:keepLines/>
      <w:overflowPunct w:val="true"/>
      <w:spacing w:lineRule="auto" w:line="288" w:before="120" w:after="120"/>
      <w:jc w:val="both"/>
      <w:textAlignment w:val="baseline"/>
      <w:outlineLvl w:val="1"/>
    </w:pPr>
    <w:rPr>
      <w:rFonts w:ascii="Arial" w:hAnsi="Arial" w:eastAsia="Times New Roman" w:cs="Arial"/>
      <w:b/>
      <w:bCs/>
      <w:caps/>
      <w:sz w:val="24"/>
      <w:szCs w:val="24"/>
      <w:lang w:eastAsia="zh-CN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2779a5"/>
    <w:pPr>
      <w:keepNext w:val="true"/>
      <w:keepLines/>
      <w:spacing w:before="20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3030fd"/>
    <w:pPr>
      <w:keepNext w:val="true"/>
      <w:keepLines/>
      <w:spacing w:before="200" w:after="0"/>
      <w:outlineLvl w:val="3"/>
    </w:pPr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ff6f98"/>
    <w:pPr>
      <w:keepNext w:val="true"/>
      <w:keepLines/>
      <w:spacing w:before="200" w:after="0"/>
      <w:outlineLvl w:val="8"/>
    </w:pPr>
    <w:rPr>
      <w:rFonts w:ascii="Cambria" w:hAnsi="Cambria" w:eastAsia="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2473d"/>
    <w:rPr>
      <w:rFonts w:ascii="Tahoma" w:hAnsi="Tahoma" w:cs="Tahoma"/>
      <w:sz w:val="16"/>
      <w:szCs w:val="16"/>
    </w:rPr>
  </w:style>
  <w:style w:type="character" w:styleId="2Char" w:customStyle="1">
    <w:name w:val="Επικεφαλίδα 2 Char"/>
    <w:basedOn w:val="DefaultParagraphFont"/>
    <w:uiPriority w:val="9"/>
    <w:semiHidden/>
    <w:qFormat/>
    <w:rsid w:val="00ae1485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Char1" w:customStyle="1">
    <w:name w:val="Επικεφαλίδα 2 Char1"/>
    <w:link w:val="2"/>
    <w:qFormat/>
    <w:locked/>
    <w:rsid w:val="006e2dea"/>
    <w:rPr>
      <w:rFonts w:ascii="Arial" w:hAnsi="Arial" w:eastAsia="Times New Roman" w:cs="Arial"/>
      <w:b/>
      <w:bCs/>
      <w:caps/>
      <w:sz w:val="24"/>
      <w:szCs w:val="24"/>
      <w:lang w:eastAsia="zh-CN"/>
    </w:rPr>
  </w:style>
  <w:style w:type="character" w:styleId="Char1" w:customStyle="1">
    <w:name w:val="Σώμα κειμένου Char"/>
    <w:basedOn w:val="DefaultParagraphFont"/>
    <w:uiPriority w:val="99"/>
    <w:semiHidden/>
    <w:qFormat/>
    <w:rsid w:val="00ae1485"/>
    <w:rPr/>
  </w:style>
  <w:style w:type="character" w:styleId="Char11" w:customStyle="1">
    <w:name w:val="Σώμα κειμένου Char1"/>
    <w:link w:val="a4"/>
    <w:qFormat/>
    <w:locked/>
    <w:rsid w:val="00ae1485"/>
    <w:rPr>
      <w:rFonts w:ascii="Tahoma" w:hAnsi="Tahoma" w:eastAsia="Times New Roman" w:cs="Times New Roman"/>
      <w:sz w:val="20"/>
      <w:szCs w:val="20"/>
      <w:lang w:eastAsia="zh-CN"/>
    </w:rPr>
  </w:style>
  <w:style w:type="character" w:styleId="FontStyle103" w:customStyle="1">
    <w:name w:val="Font Style103"/>
    <w:uiPriority w:val="99"/>
    <w:qFormat/>
    <w:rsid w:val="00ae1485"/>
    <w:rPr>
      <w:rFonts w:ascii="Arial" w:hAnsi="Arial" w:cs="Arial"/>
      <w:sz w:val="18"/>
      <w:szCs w:val="18"/>
    </w:rPr>
  </w:style>
  <w:style w:type="character" w:styleId="Char2" w:customStyle="1">
    <w:name w:val="Κεφαλίδα Char"/>
    <w:basedOn w:val="DefaultParagraphFont"/>
    <w:link w:val="a6"/>
    <w:qFormat/>
    <w:rsid w:val="0048438d"/>
    <w:rPr>
      <w:rFonts w:ascii="Arial" w:hAnsi="Arial" w:eastAsia="Times New Roman" w:cs="Times New Roman"/>
      <w:b/>
      <w:bCs/>
      <w:lang w:eastAsia="zh-CN"/>
    </w:rPr>
  </w:style>
  <w:style w:type="character" w:styleId="3Char" w:customStyle="1">
    <w:name w:val="Επικεφαλίδα 3 Char"/>
    <w:basedOn w:val="DefaultParagraphFont"/>
    <w:link w:val="30"/>
    <w:uiPriority w:val="9"/>
    <w:qFormat/>
    <w:rsid w:val="002779a5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</w:rPr>
  </w:style>
  <w:style w:type="character" w:styleId="Style9">
    <w:name w:val="Σύνδεσμος διαδικτύου"/>
    <w:uiPriority w:val="99"/>
    <w:rsid w:val="009b6364"/>
    <w:rPr>
      <w:rFonts w:cs="Times New Roman"/>
      <w:color w:val="0000FF"/>
      <w:u w:val="single"/>
    </w:rPr>
  </w:style>
  <w:style w:type="character" w:styleId="FontStyle102" w:customStyle="1">
    <w:name w:val="Font Style102"/>
    <w:uiPriority w:val="99"/>
    <w:qFormat/>
    <w:rsid w:val="00754719"/>
    <w:rPr>
      <w:rFonts w:ascii="Arial" w:hAnsi="Arial" w:cs="Arial"/>
      <w:b/>
      <w:bCs/>
      <w:sz w:val="18"/>
      <w:szCs w:val="18"/>
    </w:rPr>
  </w:style>
  <w:style w:type="character" w:styleId="FontStyle99" w:customStyle="1">
    <w:name w:val="Font Style99"/>
    <w:uiPriority w:val="99"/>
    <w:qFormat/>
    <w:rsid w:val="000c752d"/>
    <w:rPr>
      <w:rFonts w:ascii="Arial" w:hAnsi="Arial" w:cs="Arial"/>
      <w:sz w:val="16"/>
      <w:szCs w:val="16"/>
    </w:rPr>
  </w:style>
  <w:style w:type="character" w:styleId="FontStyle97" w:customStyle="1">
    <w:name w:val="Font Style97"/>
    <w:uiPriority w:val="99"/>
    <w:qFormat/>
    <w:rsid w:val="006a2b5c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9Char" w:customStyle="1">
    <w:name w:val="Επικεφαλίδα 9 Char"/>
    <w:basedOn w:val="DefaultParagraphFont"/>
    <w:link w:val="9"/>
    <w:qFormat/>
    <w:rsid w:val="00ff6f98"/>
    <w:rPr>
      <w:rFonts w:ascii="Cambria" w:hAnsi="Cambria" w:eastAsia="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4Char" w:customStyle="1">
    <w:name w:val="Επικεφαλίδα 4 Char"/>
    <w:basedOn w:val="DefaultParagraphFont"/>
    <w:link w:val="4"/>
    <w:uiPriority w:val="9"/>
    <w:qFormat/>
    <w:rsid w:val="003030fd"/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qFormat/>
    <w:rsid w:val="00c650f1"/>
    <w:rPr/>
  </w:style>
  <w:style w:type="character" w:styleId="Char3" w:customStyle="1">
    <w:name w:val="Υποσέλιδο Char"/>
    <w:basedOn w:val="DefaultParagraphFont"/>
    <w:link w:val="a8"/>
    <w:uiPriority w:val="99"/>
    <w:qFormat/>
    <w:rsid w:val="00c75666"/>
    <w:rPr/>
  </w:style>
  <w:style w:type="character" w:styleId="Style10">
    <w:name w:val="Αγκίστρωση υποσημείωσης"/>
    <w:rPr>
      <w:vertAlign w:val="superscript"/>
    </w:rPr>
  </w:style>
  <w:style w:type="character" w:styleId="FootnoteCharacters">
    <w:name w:val="Footnote Characters"/>
    <w:qFormat/>
    <w:rsid w:val="001a436d"/>
    <w:rPr>
      <w:vertAlign w:val="superscript"/>
    </w:rPr>
  </w:style>
  <w:style w:type="character" w:styleId="2Char2" w:customStyle="1">
    <w:name w:val="Σώμα κείμενου με εσοχή 2 Char"/>
    <w:basedOn w:val="DefaultParagraphFont"/>
    <w:link w:val="20"/>
    <w:uiPriority w:val="99"/>
    <w:semiHidden/>
    <w:qFormat/>
    <w:rsid w:val="00475931"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f836b1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e7d24"/>
    <w:rPr>
      <w:sz w:val="16"/>
      <w:szCs w:val="16"/>
    </w:rPr>
  </w:style>
  <w:style w:type="character" w:styleId="Char4" w:customStyle="1">
    <w:name w:val="Κείμενο σχολίου Char"/>
    <w:basedOn w:val="DefaultParagraphFont"/>
    <w:link w:val="ad"/>
    <w:uiPriority w:val="99"/>
    <w:semiHidden/>
    <w:qFormat/>
    <w:rsid w:val="007e7d24"/>
    <w:rPr>
      <w:sz w:val="20"/>
      <w:szCs w:val="20"/>
    </w:rPr>
  </w:style>
  <w:style w:type="character" w:styleId="Char5" w:customStyle="1">
    <w:name w:val="Θέμα σχολίου Char"/>
    <w:basedOn w:val="Char4"/>
    <w:link w:val="ae"/>
    <w:uiPriority w:val="99"/>
    <w:semiHidden/>
    <w:qFormat/>
    <w:rsid w:val="007e7d24"/>
    <w:rPr>
      <w:b/>
      <w:bCs/>
      <w:sz w:val="20"/>
      <w:szCs w:val="20"/>
    </w:rPr>
  </w:style>
  <w:style w:type="character" w:styleId="Char6" w:customStyle="1">
    <w:name w:val="Παράγραφος λίστας Char"/>
    <w:link w:val="a5"/>
    <w:uiPriority w:val="34"/>
    <w:qFormat/>
    <w:rsid w:val="00632f00"/>
    <w:rPr>
      <w:rFonts w:ascii="Times New Roman" w:hAnsi="Times New Roman" w:eastAsia="Times New Roman" w:cs="Times New Roman"/>
      <w:bCs/>
      <w:sz w:val="24"/>
      <w:szCs w:val="24"/>
      <w:lang w:val="en-GB"/>
    </w:rPr>
  </w:style>
  <w:style w:type="character" w:styleId="Style11">
    <w:name w:val="Αναγνωσμένος δεσμός διαδικτύου"/>
    <w:basedOn w:val="DefaultParagraphFont"/>
    <w:uiPriority w:val="99"/>
    <w:semiHidden/>
    <w:unhideWhenUsed/>
    <w:rsid w:val="00746581"/>
    <w:rPr>
      <w:color w:val="954F72"/>
      <w:u w:val="single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link w:val="Char1"/>
    <w:rsid w:val="00ae1485"/>
    <w:pPr>
      <w:spacing w:lineRule="auto" w:line="360" w:before="120" w:after="60"/>
      <w:ind w:right="-7" w:hanging="0"/>
      <w:jc w:val="both"/>
    </w:pPr>
    <w:rPr>
      <w:rFonts w:ascii="Tahoma" w:hAnsi="Tahoma" w:eastAsia="Times New Roman" w:cs="Times New Roman"/>
      <w:sz w:val="20"/>
      <w:szCs w:val="20"/>
      <w:lang w:eastAsia="zh-CN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2473d"/>
    <w:pPr/>
    <w:rPr>
      <w:rFonts w:ascii="Tahoma" w:hAnsi="Tahoma" w:cs="Tahoma"/>
      <w:sz w:val="16"/>
      <w:szCs w:val="16"/>
    </w:rPr>
  </w:style>
  <w:style w:type="paragraph" w:styleId="Style17" w:customStyle="1">
    <w:name w:val="Style1"/>
    <w:basedOn w:val="Normal"/>
    <w:qFormat/>
    <w:rsid w:val="00d2473d"/>
    <w:pPr>
      <w:overflowPunct w:val="true"/>
      <w:spacing w:lineRule="exact" w:line="320" w:before="120" w:after="0"/>
      <w:ind w:right="-7" w:hanging="0"/>
      <w:textAlignment w:val="baseline"/>
    </w:pPr>
    <w:rPr>
      <w:rFonts w:ascii="Arial" w:hAnsi="Arial" w:eastAsia="Times New Roman" w:cs="Times New Roman"/>
      <w:bCs/>
      <w:sz w:val="20"/>
      <w:szCs w:val="20"/>
    </w:rPr>
  </w:style>
  <w:style w:type="paragraph" w:styleId="Style26" w:customStyle="1">
    <w:name w:val="Style26"/>
    <w:basedOn w:val="Normal"/>
    <w:uiPriority w:val="99"/>
    <w:qFormat/>
    <w:rsid w:val="00ae1485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link w:val="Char2"/>
    <w:uiPriority w:val="34"/>
    <w:qFormat/>
    <w:rsid w:val="001d0b56"/>
    <w:pPr>
      <w:spacing w:lineRule="auto" w:line="360"/>
      <w:ind w:left="720" w:right="-7" w:hanging="0"/>
    </w:pPr>
    <w:rPr>
      <w:rFonts w:ascii="Times New Roman" w:hAnsi="Times New Roman" w:eastAsia="Times New Roman" w:cs="Times New Roman"/>
      <w:bCs/>
      <w:sz w:val="24"/>
      <w:szCs w:val="24"/>
      <w:lang w:val="en-GB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Char3"/>
    <w:autoRedefine/>
    <w:rsid w:val="0048438d"/>
    <w:pPr>
      <w:spacing w:lineRule="auto" w:line="288" w:before="240" w:after="240"/>
      <w:ind w:left="73" w:right="209" w:hanging="0"/>
    </w:pPr>
    <w:rPr>
      <w:rFonts w:ascii="Arial" w:hAnsi="Arial" w:eastAsia="Times New Roman" w:cs="Times New Roman"/>
      <w:b/>
      <w:bCs/>
      <w:lang w:eastAsia="zh-CN"/>
    </w:rPr>
  </w:style>
  <w:style w:type="paragraph" w:styleId="ListBullet3">
    <w:name w:val="List Bullet 3"/>
    <w:basedOn w:val="Normal"/>
    <w:autoRedefine/>
    <w:qFormat/>
    <w:rsid w:val="002779a5"/>
    <w:pPr>
      <w:numPr>
        <w:ilvl w:val="0"/>
        <w:numId w:val="1"/>
      </w:numPr>
      <w:tabs>
        <w:tab w:val="clear" w:pos="720"/>
      </w:tabs>
      <w:spacing w:lineRule="auto" w:line="312"/>
      <w:ind w:left="0" w:hanging="0"/>
      <w:jc w:val="both"/>
    </w:pPr>
    <w:rPr>
      <w:rFonts w:ascii="Tahoma" w:hAnsi="Tahoma" w:eastAsia="Times New Roman" w:cs="Tahoma"/>
      <w:b/>
      <w:bCs/>
      <w:szCs w:val="20"/>
      <w:lang w:eastAsia="el-GR"/>
    </w:rPr>
  </w:style>
  <w:style w:type="paragraph" w:styleId="Style35" w:customStyle="1">
    <w:name w:val="Style35"/>
    <w:basedOn w:val="Normal"/>
    <w:uiPriority w:val="99"/>
    <w:qFormat/>
    <w:rsid w:val="00ee0369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2" w:customStyle="1">
    <w:name w:val="Style22"/>
    <w:basedOn w:val="Normal"/>
    <w:uiPriority w:val="99"/>
    <w:qFormat/>
    <w:rsid w:val="00ee0369"/>
    <w:pPr>
      <w:widowControl w:val="false"/>
      <w:spacing w:lineRule="exact" w:line="356"/>
      <w:ind w:firstLine="262"/>
      <w:jc w:val="both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33" w:customStyle="1">
    <w:name w:val="Style33"/>
    <w:basedOn w:val="Normal"/>
    <w:uiPriority w:val="99"/>
    <w:qFormat/>
    <w:rsid w:val="000c752d"/>
    <w:pPr>
      <w:widowControl w:val="false"/>
      <w:spacing w:lineRule="exact" w:line="250"/>
      <w:ind w:hanging="346"/>
      <w:jc w:val="both"/>
    </w:pPr>
    <w:rPr>
      <w:rFonts w:ascii="Verdana" w:hAnsi="Verdana" w:eastAsia="Times New Roman" w:cs="Times New Roman"/>
      <w:sz w:val="24"/>
      <w:szCs w:val="24"/>
      <w:lang w:eastAsia="el-GR"/>
    </w:rPr>
  </w:style>
  <w:style w:type="paragraph" w:styleId="Style91" w:customStyle="1">
    <w:name w:val="Style9"/>
    <w:basedOn w:val="Normal"/>
    <w:uiPriority w:val="99"/>
    <w:qFormat/>
    <w:rsid w:val="000c752d"/>
    <w:pPr>
      <w:widowControl w:val="false"/>
      <w:spacing w:lineRule="exact" w:line="25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51" w:customStyle="1">
    <w:name w:val="Style15"/>
    <w:basedOn w:val="Normal"/>
    <w:uiPriority w:val="99"/>
    <w:qFormat/>
    <w:rsid w:val="000c752d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1" w:customStyle="1">
    <w:name w:val="Style21"/>
    <w:basedOn w:val="Normal"/>
    <w:uiPriority w:val="99"/>
    <w:qFormat/>
    <w:rsid w:val="000c752d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51" w:customStyle="1">
    <w:name w:val="Style5"/>
    <w:basedOn w:val="Normal"/>
    <w:uiPriority w:val="99"/>
    <w:qFormat/>
    <w:rsid w:val="000c752d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31" w:customStyle="1">
    <w:name w:val="Style3"/>
    <w:basedOn w:val="Normal"/>
    <w:uiPriority w:val="99"/>
    <w:qFormat/>
    <w:rsid w:val="000c752d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46" w:customStyle="1">
    <w:name w:val="Style46"/>
    <w:basedOn w:val="Normal"/>
    <w:uiPriority w:val="99"/>
    <w:qFormat/>
    <w:rsid w:val="000c752d"/>
    <w:pPr>
      <w:widowControl w:val="false"/>
      <w:spacing w:lineRule="exact" w:line="277"/>
      <w:ind w:firstLine="24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69" w:customStyle="1">
    <w:name w:val="Style69"/>
    <w:basedOn w:val="Normal"/>
    <w:uiPriority w:val="99"/>
    <w:qFormat/>
    <w:rsid w:val="00ad4d45"/>
    <w:pPr>
      <w:widowControl w:val="false"/>
      <w:spacing w:lineRule="exact" w:line="379"/>
      <w:ind w:firstLine="77"/>
      <w:jc w:val="both"/>
    </w:pPr>
    <w:rPr>
      <w:rFonts w:ascii="Arial" w:hAnsi="Arial" w:eastAsia="SimSun" w:cs="Arial"/>
      <w:sz w:val="24"/>
      <w:szCs w:val="24"/>
      <w:lang w:eastAsia="zh-CN"/>
    </w:rPr>
  </w:style>
  <w:style w:type="paragraph" w:styleId="Style41" w:customStyle="1">
    <w:name w:val="Style4"/>
    <w:basedOn w:val="Normal"/>
    <w:uiPriority w:val="99"/>
    <w:qFormat/>
    <w:rsid w:val="008f7883"/>
    <w:pPr>
      <w:widowControl w:val="false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58" w:customStyle="1">
    <w:name w:val="Style58"/>
    <w:basedOn w:val="Normal"/>
    <w:uiPriority w:val="99"/>
    <w:qFormat/>
    <w:rsid w:val="008f7883"/>
    <w:pPr>
      <w:widowControl w:val="false"/>
      <w:jc w:val="righ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38" w:customStyle="1">
    <w:name w:val="Style38"/>
    <w:basedOn w:val="Normal"/>
    <w:uiPriority w:val="99"/>
    <w:qFormat/>
    <w:rsid w:val="008f7883"/>
    <w:pPr>
      <w:widowControl w:val="false"/>
      <w:spacing w:lineRule="exact" w:line="379"/>
    </w:pPr>
    <w:rPr>
      <w:rFonts w:ascii="Arial" w:hAnsi="Arial" w:eastAsia="SimSun" w:cs="Arial"/>
      <w:sz w:val="24"/>
      <w:szCs w:val="24"/>
      <w:lang w:eastAsia="zh-CN"/>
    </w:rPr>
  </w:style>
  <w:style w:type="paragraph" w:styleId="Style56" w:customStyle="1">
    <w:name w:val="Style56"/>
    <w:basedOn w:val="Normal"/>
    <w:uiPriority w:val="99"/>
    <w:qFormat/>
    <w:rsid w:val="008f7883"/>
    <w:pPr>
      <w:widowControl w:val="false"/>
      <w:spacing w:lineRule="exact" w:line="379"/>
      <w:ind w:hanging="571"/>
    </w:pPr>
    <w:rPr>
      <w:rFonts w:ascii="Arial" w:hAnsi="Arial" w:eastAsia="SimSun" w:cs="Arial"/>
      <w:sz w:val="24"/>
      <w:szCs w:val="24"/>
      <w:lang w:eastAsia="zh-CN"/>
    </w:rPr>
  </w:style>
  <w:style w:type="paragraph" w:styleId="Style191" w:customStyle="1">
    <w:name w:val="Style19"/>
    <w:basedOn w:val="Normal"/>
    <w:uiPriority w:val="99"/>
    <w:qFormat/>
    <w:rsid w:val="006a2b5c"/>
    <w:pPr>
      <w:widowControl w:val="false"/>
      <w:spacing w:lineRule="exact" w:line="280"/>
      <w:jc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4" w:customStyle="1">
    <w:name w:val="Style24"/>
    <w:basedOn w:val="Normal"/>
    <w:uiPriority w:val="99"/>
    <w:qFormat/>
    <w:rsid w:val="006a2b5c"/>
    <w:pPr>
      <w:widowControl w:val="false"/>
      <w:spacing w:lineRule="exact" w:line="280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57" w:customStyle="1">
    <w:name w:val="Style57"/>
    <w:basedOn w:val="Normal"/>
    <w:uiPriority w:val="99"/>
    <w:qFormat/>
    <w:rsid w:val="006a2b5c"/>
    <w:pPr>
      <w:widowControl w:val="false"/>
      <w:spacing w:lineRule="exact" w:line="206"/>
      <w:jc w:val="center"/>
    </w:pPr>
    <w:rPr>
      <w:rFonts w:ascii="Arial" w:hAnsi="Arial" w:eastAsia="SimSun" w:cs="Arial"/>
      <w:sz w:val="24"/>
      <w:szCs w:val="24"/>
      <w:lang w:eastAsia="zh-CN"/>
    </w:rPr>
  </w:style>
  <w:style w:type="paragraph" w:styleId="Style50" w:customStyle="1">
    <w:name w:val="Style50"/>
    <w:basedOn w:val="Normal"/>
    <w:uiPriority w:val="99"/>
    <w:qFormat/>
    <w:rsid w:val="001071e8"/>
    <w:pPr>
      <w:widowControl w:val="false"/>
      <w:spacing w:lineRule="exact" w:line="312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48" w:customStyle="1">
    <w:name w:val="Style48"/>
    <w:basedOn w:val="Normal"/>
    <w:uiPriority w:val="99"/>
    <w:qFormat/>
    <w:rsid w:val="001071e8"/>
    <w:pPr>
      <w:widowControl w:val="false"/>
      <w:spacing w:lineRule="exact" w:line="216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0" w:customStyle="1">
    <w:name w:val="Style20"/>
    <w:basedOn w:val="Normal"/>
    <w:uiPriority w:val="99"/>
    <w:qFormat/>
    <w:rsid w:val="001071e8"/>
    <w:pPr>
      <w:widowControl w:val="false"/>
      <w:spacing w:lineRule="exact" w:line="380"/>
      <w:jc w:val="both"/>
    </w:pPr>
    <w:rPr>
      <w:rFonts w:ascii="Arial" w:hAnsi="Arial" w:eastAsia="SimSun" w:cs="Arial"/>
      <w:sz w:val="24"/>
      <w:szCs w:val="24"/>
      <w:lang w:eastAsia="zh-CN"/>
    </w:rPr>
  </w:style>
  <w:style w:type="paragraph" w:styleId="Style23">
    <w:name w:val="Footer"/>
    <w:basedOn w:val="Normal"/>
    <w:link w:val="Char4"/>
    <w:uiPriority w:val="99"/>
    <w:unhideWhenUsed/>
    <w:rsid w:val="00c7566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link w:val="2Char0"/>
    <w:uiPriority w:val="99"/>
    <w:semiHidden/>
    <w:unhideWhenUsed/>
    <w:qFormat/>
    <w:rsid w:val="00475931"/>
    <w:pPr>
      <w:spacing w:lineRule="auto" w:line="480" w:before="0" w:after="120"/>
      <w:ind w:left="283" w:hanging="0"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f836b1"/>
    <w:pPr>
      <w:spacing w:lineRule="auto" w:line="276"/>
    </w:pPr>
    <w:rPr/>
  </w:style>
  <w:style w:type="paragraph" w:styleId="11">
    <w:name w:val="TOC 1"/>
    <w:basedOn w:val="Normal"/>
    <w:next w:val="Normal"/>
    <w:autoRedefine/>
    <w:uiPriority w:val="39"/>
    <w:unhideWhenUsed/>
    <w:rsid w:val="00f836b1"/>
    <w:pPr>
      <w:spacing w:before="360" w:after="0"/>
    </w:pPr>
    <w:rPr>
      <w:rFonts w:ascii="Cambria" w:hAnsi="Cambria" w:asciiTheme="majorHAnsi" w:hAnsiTheme="majorHAnsi"/>
      <w:b/>
      <w:bCs/>
      <w:caps/>
      <w:sz w:val="24"/>
      <w:szCs w:val="24"/>
    </w:rPr>
  </w:style>
  <w:style w:type="paragraph" w:styleId="21">
    <w:name w:val="TOC 2"/>
    <w:basedOn w:val="Normal"/>
    <w:next w:val="Normal"/>
    <w:autoRedefine/>
    <w:uiPriority w:val="39"/>
    <w:unhideWhenUsed/>
    <w:rsid w:val="00f836b1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Normal"/>
    <w:next w:val="Normal"/>
    <w:autoRedefine/>
    <w:uiPriority w:val="39"/>
    <w:unhideWhenUsed/>
    <w:rsid w:val="00f836b1"/>
    <w:pPr>
      <w:ind w:left="220" w:hanging="0"/>
    </w:pPr>
    <w:rPr>
      <w:sz w:val="20"/>
      <w:szCs w:val="20"/>
    </w:rPr>
  </w:style>
  <w:style w:type="paragraph" w:styleId="41">
    <w:name w:val="TOC 4"/>
    <w:basedOn w:val="Normal"/>
    <w:next w:val="Normal"/>
    <w:autoRedefine/>
    <w:uiPriority w:val="39"/>
    <w:unhideWhenUsed/>
    <w:rsid w:val="001d6398"/>
    <w:pPr>
      <w:ind w:left="440" w:hanging="0"/>
    </w:pPr>
    <w:rPr>
      <w:sz w:val="20"/>
      <w:szCs w:val="20"/>
    </w:rPr>
  </w:style>
  <w:style w:type="paragraph" w:styleId="5">
    <w:name w:val="TOC 5"/>
    <w:basedOn w:val="Normal"/>
    <w:next w:val="Normal"/>
    <w:autoRedefine/>
    <w:uiPriority w:val="39"/>
    <w:unhideWhenUsed/>
    <w:rsid w:val="001d6398"/>
    <w:pPr>
      <w:ind w:left="660" w:hanging="0"/>
    </w:pPr>
    <w:rPr>
      <w:sz w:val="20"/>
      <w:szCs w:val="20"/>
    </w:rPr>
  </w:style>
  <w:style w:type="paragraph" w:styleId="6">
    <w:name w:val="TOC 6"/>
    <w:basedOn w:val="Normal"/>
    <w:next w:val="Normal"/>
    <w:autoRedefine/>
    <w:uiPriority w:val="39"/>
    <w:unhideWhenUsed/>
    <w:rsid w:val="001d6398"/>
    <w:pPr>
      <w:ind w:left="880" w:hanging="0"/>
    </w:pPr>
    <w:rPr>
      <w:sz w:val="20"/>
      <w:szCs w:val="20"/>
    </w:rPr>
  </w:style>
  <w:style w:type="paragraph" w:styleId="7">
    <w:name w:val="TOC 7"/>
    <w:basedOn w:val="Normal"/>
    <w:next w:val="Normal"/>
    <w:autoRedefine/>
    <w:uiPriority w:val="39"/>
    <w:unhideWhenUsed/>
    <w:rsid w:val="001d6398"/>
    <w:pPr>
      <w:ind w:left="1100" w:hanging="0"/>
    </w:pPr>
    <w:rPr>
      <w:sz w:val="20"/>
      <w:szCs w:val="20"/>
    </w:rPr>
  </w:style>
  <w:style w:type="paragraph" w:styleId="8">
    <w:name w:val="TOC 8"/>
    <w:basedOn w:val="Normal"/>
    <w:next w:val="Normal"/>
    <w:autoRedefine/>
    <w:uiPriority w:val="39"/>
    <w:unhideWhenUsed/>
    <w:rsid w:val="001d6398"/>
    <w:pPr>
      <w:ind w:left="1320" w:hanging="0"/>
    </w:pPr>
    <w:rPr>
      <w:sz w:val="20"/>
      <w:szCs w:val="20"/>
    </w:rPr>
  </w:style>
  <w:style w:type="paragraph" w:styleId="91">
    <w:name w:val="TOC 9"/>
    <w:basedOn w:val="Normal"/>
    <w:next w:val="Normal"/>
    <w:autoRedefine/>
    <w:uiPriority w:val="39"/>
    <w:unhideWhenUsed/>
    <w:rsid w:val="001d6398"/>
    <w:pPr>
      <w:ind w:left="1540" w:hanging="0"/>
    </w:pPr>
    <w:rPr>
      <w:sz w:val="20"/>
      <w:szCs w:val="20"/>
    </w:rPr>
  </w:style>
  <w:style w:type="paragraph" w:styleId="Default" w:customStyle="1">
    <w:name w:val="Default"/>
    <w:qFormat/>
    <w:rsid w:val="005a41cb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5a41cb"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Annotationtext">
    <w:name w:val="annotation text"/>
    <w:basedOn w:val="Normal"/>
    <w:link w:val="Char5"/>
    <w:uiPriority w:val="99"/>
    <w:semiHidden/>
    <w:unhideWhenUsed/>
    <w:qFormat/>
    <w:rsid w:val="007e7d2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6"/>
    <w:uiPriority w:val="99"/>
    <w:semiHidden/>
    <w:unhideWhenUsed/>
    <w:qFormat/>
    <w:rsid w:val="007e7d24"/>
    <w:pPr/>
    <w:rPr>
      <w:b/>
      <w:bCs/>
    </w:rPr>
  </w:style>
  <w:style w:type="paragraph" w:styleId="Msonormal" w:customStyle="1">
    <w:name w:val="msonormal"/>
    <w:basedOn w:val="Normal"/>
    <w:qFormat/>
    <w:rsid w:val="0074658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l63" w:customStyle="1">
    <w:name w:val="xl63"/>
    <w:basedOn w:val="Normal"/>
    <w:qFormat/>
    <w:rsid w:val="00746581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paragraph" w:styleId="Xl64" w:customStyle="1">
    <w:name w:val="xl64"/>
    <w:basedOn w:val="Normal"/>
    <w:qFormat/>
    <w:rsid w:val="00746581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paragraph" w:styleId="Xl65" w:customStyle="1">
    <w:name w:val="xl65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Xl66" w:customStyle="1">
    <w:name w:val="xl66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Xl67" w:customStyle="1">
    <w:name w:val="xl67"/>
    <w:basedOn w:val="Normal"/>
    <w:qFormat/>
    <w:rsid w:val="0074658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Xl68" w:customStyle="1">
    <w:name w:val="xl68"/>
    <w:basedOn w:val="Normal"/>
    <w:qFormat/>
    <w:rsid w:val="00746581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Xl69" w:customStyle="1">
    <w:name w:val="xl69"/>
    <w:basedOn w:val="Normal"/>
    <w:qFormat/>
    <w:rsid w:val="00746581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paragraph" w:styleId="Xl70" w:customStyle="1">
    <w:name w:val="xl70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Xl71" w:customStyle="1">
    <w:name w:val="xl71"/>
    <w:basedOn w:val="Normal"/>
    <w:qFormat/>
    <w:rsid w:val="00746581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paragraph" w:styleId="Xl72" w:customStyle="1">
    <w:name w:val="xl72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3" w:customStyle="1">
    <w:name w:val="xl73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4" w:customStyle="1">
    <w:name w:val="xl74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5" w:customStyle="1">
    <w:name w:val="xl75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6" w:customStyle="1">
    <w:name w:val="xl76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7" w:customStyle="1">
    <w:name w:val="xl77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8" w:customStyle="1">
    <w:name w:val="xl78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79" w:customStyle="1">
    <w:name w:val="xl79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el-GR"/>
    </w:rPr>
  </w:style>
  <w:style w:type="paragraph" w:styleId="Xl80" w:customStyle="1">
    <w:name w:val="xl80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el-GR"/>
    </w:rPr>
  </w:style>
  <w:style w:type="paragraph" w:styleId="Xl81" w:customStyle="1">
    <w:name w:val="xl81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el-GR"/>
    </w:rPr>
  </w:style>
  <w:style w:type="paragraph" w:styleId="Xl82" w:customStyle="1">
    <w:name w:val="xl82"/>
    <w:basedOn w:val="Normal"/>
    <w:qFormat/>
    <w:rsid w:val="00746581"/>
    <w:pPr>
      <w:pBdr>
        <w:top w:val="single" w:sz="8" w:space="0" w:color="000000"/>
        <w:lef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83" w:customStyle="1">
    <w:name w:val="xl83"/>
    <w:basedOn w:val="Normal"/>
    <w:qFormat/>
    <w:rsid w:val="00746581"/>
    <w:pPr>
      <w:pBdr>
        <w:top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84" w:customStyle="1">
    <w:name w:val="xl84"/>
    <w:basedOn w:val="Normal"/>
    <w:qFormat/>
    <w:rsid w:val="00746581"/>
    <w:pPr>
      <w:pBdr>
        <w:top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85" w:customStyle="1">
    <w:name w:val="xl85"/>
    <w:basedOn w:val="Normal"/>
    <w:qFormat/>
    <w:rsid w:val="00746581"/>
    <w:pPr>
      <w:pBdr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86" w:customStyle="1">
    <w:name w:val="xl86"/>
    <w:basedOn w:val="Normal"/>
    <w:qFormat/>
    <w:rsid w:val="00746581"/>
    <w:pPr>
      <w:pBdr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87" w:customStyle="1">
    <w:name w:val="xl87"/>
    <w:basedOn w:val="Normal"/>
    <w:qFormat/>
    <w:rsid w:val="00746581"/>
    <w:pPr>
      <w:pBdr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88" w:customStyle="1">
    <w:name w:val="xl88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el-GR"/>
    </w:rPr>
  </w:style>
  <w:style w:type="paragraph" w:styleId="Xl89" w:customStyle="1">
    <w:name w:val="xl89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el-GR"/>
    </w:rPr>
  </w:style>
  <w:style w:type="paragraph" w:styleId="Xl90" w:customStyle="1">
    <w:name w:val="xl90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el-GR"/>
    </w:rPr>
  </w:style>
  <w:style w:type="paragraph" w:styleId="Xl91" w:customStyle="1">
    <w:name w:val="xl91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92" w:customStyle="1">
    <w:name w:val="xl92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l93" w:customStyle="1">
    <w:name w:val="xl93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l94" w:customStyle="1">
    <w:name w:val="xl94"/>
    <w:basedOn w:val="Normal"/>
    <w:qFormat/>
    <w:rsid w:val="0074658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95" w:customStyle="1">
    <w:name w:val="xl95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96" w:customStyle="1">
    <w:name w:val="xl96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el-GR"/>
    </w:rPr>
  </w:style>
  <w:style w:type="paragraph" w:styleId="Xl97" w:customStyle="1">
    <w:name w:val="xl97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paragraph" w:styleId="Xl98" w:customStyle="1">
    <w:name w:val="xl98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l99" w:customStyle="1">
    <w:name w:val="xl99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l100" w:customStyle="1">
    <w:name w:val="xl100"/>
    <w:basedOn w:val="Normal"/>
    <w:qFormat/>
    <w:rsid w:val="00746581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Xl101" w:customStyle="1">
    <w:name w:val="xl101"/>
    <w:basedOn w:val="Normal"/>
    <w:qFormat/>
    <w:rsid w:val="007465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unhideWhenUsed/>
    <w:rsid w:val="009440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A7F2-063B-4E4A-A5AA-D6A62C5E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11</Pages>
  <Words>809</Words>
  <Characters>5269</Characters>
  <CharactersWithSpaces>5906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2020-12-29T16:07:00Z</dcterms:created>
  <dc:creator/>
  <dc:description/>
  <dc:language>el-GR</dc:language>
  <cp:lastModifiedBy/>
  <dcterms:modified xsi:type="dcterms:W3CDTF">2023-06-02T09:54:00Z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