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020"/>
        <w:gridCol w:w="3020"/>
        <w:gridCol w:w="3021"/>
      </w:tblGrid>
      <w:tr w:rsidR="00A04A04" w:rsidRPr="0028555C" w:rsidTr="00A04A04">
        <w:trPr>
          <w:trHeight w:val="1965"/>
        </w:trPr>
        <w:tc>
          <w:tcPr>
            <w:tcW w:w="3020" w:type="dxa"/>
            <w:shd w:val="clear" w:color="auto" w:fill="auto"/>
          </w:tcPr>
          <w:p w:rsidR="00A04A04" w:rsidRPr="0028555C" w:rsidRDefault="00A04A04" w:rsidP="006A493F">
            <w:pPr>
              <w:keepNext/>
              <w:widowControl w:val="0"/>
              <w:autoSpaceDE w:val="0"/>
              <w:autoSpaceDN w:val="0"/>
              <w:adjustRightInd w:val="0"/>
              <w:jc w:val="center"/>
              <w:rPr>
                <w:rFonts w:ascii="Calibri" w:hAnsi="Calibri" w:cs="Arial"/>
                <w:b/>
                <w:bCs/>
                <w:sz w:val="20"/>
                <w:szCs w:val="20"/>
                <w:u w:val="single"/>
              </w:rPr>
            </w:pPr>
            <w:r w:rsidRPr="0028555C">
              <w:rPr>
                <w:rFonts w:ascii="Calibri" w:hAnsi="Calibri" w:cs="Arial"/>
                <w:b/>
                <w:bCs/>
                <w:sz w:val="20"/>
                <w:szCs w:val="20"/>
              </w:rPr>
              <w:t>ΕΛΛΗΝΙΚΗ</w:t>
            </w:r>
            <w:r w:rsidR="00DB2878" w:rsidRPr="00791C38">
              <w:rPr>
                <w:rFonts w:ascii="Calibri" w:hAnsi="Calibri" w:cs="Arial"/>
                <w:b/>
                <w:bCs/>
                <w:sz w:val="20"/>
                <w:szCs w:val="20"/>
              </w:rPr>
              <w:t xml:space="preserve"> </w:t>
            </w:r>
            <w:r w:rsidRPr="0028555C">
              <w:rPr>
                <w:rFonts w:ascii="Calibri" w:hAnsi="Calibri" w:cs="Arial"/>
                <w:b/>
                <w:bCs/>
                <w:sz w:val="20"/>
                <w:szCs w:val="20"/>
              </w:rPr>
              <w:t>ΔΗΜΟΚΡΑΤΙΑ</w:t>
            </w:r>
          </w:p>
          <w:p w:rsidR="00A04A04" w:rsidRPr="00A04A04" w:rsidRDefault="00A04A04" w:rsidP="00A04A04">
            <w:pPr>
              <w:keepNext/>
              <w:widowControl w:val="0"/>
              <w:autoSpaceDE w:val="0"/>
              <w:autoSpaceDN w:val="0"/>
              <w:adjustRightInd w:val="0"/>
              <w:jc w:val="center"/>
              <w:rPr>
                <w:rFonts w:ascii="Calibri" w:hAnsi="Calibri" w:cs="Arial"/>
                <w:b/>
                <w:bCs/>
                <w:sz w:val="20"/>
                <w:szCs w:val="20"/>
              </w:rPr>
            </w:pPr>
            <w:bookmarkStart w:id="0" w:name="_Hlk157087002"/>
            <w:r w:rsidRPr="00A04A04">
              <w:rPr>
                <w:rFonts w:ascii="Calibri" w:hAnsi="Calibri" w:cs="Arial"/>
                <w:b/>
                <w:bCs/>
                <w:sz w:val="20"/>
                <w:szCs w:val="20"/>
              </w:rPr>
              <w:t>ΝΟΜΟΣ ΗΡΑΚΛΕΙΟΥ</w:t>
            </w:r>
            <w:r w:rsidRPr="00A04A04">
              <w:rPr>
                <w:rFonts w:ascii="Calibri" w:hAnsi="Calibri" w:cs="Arial"/>
                <w:b/>
                <w:bCs/>
                <w:sz w:val="20"/>
                <w:szCs w:val="20"/>
              </w:rPr>
              <w:br/>
              <w:t>ΔΗΜΟΣ ΦΑΙΣΤΟΥ</w:t>
            </w:r>
            <w:r w:rsidRPr="00A04A04">
              <w:rPr>
                <w:rFonts w:ascii="Calibri" w:hAnsi="Calibri" w:cs="Arial"/>
                <w:b/>
                <w:bCs/>
                <w:sz w:val="20"/>
                <w:szCs w:val="20"/>
              </w:rPr>
              <w:br/>
              <w:t>Δ/ΝΣΗ ΠΟΛΕΟΔΟΜΙΑΣ &amp; ΤΕΧΝΙΚΩΝ ΥΠΗΡΕΣΙΩΝ</w:t>
            </w:r>
            <w:bookmarkEnd w:id="0"/>
          </w:p>
        </w:tc>
        <w:tc>
          <w:tcPr>
            <w:tcW w:w="3020" w:type="dxa"/>
            <w:shd w:val="clear" w:color="auto" w:fill="auto"/>
          </w:tcPr>
          <w:p w:rsidR="00A04A04" w:rsidRPr="0028555C" w:rsidRDefault="00A04A04" w:rsidP="006A493F">
            <w:pPr>
              <w:keepNext/>
              <w:widowControl w:val="0"/>
              <w:autoSpaceDE w:val="0"/>
              <w:autoSpaceDN w:val="0"/>
              <w:adjustRightInd w:val="0"/>
              <w:jc w:val="center"/>
              <w:rPr>
                <w:rFonts w:ascii="Calibri" w:hAnsi="Calibri" w:cs="Arial"/>
                <w:b/>
                <w:bCs/>
                <w:sz w:val="20"/>
                <w:szCs w:val="20"/>
                <w:u w:val="single"/>
              </w:rPr>
            </w:pPr>
            <w:r>
              <w:rPr>
                <w:rFonts w:ascii="Cambria" w:hAnsi="Cambria"/>
                <w:b/>
                <w:noProof/>
              </w:rPr>
              <w:drawing>
                <wp:inline distT="0" distB="0" distL="0" distR="0">
                  <wp:extent cx="1685925" cy="390525"/>
                  <wp:effectExtent l="0" t="0" r="9525" b="9525"/>
                  <wp:docPr id="2" name="Εικόνα 2" descr="Εικόνα που περιέχει κείμενο, γραμματοσειρά, Μπελ ηλεκτρίκ,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γραμματοσειρά, Μπελ ηλεκτρίκ, στιγμιότυπο οθόνης&#10;&#10;Περιγραφή που δημιουργήθηκε αυτόματα"/>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390525"/>
                          </a:xfrm>
                          <a:prstGeom prst="rect">
                            <a:avLst/>
                          </a:prstGeom>
                          <a:noFill/>
                          <a:ln>
                            <a:noFill/>
                          </a:ln>
                        </pic:spPr>
                      </pic:pic>
                    </a:graphicData>
                  </a:graphic>
                </wp:inline>
              </w:drawing>
            </w:r>
          </w:p>
        </w:tc>
        <w:tc>
          <w:tcPr>
            <w:tcW w:w="3021" w:type="dxa"/>
            <w:shd w:val="clear" w:color="auto" w:fill="auto"/>
          </w:tcPr>
          <w:p w:rsidR="00A04A04" w:rsidRPr="0028555C" w:rsidRDefault="00A04A04" w:rsidP="006A493F">
            <w:pPr>
              <w:keepNext/>
              <w:widowControl w:val="0"/>
              <w:autoSpaceDE w:val="0"/>
              <w:autoSpaceDN w:val="0"/>
              <w:adjustRightInd w:val="0"/>
              <w:jc w:val="center"/>
              <w:rPr>
                <w:rFonts w:ascii="Calibri" w:hAnsi="Calibri" w:cs="Arial"/>
                <w:b/>
                <w:bCs/>
                <w:sz w:val="20"/>
                <w:szCs w:val="20"/>
                <w:u w:val="single"/>
              </w:rPr>
            </w:pPr>
            <w:r>
              <w:rPr>
                <w:rFonts w:ascii="Cambria" w:hAnsi="Cambria"/>
                <w:noProof/>
                <w:sz w:val="18"/>
                <w:szCs w:val="18"/>
              </w:rPr>
              <w:drawing>
                <wp:inline distT="0" distB="0" distL="0" distR="0">
                  <wp:extent cx="1409700" cy="428625"/>
                  <wp:effectExtent l="0" t="0" r="0" b="9525"/>
                  <wp:docPr id="3" name="Εικόνα 3" descr="Εικόνα που περιέχει κείμενο, γραμματοσειρά,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γραμματοσειρά, λογότυπο, γραφικά&#10;&#10;Περιγραφή που δημιουργήθηκε αυτόματα"/>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r>
    </w:tbl>
    <w:p w:rsidR="00A04A04" w:rsidRDefault="00A04A04" w:rsidP="007B48F4">
      <w:pPr>
        <w:keepNext/>
        <w:widowControl w:val="0"/>
        <w:autoSpaceDE w:val="0"/>
        <w:autoSpaceDN w:val="0"/>
        <w:adjustRightInd w:val="0"/>
        <w:jc w:val="center"/>
        <w:rPr>
          <w:rFonts w:ascii="Calibri" w:hAnsi="Calibri" w:cs="Arial"/>
          <w:b/>
          <w:bCs/>
          <w:u w:val="single"/>
        </w:rPr>
      </w:pPr>
    </w:p>
    <w:p w:rsidR="007B48F4" w:rsidRPr="0028555C" w:rsidRDefault="00A04A04" w:rsidP="007B48F4">
      <w:pPr>
        <w:keepNext/>
        <w:widowControl w:val="0"/>
        <w:autoSpaceDE w:val="0"/>
        <w:autoSpaceDN w:val="0"/>
        <w:adjustRightInd w:val="0"/>
        <w:jc w:val="center"/>
        <w:rPr>
          <w:rFonts w:ascii="Calibri" w:hAnsi="Calibri" w:cs="Arial"/>
          <w:b/>
          <w:bCs/>
          <w:u w:val="single"/>
        </w:rPr>
      </w:pPr>
      <w:r w:rsidRPr="00A04A04">
        <w:rPr>
          <w:rFonts w:ascii="Calibri" w:hAnsi="Calibri" w:cs="Arial"/>
          <w:b/>
          <w:bCs/>
          <w:u w:val="single"/>
        </w:rPr>
        <w:t>Ταμείο Ανάκαμψης και Ανθεκτικότητας</w:t>
      </w:r>
    </w:p>
    <w:p w:rsidR="007B48F4" w:rsidRPr="0028555C" w:rsidRDefault="00A04A04" w:rsidP="007B48F4">
      <w:pPr>
        <w:keepNext/>
        <w:widowControl w:val="0"/>
        <w:autoSpaceDE w:val="0"/>
        <w:autoSpaceDN w:val="0"/>
        <w:adjustRightInd w:val="0"/>
        <w:jc w:val="center"/>
        <w:rPr>
          <w:rFonts w:ascii="Calibri" w:hAnsi="Calibri" w:cs="Arial"/>
          <w:b/>
          <w:bCs/>
          <w:u w:val="single"/>
        </w:rPr>
      </w:pPr>
      <w:r w:rsidRPr="00A04A04">
        <w:rPr>
          <w:rFonts w:ascii="Calibri" w:hAnsi="Calibri" w:cs="Arial"/>
          <w:b/>
          <w:bCs/>
          <w:u w:val="single"/>
        </w:rPr>
        <w:t>ΠΥΛΩΝΑ ΑΝΑΚΑΜΨΗΣ 1 «ΠΡΑΣΙΝΗ ΜΕΤΑΒΑΣΗ» ΑΞΟΝΑ ΠΡΟΤΕΡΑΙΟΤΗΤΑΣ 1.4 «Αειφόρος χρήση των πόρων, ανθεκτικότητα στην κλιματική αλλαγή και διατήρηση της βιοποικιλότητας»</w:t>
      </w:r>
    </w:p>
    <w:p w:rsidR="007B48F4" w:rsidRPr="0028555C" w:rsidRDefault="007B48F4" w:rsidP="007B48F4">
      <w:pPr>
        <w:keepNext/>
        <w:widowControl w:val="0"/>
        <w:autoSpaceDE w:val="0"/>
        <w:autoSpaceDN w:val="0"/>
        <w:adjustRightInd w:val="0"/>
        <w:jc w:val="center"/>
        <w:rPr>
          <w:rFonts w:ascii="Calibri" w:hAnsi="Calibri" w:cs="Arial"/>
          <w:b/>
          <w:bCs/>
          <w:u w:val="single"/>
        </w:rPr>
      </w:pPr>
    </w:p>
    <w:p w:rsidR="007B48F4" w:rsidRPr="0028555C" w:rsidRDefault="007B48F4" w:rsidP="007B48F4">
      <w:pPr>
        <w:keepNext/>
        <w:widowControl w:val="0"/>
        <w:autoSpaceDE w:val="0"/>
        <w:autoSpaceDN w:val="0"/>
        <w:adjustRightInd w:val="0"/>
        <w:jc w:val="center"/>
        <w:rPr>
          <w:rFonts w:ascii="Calibri" w:hAnsi="Calibri" w:cs="Arial"/>
          <w:b/>
          <w:bCs/>
          <w:sz w:val="20"/>
          <w:szCs w:val="20"/>
          <w:u w:val="single"/>
        </w:rPr>
      </w:pPr>
    </w:p>
    <w:p w:rsidR="007B48F4" w:rsidRPr="0028555C" w:rsidRDefault="007B48F4" w:rsidP="007B48F4">
      <w:pPr>
        <w:ind w:right="-99"/>
        <w:jc w:val="center"/>
        <w:rPr>
          <w:rFonts w:ascii="Calibri" w:hAnsi="Calibri" w:cs="Arial"/>
          <w:b/>
          <w:sz w:val="20"/>
          <w:szCs w:val="20"/>
          <w:lang w:eastAsia="en-US"/>
        </w:rPr>
      </w:pPr>
      <w:r w:rsidRPr="0028555C">
        <w:rPr>
          <w:rFonts w:ascii="Calibri" w:hAnsi="Calibri" w:cs="Arial"/>
          <w:b/>
          <w:sz w:val="20"/>
          <w:szCs w:val="20"/>
          <w:lang w:eastAsia="en-US"/>
        </w:rPr>
        <w:t>ΠΕΡΙΛΗΨΗ ΔΙΑΚΗΡΥΞΗΣ ΔΗΜΟΠΡΑΣΙΑΣ</w:t>
      </w:r>
    </w:p>
    <w:p w:rsidR="007B48F4" w:rsidRPr="0028555C" w:rsidRDefault="007B48F4" w:rsidP="007B48F4">
      <w:pPr>
        <w:ind w:right="-99"/>
        <w:jc w:val="center"/>
        <w:rPr>
          <w:rFonts w:ascii="Calibri" w:hAnsi="Calibri" w:cs="Arial"/>
          <w:b/>
          <w:sz w:val="20"/>
          <w:szCs w:val="20"/>
          <w:lang w:eastAsia="en-US"/>
        </w:rPr>
      </w:pPr>
      <w:r w:rsidRPr="0028555C">
        <w:rPr>
          <w:rFonts w:ascii="Calibri" w:hAnsi="Calibri" w:cs="Arial"/>
          <w:b/>
          <w:sz w:val="20"/>
          <w:szCs w:val="20"/>
          <w:lang w:eastAsia="en-US"/>
        </w:rPr>
        <w:t>της πράξης:</w:t>
      </w:r>
    </w:p>
    <w:p w:rsidR="007B48F4" w:rsidRPr="0028555C" w:rsidRDefault="007B48F4" w:rsidP="007B48F4">
      <w:pPr>
        <w:spacing w:before="80"/>
        <w:jc w:val="center"/>
        <w:rPr>
          <w:rFonts w:ascii="Calibri" w:hAnsi="Calibri"/>
          <w:b/>
          <w:sz w:val="20"/>
          <w:szCs w:val="20"/>
        </w:rPr>
      </w:pPr>
      <w:r w:rsidRPr="0028555C">
        <w:rPr>
          <w:rFonts w:ascii="Calibri" w:hAnsi="Calibri"/>
          <w:b/>
          <w:sz w:val="20"/>
          <w:szCs w:val="20"/>
        </w:rPr>
        <w:t xml:space="preserve"> «</w:t>
      </w:r>
      <w:r w:rsidR="00A04A04" w:rsidRPr="00A04A04">
        <w:rPr>
          <w:rFonts w:ascii="Calibri" w:hAnsi="Calibri"/>
          <w:b/>
          <w:bCs/>
          <w:sz w:val="20"/>
          <w:szCs w:val="20"/>
        </w:rPr>
        <w:t>ΠΡΟΜΗΘΕΙΑ ΣΥΣΤΗΜΑΤΟΣ ΤΗΛΕΜΕΤΡΙΑΣ ΚΑΙ ΕΛΕΓΧΟΥ ΔΙΑΡΡΟΩΝ ΥΔΡΕΥΣΗΣ Δ.Ε ΤΥΜΠΑΚΙΟΥ, ΖΑΡΟΥ</w:t>
      </w:r>
      <w:r w:rsidRPr="0028555C">
        <w:rPr>
          <w:rFonts w:ascii="Calibri" w:hAnsi="Calibri"/>
          <w:b/>
          <w:sz w:val="20"/>
          <w:szCs w:val="20"/>
        </w:rPr>
        <w:t>»</w:t>
      </w:r>
    </w:p>
    <w:p w:rsidR="00E93A7F" w:rsidRDefault="00E93A7F" w:rsidP="00072896">
      <w:pPr>
        <w:spacing w:before="120" w:after="120"/>
        <w:jc w:val="both"/>
        <w:rPr>
          <w:rFonts w:ascii="Calibri" w:hAnsi="Calibri"/>
          <w:sz w:val="20"/>
          <w:szCs w:val="20"/>
        </w:rPr>
      </w:pPr>
      <w:r>
        <w:rPr>
          <w:rFonts w:ascii="Calibri" w:hAnsi="Calibri"/>
          <w:sz w:val="20"/>
          <w:szCs w:val="20"/>
        </w:rPr>
        <w:t>Η αναθέτουσα αρχή είναι ο Δήμος Φαιστού, αποτελεί «μη κεντρικό Αναθέτων Φορέα» και ανήκει στ</w:t>
      </w:r>
      <w:r w:rsidR="006526F8">
        <w:rPr>
          <w:rFonts w:ascii="Calibri" w:hAnsi="Calibri"/>
          <w:sz w:val="20"/>
          <w:szCs w:val="20"/>
        </w:rPr>
        <w:t>η</w:t>
      </w:r>
      <w:r>
        <w:rPr>
          <w:rFonts w:ascii="Calibri" w:hAnsi="Calibri"/>
          <w:sz w:val="20"/>
          <w:szCs w:val="20"/>
        </w:rPr>
        <w:t>ν Γενική Κυβέρνηση (Υποτομέας ΟΤΑ). Κύριος του έργου είναι η ΔΗΜΟΤΙΚΗ ΕΠΙΧΕΙΡΗΣΗ ΥΔΡΕΥΣΗΣ</w:t>
      </w:r>
      <w:r w:rsidR="00217D47">
        <w:rPr>
          <w:rFonts w:ascii="Calibri" w:hAnsi="Calibri"/>
          <w:sz w:val="20"/>
          <w:szCs w:val="20"/>
        </w:rPr>
        <w:t xml:space="preserve"> -</w:t>
      </w:r>
      <w:r>
        <w:rPr>
          <w:rFonts w:ascii="Calibri" w:hAnsi="Calibri"/>
          <w:sz w:val="20"/>
          <w:szCs w:val="20"/>
        </w:rPr>
        <w:t xml:space="preserve"> ΑΠΟΧΕΤΕΥΣΗΣ ΦΑΙΣΤΟΥ (Δ.Ε.Υ.Α.Φ.).</w:t>
      </w:r>
    </w:p>
    <w:p w:rsidR="007B48F4" w:rsidRPr="0028555C" w:rsidRDefault="00E93A7F" w:rsidP="00072896">
      <w:pPr>
        <w:spacing w:before="120" w:after="120"/>
        <w:jc w:val="both"/>
        <w:rPr>
          <w:rFonts w:ascii="Calibri" w:hAnsi="Calibri"/>
          <w:sz w:val="20"/>
          <w:szCs w:val="20"/>
        </w:rPr>
      </w:pPr>
      <w:r>
        <w:rPr>
          <w:rFonts w:ascii="Calibri" w:hAnsi="Calibri"/>
          <w:sz w:val="20"/>
          <w:szCs w:val="20"/>
        </w:rPr>
        <w:t>Η αναθέτουσα αρχή</w:t>
      </w:r>
      <w:r w:rsidR="007B48F4" w:rsidRPr="0028555C">
        <w:rPr>
          <w:rFonts w:ascii="Calibri" w:hAnsi="Calibri"/>
          <w:sz w:val="20"/>
          <w:szCs w:val="20"/>
        </w:rPr>
        <w:t xml:space="preserve"> </w:t>
      </w:r>
      <w:r w:rsidR="00A04A04" w:rsidRPr="00E93A7F">
        <w:rPr>
          <w:rFonts w:ascii="Calibri" w:hAnsi="Calibri"/>
          <w:sz w:val="20"/>
          <w:szCs w:val="20"/>
        </w:rPr>
        <w:t>Δήμος Φαιστού</w:t>
      </w:r>
      <w:r w:rsidR="007B48F4" w:rsidRPr="00E93A7F">
        <w:rPr>
          <w:rFonts w:ascii="Calibri" w:hAnsi="Calibri"/>
          <w:sz w:val="20"/>
          <w:szCs w:val="20"/>
        </w:rPr>
        <w:t>,</w:t>
      </w:r>
      <w:r w:rsidR="007B48F4" w:rsidRPr="0028555C">
        <w:rPr>
          <w:rFonts w:ascii="Calibri" w:hAnsi="Calibri"/>
          <w:sz w:val="20"/>
          <w:szCs w:val="20"/>
        </w:rPr>
        <w:t xml:space="preserve"> προκηρύσσει ανοιχτό διαγωνισμό [ΜΕΣΩ ΤΟΥ ΕΘΝΙΚΟΥ ΣΥΣΤΗΜΑΤΟΣ ΗΛΕΚΤΡΟΝΙΚΩΝ ΔΗΜΟΣΙΩΝ ΣΥΜΒΑΣΕΩΝ (Ε.Σ.Η.ΔΗ.Σ.)] για την ανάθεση </w:t>
      </w:r>
      <w:r w:rsidR="00032C6F" w:rsidRPr="0028555C">
        <w:rPr>
          <w:rFonts w:ascii="Calibri" w:hAnsi="Calibri"/>
          <w:sz w:val="20"/>
          <w:szCs w:val="20"/>
        </w:rPr>
        <w:t>τ</w:t>
      </w:r>
      <w:r w:rsidR="007B48F4" w:rsidRPr="0028555C">
        <w:rPr>
          <w:rFonts w:ascii="Calibri" w:hAnsi="Calibri"/>
          <w:sz w:val="20"/>
          <w:szCs w:val="20"/>
        </w:rPr>
        <w:t>ης πράξης</w:t>
      </w:r>
      <w:r w:rsidR="00FA2499" w:rsidRPr="00FA2499">
        <w:rPr>
          <w:rFonts w:ascii="Calibri" w:hAnsi="Calibri"/>
          <w:sz w:val="20"/>
          <w:szCs w:val="20"/>
        </w:rPr>
        <w:t xml:space="preserve"> «</w:t>
      </w:r>
      <w:r w:rsidR="00A04A04" w:rsidRPr="00A04A04">
        <w:rPr>
          <w:rFonts w:ascii="Calibri" w:hAnsi="Calibri"/>
          <w:b/>
          <w:bCs/>
          <w:sz w:val="20"/>
          <w:szCs w:val="20"/>
        </w:rPr>
        <w:t>ΠΡΟΜΗΘΕΙΑ ΣΥΣΤΗΜΑΤΟΣ ΤΗΛΕΜΕΤΡΙΑΣ ΚΑΙ ΕΛΕΓΧΟΥ ΔΙΑΡΡΟΩΝ ΥΔΡΕΥΣΗΣ Δ.Ε ΤΥΜΠΑΚΙΟΥ, ΖΑΡΟΥ</w:t>
      </w:r>
      <w:r w:rsidR="00FA2499" w:rsidRPr="00FA2499">
        <w:rPr>
          <w:rFonts w:ascii="Calibri" w:hAnsi="Calibri"/>
          <w:sz w:val="20"/>
          <w:szCs w:val="20"/>
        </w:rPr>
        <w:t>»</w:t>
      </w:r>
      <w:r w:rsidR="007B48F4" w:rsidRPr="0028555C">
        <w:rPr>
          <w:rFonts w:ascii="Calibri" w:hAnsi="Calibri"/>
          <w:sz w:val="20"/>
          <w:szCs w:val="20"/>
        </w:rPr>
        <w:t xml:space="preserve"> (CPV: </w:t>
      </w:r>
      <w:r w:rsidR="00F51523" w:rsidRPr="00F51523">
        <w:rPr>
          <w:rFonts w:ascii="Calibri" w:hAnsi="Calibri"/>
          <w:sz w:val="20"/>
          <w:szCs w:val="20"/>
        </w:rPr>
        <w:t>32441100-7 «Τηλεμετρικό Σύστημα Παρακολούθησης»</w:t>
      </w:r>
      <w:r w:rsidR="00F51523">
        <w:rPr>
          <w:rFonts w:ascii="Calibri" w:hAnsi="Calibri"/>
          <w:sz w:val="20"/>
          <w:szCs w:val="20"/>
        </w:rPr>
        <w:t>),</w:t>
      </w:r>
      <w:r w:rsidR="007B48F4" w:rsidRPr="0028555C">
        <w:rPr>
          <w:rFonts w:ascii="Calibri" w:hAnsi="Calibri"/>
          <w:sz w:val="20"/>
          <w:szCs w:val="20"/>
        </w:rPr>
        <w:t xml:space="preserve"> Κωδικός ΝUTS: </w:t>
      </w:r>
      <w:r w:rsidR="006526F8">
        <w:rPr>
          <w:rFonts w:ascii="Calibri" w:hAnsi="Calibri"/>
          <w:sz w:val="20"/>
          <w:szCs w:val="20"/>
          <w:lang w:val="en-US"/>
        </w:rPr>
        <w:t>EL</w:t>
      </w:r>
      <w:r w:rsidR="006526F8" w:rsidRPr="006526F8">
        <w:rPr>
          <w:rFonts w:ascii="Calibri" w:hAnsi="Calibri"/>
          <w:sz w:val="20"/>
          <w:szCs w:val="20"/>
        </w:rPr>
        <w:t>431</w:t>
      </w:r>
      <w:r w:rsidR="007B48F4" w:rsidRPr="0028555C">
        <w:rPr>
          <w:rFonts w:ascii="Calibri" w:hAnsi="Calibri"/>
          <w:sz w:val="20"/>
          <w:szCs w:val="20"/>
        </w:rPr>
        <w:t xml:space="preserve">, με προϋπολογισμό </w:t>
      </w:r>
      <w:r w:rsidR="00A04A04" w:rsidRPr="00A04A04">
        <w:rPr>
          <w:rFonts w:ascii="Calibri" w:hAnsi="Calibri"/>
          <w:sz w:val="20"/>
          <w:szCs w:val="20"/>
        </w:rPr>
        <w:t xml:space="preserve">590.100,00€ </w:t>
      </w:r>
      <w:r w:rsidR="007B48F4" w:rsidRPr="0028555C">
        <w:rPr>
          <w:rFonts w:ascii="Calibri" w:hAnsi="Calibri"/>
          <w:sz w:val="20"/>
          <w:szCs w:val="20"/>
        </w:rPr>
        <w:t xml:space="preserve"> (πλέον Φ.Π.Α. 24%</w:t>
      </w:r>
      <w:r w:rsidR="00A04A04" w:rsidRPr="00A04A04">
        <w:rPr>
          <w:rFonts w:ascii="Calibri" w:hAnsi="Calibri"/>
          <w:sz w:val="20"/>
          <w:szCs w:val="20"/>
        </w:rPr>
        <w:t>: 141.624,00 €</w:t>
      </w:r>
      <w:r w:rsidR="007B48F4" w:rsidRPr="0028555C">
        <w:rPr>
          <w:rFonts w:ascii="Calibri" w:hAnsi="Calibri"/>
          <w:sz w:val="20"/>
          <w:szCs w:val="20"/>
        </w:rPr>
        <w:t xml:space="preserve">), ήτοι συνολικά </w:t>
      </w:r>
      <w:r w:rsidR="00A04A04" w:rsidRPr="00A04A04">
        <w:rPr>
          <w:rFonts w:ascii="Calibri" w:hAnsi="Calibri"/>
          <w:sz w:val="20"/>
          <w:szCs w:val="20"/>
        </w:rPr>
        <w:t>731.724,00 €</w:t>
      </w:r>
      <w:r w:rsidR="007B48F4" w:rsidRPr="0028555C">
        <w:rPr>
          <w:rFonts w:ascii="Calibri" w:hAnsi="Calibri"/>
          <w:sz w:val="20"/>
          <w:szCs w:val="20"/>
        </w:rPr>
        <w:t xml:space="preserve">. </w:t>
      </w:r>
    </w:p>
    <w:p w:rsidR="007B48F4" w:rsidRDefault="007B48F4" w:rsidP="007B48F4">
      <w:pPr>
        <w:spacing w:before="120" w:after="120"/>
        <w:jc w:val="both"/>
        <w:rPr>
          <w:rFonts w:ascii="Calibri" w:hAnsi="Calibri"/>
          <w:sz w:val="20"/>
          <w:szCs w:val="20"/>
        </w:rPr>
      </w:pPr>
      <w:r w:rsidRPr="0028555C">
        <w:rPr>
          <w:rFonts w:ascii="Calibri" w:hAnsi="Calibri"/>
          <w:sz w:val="20"/>
          <w:szCs w:val="20"/>
        </w:rPr>
        <w:t xml:space="preserve">Η προμήθεια αφορά στην </w:t>
      </w:r>
      <w:r w:rsidR="005F6D0D" w:rsidRPr="005F6D0D">
        <w:rPr>
          <w:rFonts w:ascii="Calibri" w:hAnsi="Calibri"/>
          <w:sz w:val="20"/>
          <w:szCs w:val="20"/>
        </w:rPr>
        <w:t>ολοκληρωμένη εγκατάσταση και θέση σε λειτουργία:</w:t>
      </w:r>
    </w:p>
    <w:p w:rsidR="006526F8" w:rsidRPr="006526F8" w:rsidRDefault="006526F8" w:rsidP="006526F8">
      <w:pPr>
        <w:numPr>
          <w:ilvl w:val="0"/>
          <w:numId w:val="5"/>
        </w:numPr>
        <w:suppressAutoHyphens/>
        <w:spacing w:before="100" w:beforeAutospacing="1" w:after="100" w:afterAutospacing="1"/>
        <w:jc w:val="both"/>
        <w:rPr>
          <w:rFonts w:ascii="Calibri" w:hAnsi="Calibri"/>
          <w:sz w:val="20"/>
          <w:szCs w:val="20"/>
        </w:rPr>
      </w:pPr>
      <w:r w:rsidRPr="006526F8">
        <w:rPr>
          <w:rFonts w:ascii="Calibri" w:hAnsi="Calibri"/>
          <w:sz w:val="20"/>
          <w:szCs w:val="20"/>
        </w:rPr>
        <w:t>Λεπτομερή Σχεδιασμό του προσφερόμενου ολοκληρωμένου συστήματος.</w:t>
      </w:r>
    </w:p>
    <w:p w:rsidR="006526F8" w:rsidRPr="006526F8" w:rsidRDefault="006526F8" w:rsidP="006526F8">
      <w:pPr>
        <w:numPr>
          <w:ilvl w:val="0"/>
          <w:numId w:val="5"/>
        </w:numPr>
        <w:suppressAutoHyphens/>
        <w:spacing w:before="100" w:beforeAutospacing="1" w:after="100" w:afterAutospacing="1"/>
        <w:jc w:val="both"/>
        <w:rPr>
          <w:rFonts w:ascii="Calibri" w:hAnsi="Calibri"/>
          <w:sz w:val="20"/>
          <w:szCs w:val="20"/>
        </w:rPr>
      </w:pPr>
      <w:r w:rsidRPr="006526F8">
        <w:rPr>
          <w:rFonts w:ascii="Calibri" w:hAnsi="Calibri"/>
          <w:sz w:val="20"/>
          <w:szCs w:val="20"/>
        </w:rPr>
        <w:t>Προμήθεια και εγκατάσταση Τοπικών Σταθμών Ελέγχου, όπως αυτοί αναφέρονται στα τεύχη της Διακήρυξης.</w:t>
      </w:r>
    </w:p>
    <w:p w:rsidR="006526F8" w:rsidRPr="006526F8" w:rsidRDefault="006526F8" w:rsidP="006526F8">
      <w:pPr>
        <w:numPr>
          <w:ilvl w:val="0"/>
          <w:numId w:val="5"/>
        </w:numPr>
        <w:suppressAutoHyphens/>
        <w:spacing w:before="100" w:beforeAutospacing="1" w:after="100" w:afterAutospacing="1"/>
        <w:jc w:val="both"/>
        <w:rPr>
          <w:rFonts w:ascii="Calibri" w:hAnsi="Calibri"/>
          <w:sz w:val="20"/>
          <w:szCs w:val="20"/>
        </w:rPr>
      </w:pPr>
      <w:r w:rsidRPr="006526F8">
        <w:rPr>
          <w:rFonts w:ascii="Calibri" w:hAnsi="Calibri"/>
          <w:sz w:val="20"/>
          <w:szCs w:val="20"/>
        </w:rPr>
        <w:t xml:space="preserve">Ανάπτυξη όλου του λογισμικού που απαιτείται για την λειτουργία του Συστήματος. </w:t>
      </w:r>
    </w:p>
    <w:p w:rsidR="006526F8" w:rsidRPr="006526F8" w:rsidRDefault="006526F8" w:rsidP="006526F8">
      <w:pPr>
        <w:numPr>
          <w:ilvl w:val="0"/>
          <w:numId w:val="5"/>
        </w:numPr>
        <w:suppressAutoHyphens/>
        <w:spacing w:before="100" w:beforeAutospacing="1" w:after="100" w:afterAutospacing="1"/>
        <w:jc w:val="both"/>
        <w:rPr>
          <w:rFonts w:ascii="Calibri" w:hAnsi="Calibri"/>
          <w:sz w:val="20"/>
          <w:szCs w:val="20"/>
        </w:rPr>
      </w:pPr>
      <w:r w:rsidRPr="006526F8">
        <w:rPr>
          <w:rFonts w:ascii="Calibri" w:hAnsi="Calibri"/>
          <w:sz w:val="20"/>
          <w:szCs w:val="20"/>
        </w:rPr>
        <w:t xml:space="preserve">Προμήθεια και εγκατάσταση όλου του εξοπλισμού επικοινωνιών, συμπεριλαμβανομένων των όποιων αναμεταδοτών απαιτηθούν για την απρόσκοπτη και αδιάλειπτη λειτουργία του Συστήματος, καθώς και την υποβολή των αιτήσεων για την χορήγηση των εγκρίσεων από τις αρμόδιες Υπηρεσίες των επικοινωνιακών συστημάτων ή όποιες άλλες Υπηρεσίες ή Φορείς απαιτούνται. </w:t>
      </w:r>
    </w:p>
    <w:p w:rsidR="006526F8" w:rsidRPr="006526F8" w:rsidRDefault="006526F8" w:rsidP="006526F8">
      <w:pPr>
        <w:numPr>
          <w:ilvl w:val="0"/>
          <w:numId w:val="5"/>
        </w:numPr>
        <w:suppressAutoHyphens/>
        <w:spacing w:before="100" w:beforeAutospacing="1" w:after="100" w:afterAutospacing="1"/>
        <w:jc w:val="both"/>
        <w:rPr>
          <w:rFonts w:ascii="Calibri" w:hAnsi="Calibri"/>
          <w:sz w:val="20"/>
          <w:szCs w:val="20"/>
        </w:rPr>
      </w:pPr>
      <w:r w:rsidRPr="006526F8">
        <w:rPr>
          <w:rFonts w:ascii="Calibri" w:hAnsi="Calibri"/>
          <w:sz w:val="20"/>
          <w:szCs w:val="20"/>
        </w:rPr>
        <w:t xml:space="preserve">Προμήθεια και εγκατάσταση όσων οργάνων – συσκευών - εξαρτημάτων αναφέρονται στη μελέτη (μετρητές στάθμης, παροχής, πίεσης, κ.λπ.) </w:t>
      </w:r>
    </w:p>
    <w:p w:rsidR="006526F8" w:rsidRPr="006526F8" w:rsidRDefault="006526F8" w:rsidP="006526F8">
      <w:pPr>
        <w:numPr>
          <w:ilvl w:val="0"/>
          <w:numId w:val="5"/>
        </w:numPr>
        <w:suppressAutoHyphens/>
        <w:spacing w:before="100" w:beforeAutospacing="1" w:after="100" w:afterAutospacing="1"/>
        <w:jc w:val="both"/>
        <w:rPr>
          <w:rFonts w:ascii="Calibri" w:hAnsi="Calibri"/>
          <w:sz w:val="20"/>
          <w:szCs w:val="20"/>
        </w:rPr>
      </w:pPr>
      <w:r w:rsidRPr="006526F8">
        <w:rPr>
          <w:rFonts w:ascii="Calibri" w:hAnsi="Calibri"/>
          <w:sz w:val="20"/>
          <w:szCs w:val="20"/>
        </w:rPr>
        <w:t>Προμήθεια και εγκατάσταση ηλεκτρολογικού εξοπλισμού (σύστημα μέτρησης ενέργειας, κ.λπ.) που απαιτείται για την εποπτεία της ενεργειακής κατανάλωσης κατά την λειτουργία όπως αναφέρονται στα τεύχη.</w:t>
      </w:r>
    </w:p>
    <w:p w:rsidR="006526F8" w:rsidRPr="006526F8" w:rsidRDefault="006526F8" w:rsidP="006526F8">
      <w:pPr>
        <w:numPr>
          <w:ilvl w:val="0"/>
          <w:numId w:val="5"/>
        </w:numPr>
        <w:suppressAutoHyphens/>
        <w:spacing w:before="100" w:beforeAutospacing="1" w:after="100" w:afterAutospacing="1"/>
        <w:jc w:val="both"/>
        <w:rPr>
          <w:rFonts w:ascii="Calibri" w:hAnsi="Calibri"/>
          <w:sz w:val="20"/>
          <w:szCs w:val="20"/>
        </w:rPr>
      </w:pPr>
      <w:r w:rsidRPr="006526F8">
        <w:rPr>
          <w:rFonts w:ascii="Calibri" w:hAnsi="Calibri"/>
          <w:sz w:val="20"/>
          <w:szCs w:val="20"/>
        </w:rPr>
        <w:t>Εργοστασιακές δοκιμές αποδοχής και δοκιμές αποδοχής επί τόπου (επιτόπια τεστ).</w:t>
      </w:r>
    </w:p>
    <w:p w:rsidR="006526F8" w:rsidRPr="006526F8" w:rsidRDefault="006526F8" w:rsidP="006526F8">
      <w:pPr>
        <w:numPr>
          <w:ilvl w:val="0"/>
          <w:numId w:val="5"/>
        </w:numPr>
        <w:suppressAutoHyphens/>
        <w:spacing w:before="100" w:beforeAutospacing="1" w:after="100" w:afterAutospacing="1"/>
        <w:jc w:val="both"/>
        <w:rPr>
          <w:rFonts w:ascii="Calibri" w:hAnsi="Calibri"/>
          <w:sz w:val="20"/>
          <w:szCs w:val="20"/>
        </w:rPr>
      </w:pPr>
      <w:r w:rsidRPr="006526F8">
        <w:rPr>
          <w:rFonts w:ascii="Calibri" w:hAnsi="Calibri"/>
          <w:sz w:val="20"/>
          <w:szCs w:val="20"/>
        </w:rPr>
        <w:t xml:space="preserve">Δοκιμές ολοκλήρωσης των εργασιών και παράδοσης του Συστήματος. </w:t>
      </w:r>
    </w:p>
    <w:p w:rsidR="006526F8" w:rsidRPr="006526F8" w:rsidRDefault="006526F8" w:rsidP="006526F8">
      <w:pPr>
        <w:numPr>
          <w:ilvl w:val="0"/>
          <w:numId w:val="5"/>
        </w:numPr>
        <w:suppressAutoHyphens/>
        <w:spacing w:before="100" w:beforeAutospacing="1" w:after="100" w:afterAutospacing="1"/>
        <w:jc w:val="both"/>
        <w:rPr>
          <w:rFonts w:ascii="Calibri" w:hAnsi="Calibri"/>
          <w:sz w:val="20"/>
          <w:szCs w:val="20"/>
        </w:rPr>
      </w:pPr>
      <w:r w:rsidRPr="006526F8">
        <w:rPr>
          <w:rFonts w:ascii="Calibri" w:hAnsi="Calibri"/>
          <w:sz w:val="20"/>
          <w:szCs w:val="20"/>
        </w:rPr>
        <w:t xml:space="preserve">Παράδοση σχεδίων, εγχειριδίων λειτουργίας και συντήρησης (τεκμηρίωση). </w:t>
      </w:r>
    </w:p>
    <w:p w:rsidR="006526F8" w:rsidRPr="006526F8" w:rsidRDefault="006526F8" w:rsidP="006526F8">
      <w:pPr>
        <w:numPr>
          <w:ilvl w:val="0"/>
          <w:numId w:val="5"/>
        </w:numPr>
        <w:suppressAutoHyphens/>
        <w:spacing w:before="100" w:beforeAutospacing="1" w:after="100" w:afterAutospacing="1"/>
        <w:jc w:val="both"/>
        <w:rPr>
          <w:rFonts w:ascii="Calibri" w:hAnsi="Calibri"/>
          <w:sz w:val="20"/>
          <w:szCs w:val="20"/>
        </w:rPr>
      </w:pPr>
      <w:r w:rsidRPr="006526F8">
        <w:rPr>
          <w:rFonts w:ascii="Calibri" w:hAnsi="Calibri"/>
          <w:sz w:val="20"/>
          <w:szCs w:val="20"/>
        </w:rPr>
        <w:t>Εκπαίδευση του προσωπικού της Υπηρεσίας στις λειτουργίες, την υποστήριξη και τη συντήρηση του Συστήματος.</w:t>
      </w:r>
    </w:p>
    <w:p w:rsidR="006526F8" w:rsidRPr="006526F8" w:rsidRDefault="006526F8" w:rsidP="006526F8">
      <w:pPr>
        <w:widowControl w:val="0"/>
        <w:numPr>
          <w:ilvl w:val="0"/>
          <w:numId w:val="5"/>
        </w:numPr>
        <w:suppressAutoHyphens/>
        <w:autoSpaceDE w:val="0"/>
        <w:autoSpaceDN w:val="0"/>
        <w:adjustRightInd w:val="0"/>
        <w:spacing w:before="100" w:beforeAutospacing="1" w:after="293" w:afterAutospacing="1"/>
        <w:jc w:val="both"/>
        <w:rPr>
          <w:rFonts w:ascii="Calibri" w:hAnsi="Calibri"/>
          <w:sz w:val="20"/>
          <w:szCs w:val="20"/>
        </w:rPr>
      </w:pPr>
      <w:r w:rsidRPr="006526F8">
        <w:rPr>
          <w:rFonts w:ascii="Calibri" w:hAnsi="Calibri"/>
          <w:sz w:val="20"/>
          <w:szCs w:val="20"/>
        </w:rPr>
        <w:t>Δωρεάν εγγύηση/ συντήρηση καλής λειτουργίας για το διάστημα μετά την Οριστική Ποσοτική και Ποιοτική Παραλαβή της προμήθειας (Συστήματος), το οποίο αναφέρεται στην Τεχνική Προσφορά και αξιολογείται.</w:t>
      </w:r>
    </w:p>
    <w:p w:rsidR="007B48F4" w:rsidRPr="00DB2878" w:rsidRDefault="007B48F4" w:rsidP="007B48F4">
      <w:pPr>
        <w:spacing w:before="120" w:after="120"/>
        <w:jc w:val="both"/>
        <w:rPr>
          <w:rFonts w:ascii="Calibri" w:hAnsi="Calibri"/>
          <w:sz w:val="20"/>
          <w:szCs w:val="20"/>
        </w:rPr>
      </w:pPr>
      <w:r w:rsidRPr="0028555C">
        <w:rPr>
          <w:rFonts w:ascii="Calibri" w:hAnsi="Calibri"/>
          <w:sz w:val="20"/>
          <w:szCs w:val="20"/>
        </w:rPr>
        <w:t xml:space="preserve">Προσφέρεται ελεύθερη, πλήρης, άμεση και δωρεάν ηλεκτρονική πρόσβαση στα έγγραφα της σύμβασης στον ειδικό, δημόσια προσβάσιμο χώρο, «ηλεκτρονικοί διαγωνισμοί» της πύλης </w:t>
      </w:r>
      <w:hyperlink r:id="rId10" w:history="1">
        <w:r w:rsidRPr="0028555C">
          <w:rPr>
            <w:rStyle w:val="-"/>
            <w:rFonts w:ascii="Calibri" w:hAnsi="Calibri"/>
            <w:color w:val="auto"/>
            <w:sz w:val="20"/>
            <w:szCs w:val="20"/>
          </w:rPr>
          <w:t>www.promitheus.gov.gr</w:t>
        </w:r>
      </w:hyperlink>
      <w:r w:rsidRPr="0028555C">
        <w:rPr>
          <w:rFonts w:ascii="Calibri" w:hAnsi="Calibri"/>
          <w:sz w:val="20"/>
          <w:szCs w:val="20"/>
        </w:rPr>
        <w:t xml:space="preserve">, καθώς και στην ιστοσελίδα της αναθέτουσας αρχής </w:t>
      </w:r>
      <w:r w:rsidR="006526F8">
        <w:rPr>
          <w:rFonts w:ascii="Calibri" w:hAnsi="Calibri"/>
          <w:sz w:val="20"/>
          <w:szCs w:val="20"/>
          <w:lang w:val="en-US"/>
        </w:rPr>
        <w:t>www</w:t>
      </w:r>
      <w:r w:rsidR="006526F8" w:rsidRPr="006526F8">
        <w:rPr>
          <w:rFonts w:ascii="Calibri" w:hAnsi="Calibri"/>
          <w:sz w:val="20"/>
          <w:szCs w:val="20"/>
        </w:rPr>
        <w:t>.</w:t>
      </w:r>
      <w:r w:rsidR="006526F8">
        <w:rPr>
          <w:rFonts w:ascii="Calibri" w:hAnsi="Calibri"/>
          <w:sz w:val="20"/>
          <w:szCs w:val="20"/>
          <w:lang w:val="en-US"/>
        </w:rPr>
        <w:t>dimosfestou</w:t>
      </w:r>
      <w:r w:rsidR="006526F8" w:rsidRPr="006526F8">
        <w:rPr>
          <w:rFonts w:ascii="Calibri" w:hAnsi="Calibri"/>
          <w:sz w:val="20"/>
          <w:szCs w:val="20"/>
        </w:rPr>
        <w:t>.</w:t>
      </w:r>
      <w:r w:rsidR="006526F8">
        <w:rPr>
          <w:rFonts w:ascii="Calibri" w:hAnsi="Calibri"/>
          <w:sz w:val="20"/>
          <w:szCs w:val="20"/>
          <w:lang w:val="en-US"/>
        </w:rPr>
        <w:t>gr</w:t>
      </w:r>
      <w:r w:rsidR="00DB2878" w:rsidRPr="00DB2878">
        <w:rPr>
          <w:rFonts w:ascii="Calibri" w:hAnsi="Calibri"/>
          <w:sz w:val="20"/>
          <w:szCs w:val="20"/>
        </w:rPr>
        <w:t>.</w:t>
      </w:r>
    </w:p>
    <w:p w:rsidR="00482A16" w:rsidRPr="0028555C" w:rsidRDefault="007B48F4" w:rsidP="00482A16">
      <w:pPr>
        <w:spacing w:before="120" w:after="120"/>
        <w:jc w:val="both"/>
        <w:rPr>
          <w:rFonts w:ascii="Calibri" w:hAnsi="Calibri"/>
          <w:sz w:val="20"/>
          <w:szCs w:val="20"/>
        </w:rPr>
      </w:pPr>
      <w:r w:rsidRPr="0028555C">
        <w:rPr>
          <w:rFonts w:ascii="Calibri" w:hAnsi="Calibri"/>
          <w:sz w:val="20"/>
          <w:szCs w:val="20"/>
        </w:rPr>
        <w:lastRenderedPageBreak/>
        <w:t xml:space="preserve">Δικαίωμα συμμετοχής έχουν φυσικά ή νομικά πρόσωπα, ή ενώσεις αυτών που ασκούν επαγγελματική δραστηριότητα συναφή με το αντικείμενο της προμήθειας όπως αναφέρεται αναλυτικά στη </w:t>
      </w:r>
      <w:r w:rsidR="00482A16" w:rsidRPr="0028555C">
        <w:rPr>
          <w:rFonts w:ascii="Calibri" w:hAnsi="Calibri"/>
          <w:sz w:val="20"/>
          <w:szCs w:val="20"/>
        </w:rPr>
        <w:t>Διακήρ</w:t>
      </w:r>
      <w:r w:rsidR="006526F8">
        <w:rPr>
          <w:rFonts w:ascii="Calibri" w:hAnsi="Calibri"/>
          <w:sz w:val="20"/>
          <w:szCs w:val="20"/>
        </w:rPr>
        <w:t>υξη και που είναι εγκατεστημένα</w:t>
      </w:r>
      <w:r w:rsidR="00482A16" w:rsidRPr="0028555C">
        <w:rPr>
          <w:rFonts w:ascii="Calibri" w:hAnsi="Calibri"/>
          <w:sz w:val="20"/>
          <w:szCs w:val="20"/>
        </w:rPr>
        <w:t>:</w:t>
      </w:r>
    </w:p>
    <w:p w:rsidR="00482A16" w:rsidRPr="0028555C" w:rsidRDefault="00482A16" w:rsidP="00482A16">
      <w:pPr>
        <w:spacing w:before="120" w:after="120"/>
        <w:jc w:val="both"/>
        <w:rPr>
          <w:rFonts w:ascii="Calibri" w:hAnsi="Calibri"/>
          <w:sz w:val="20"/>
          <w:szCs w:val="20"/>
        </w:rPr>
      </w:pPr>
      <w:r w:rsidRPr="0028555C">
        <w:rPr>
          <w:rFonts w:ascii="Calibri" w:hAnsi="Calibri"/>
          <w:sz w:val="20"/>
          <w:szCs w:val="20"/>
        </w:rPr>
        <w:t>α) σε κράτος-μέλος της Ένωσης,</w:t>
      </w:r>
    </w:p>
    <w:p w:rsidR="00482A16" w:rsidRPr="0028555C" w:rsidRDefault="00482A16" w:rsidP="00482A16">
      <w:pPr>
        <w:spacing w:before="120" w:after="120"/>
        <w:jc w:val="both"/>
        <w:rPr>
          <w:rFonts w:ascii="Calibri" w:hAnsi="Calibri"/>
          <w:sz w:val="20"/>
          <w:szCs w:val="20"/>
        </w:rPr>
      </w:pPr>
      <w:r w:rsidRPr="0028555C">
        <w:rPr>
          <w:rFonts w:ascii="Calibri" w:hAnsi="Calibri"/>
          <w:sz w:val="20"/>
          <w:szCs w:val="20"/>
        </w:rPr>
        <w:t>β) σε κράτος-μέλος του Ευρωπαϊκού Οικονομικού Χώρου (Ε.Ο.Χ.),</w:t>
      </w:r>
    </w:p>
    <w:p w:rsidR="00482A16" w:rsidRPr="0028555C" w:rsidRDefault="00482A16" w:rsidP="00482A16">
      <w:pPr>
        <w:spacing w:before="120" w:after="120"/>
        <w:jc w:val="both"/>
        <w:rPr>
          <w:rFonts w:ascii="Calibri" w:hAnsi="Calibri"/>
          <w:sz w:val="20"/>
          <w:szCs w:val="20"/>
        </w:rPr>
      </w:pPr>
      <w:r w:rsidRPr="0028555C">
        <w:rPr>
          <w:rFonts w:ascii="Calibri" w:hAnsi="Calibri"/>
          <w:sz w:val="20"/>
          <w:szCs w:val="20"/>
        </w:rPr>
        <w:t xml:space="preserve">γ)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28555C">
        <w:rPr>
          <w:rFonts w:ascii="Calibri" w:hAnsi="Calibri"/>
          <w:sz w:val="20"/>
          <w:szCs w:val="20"/>
          <w:lang w:bidi="en-US"/>
        </w:rPr>
        <w:t>I</w:t>
      </w:r>
      <w:r w:rsidRPr="0028555C">
        <w:rPr>
          <w:rFonts w:ascii="Calibri" w:hAnsi="Calibri"/>
          <w:sz w:val="20"/>
          <w:szCs w:val="20"/>
        </w:rPr>
        <w:t xml:space="preserve"> της ως άνω Συμφωνίας, καθώς και</w:t>
      </w:r>
    </w:p>
    <w:p w:rsidR="00482A16" w:rsidRPr="0028555C" w:rsidRDefault="00482A16" w:rsidP="00482A16">
      <w:pPr>
        <w:spacing w:before="120" w:after="120"/>
        <w:jc w:val="both"/>
        <w:rPr>
          <w:rFonts w:ascii="Calibri" w:hAnsi="Calibri"/>
          <w:sz w:val="20"/>
          <w:szCs w:val="20"/>
        </w:rPr>
      </w:pPr>
      <w:r w:rsidRPr="0028555C">
        <w:rPr>
          <w:rFonts w:ascii="Calibri" w:hAnsi="Calibri"/>
          <w:sz w:val="20"/>
          <w:szCs w:val="20"/>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7B48F4" w:rsidRPr="0028555C" w:rsidRDefault="007B48F4" w:rsidP="007B48F4">
      <w:pPr>
        <w:spacing w:before="120" w:after="120"/>
        <w:jc w:val="both"/>
        <w:rPr>
          <w:rFonts w:ascii="Calibri" w:hAnsi="Calibri"/>
          <w:sz w:val="20"/>
          <w:szCs w:val="20"/>
        </w:rPr>
      </w:pPr>
      <w:r w:rsidRPr="00803E2D">
        <w:rPr>
          <w:rFonts w:ascii="Calibri" w:hAnsi="Calibri"/>
          <w:sz w:val="20"/>
          <w:szCs w:val="20"/>
        </w:rPr>
        <w:t xml:space="preserve">Ως ημερομηνία και ώρα λήξης της προθεσμίας υποβολής των προσφορών ορίζεται η </w:t>
      </w:r>
      <w:r w:rsidR="00196F81" w:rsidRPr="00196F81">
        <w:rPr>
          <w:rFonts w:ascii="Calibri" w:hAnsi="Calibri"/>
          <w:sz w:val="20"/>
          <w:szCs w:val="20"/>
        </w:rPr>
        <w:t>04/04/2024</w:t>
      </w:r>
      <w:r w:rsidR="00196F81">
        <w:rPr>
          <w:rFonts w:ascii="Calibri" w:hAnsi="Calibri"/>
          <w:sz w:val="20"/>
          <w:szCs w:val="20"/>
        </w:rPr>
        <w:t>, ημέρα Πέμπτη</w:t>
      </w:r>
      <w:r w:rsidRPr="00803E2D">
        <w:rPr>
          <w:rFonts w:ascii="Calibri" w:hAnsi="Calibri"/>
          <w:sz w:val="20"/>
          <w:szCs w:val="20"/>
        </w:rPr>
        <w:t xml:space="preserve"> και ώρα </w:t>
      </w:r>
      <w:r w:rsidR="00196F81">
        <w:rPr>
          <w:rFonts w:ascii="Calibri" w:hAnsi="Calibri"/>
          <w:sz w:val="20"/>
          <w:szCs w:val="20"/>
        </w:rPr>
        <w:t>15:00</w:t>
      </w:r>
      <w:r w:rsidRPr="00803E2D">
        <w:rPr>
          <w:rFonts w:ascii="Calibri" w:hAnsi="Calibri"/>
          <w:sz w:val="20"/>
          <w:szCs w:val="20"/>
        </w:rPr>
        <w:t xml:space="preserve"> μ.μ. και ως ημερομηνία και ώρα ηλεκτρονικής αποσφράγισης των προσφορών ορίζεται η </w:t>
      </w:r>
      <w:r w:rsidR="00196F81">
        <w:rPr>
          <w:rFonts w:ascii="Calibri" w:hAnsi="Calibri"/>
          <w:sz w:val="20"/>
          <w:szCs w:val="20"/>
        </w:rPr>
        <w:t>08/04/2024</w:t>
      </w:r>
      <w:r w:rsidRPr="00803E2D">
        <w:rPr>
          <w:rFonts w:ascii="Calibri" w:hAnsi="Calibri"/>
          <w:sz w:val="20"/>
          <w:szCs w:val="20"/>
        </w:rPr>
        <w:t xml:space="preserve">, ημέρα </w:t>
      </w:r>
      <w:r w:rsidR="00196F81">
        <w:rPr>
          <w:rFonts w:ascii="Calibri" w:hAnsi="Calibri"/>
          <w:sz w:val="20"/>
          <w:szCs w:val="20"/>
        </w:rPr>
        <w:t>Δευτέρα</w:t>
      </w:r>
      <w:r w:rsidRPr="00803E2D">
        <w:rPr>
          <w:rFonts w:ascii="Calibri" w:hAnsi="Calibri"/>
          <w:sz w:val="20"/>
          <w:szCs w:val="20"/>
        </w:rPr>
        <w:t xml:space="preserve"> και ώρα </w:t>
      </w:r>
      <w:r w:rsidR="00196F81">
        <w:rPr>
          <w:rFonts w:ascii="Calibri" w:hAnsi="Calibri"/>
          <w:sz w:val="20"/>
          <w:szCs w:val="20"/>
        </w:rPr>
        <w:t>11:00</w:t>
      </w:r>
      <w:r w:rsidRPr="00803E2D">
        <w:rPr>
          <w:rFonts w:ascii="Calibri" w:hAnsi="Calibri"/>
          <w:sz w:val="20"/>
          <w:szCs w:val="20"/>
        </w:rPr>
        <w:t xml:space="preserve"> π.μ.</w:t>
      </w:r>
      <w:r w:rsidRPr="0028555C">
        <w:rPr>
          <w:rFonts w:ascii="Calibri" w:hAnsi="Calibri"/>
          <w:sz w:val="20"/>
          <w:szCs w:val="20"/>
        </w:rPr>
        <w:t xml:space="preserve"> </w:t>
      </w:r>
    </w:p>
    <w:p w:rsidR="007B48F4" w:rsidRPr="0028555C" w:rsidRDefault="007B48F4" w:rsidP="007B48F4">
      <w:pPr>
        <w:spacing w:before="120" w:after="120"/>
        <w:jc w:val="both"/>
        <w:rPr>
          <w:rFonts w:ascii="Calibri" w:hAnsi="Calibri"/>
          <w:sz w:val="20"/>
          <w:szCs w:val="20"/>
        </w:rPr>
      </w:pPr>
      <w:r w:rsidRPr="0028555C">
        <w:rPr>
          <w:rFonts w:ascii="Calibri" w:hAnsi="Calibri"/>
          <w:sz w:val="20"/>
          <w:szCs w:val="20"/>
        </w:rPr>
        <w:t>Η οικονομική προσφορά των διαγωνιζομένων, θα συνταχθεί και θα υποβληθεί σύμφωνα με αντίστοιχα άρθρα του ν. 4412/2016.</w:t>
      </w:r>
    </w:p>
    <w:p w:rsidR="007B48F4" w:rsidRPr="0028555C" w:rsidRDefault="007B48F4" w:rsidP="007B48F4">
      <w:pPr>
        <w:spacing w:before="120" w:after="120"/>
        <w:jc w:val="both"/>
        <w:rPr>
          <w:rFonts w:ascii="Calibri" w:hAnsi="Calibri"/>
          <w:sz w:val="20"/>
          <w:szCs w:val="20"/>
        </w:rPr>
      </w:pPr>
      <w:r w:rsidRPr="0028555C">
        <w:rPr>
          <w:rFonts w:ascii="Calibri" w:hAnsi="Calibri"/>
          <w:sz w:val="20"/>
          <w:szCs w:val="20"/>
        </w:rPr>
        <w:t xml:space="preserve">Η επιλογή του Αναδόχου, θα γίνει σύμφωνα με την «ανοικτή διαδικασία» του άρθρου 27 του ν. 4412/2016 και υπό τις προϋποθέσεις του νόμου αυτού. </w:t>
      </w:r>
    </w:p>
    <w:p w:rsidR="00975CF9" w:rsidRPr="0028555C" w:rsidRDefault="00975CF9" w:rsidP="007B48F4">
      <w:pPr>
        <w:spacing w:before="120" w:after="120"/>
        <w:jc w:val="both"/>
        <w:rPr>
          <w:rFonts w:ascii="Calibri" w:hAnsi="Calibri"/>
          <w:sz w:val="20"/>
          <w:szCs w:val="20"/>
        </w:rPr>
      </w:pPr>
      <w:r w:rsidRPr="0028555C">
        <w:rPr>
          <w:rFonts w:ascii="Calibri" w:hAnsi="Calibri"/>
          <w:sz w:val="20"/>
          <w:szCs w:val="20"/>
        </w:rPr>
        <w:t xml:space="preserve">Κριτήριο ανάθεσης της σύμβασης είναι η πλέον συμφέρουσα από οικονομική άποψη προσφορά </w:t>
      </w:r>
      <w:r w:rsidRPr="005F6D0D">
        <w:rPr>
          <w:rFonts w:ascii="Calibri" w:hAnsi="Calibri"/>
          <w:sz w:val="20"/>
          <w:szCs w:val="20"/>
        </w:rPr>
        <w:t>βάσει βέλτιστης σχέσης ποιότητας – τιμής</w:t>
      </w:r>
      <w:r w:rsidR="006C4DDD" w:rsidRPr="0028555C">
        <w:rPr>
          <w:rFonts w:ascii="Calibri" w:hAnsi="Calibri"/>
          <w:sz w:val="20"/>
          <w:szCs w:val="20"/>
        </w:rPr>
        <w:t xml:space="preserve"> (άρθρο 2.3.1 της Διακήρυξης)</w:t>
      </w:r>
      <w:r w:rsidR="00881F95" w:rsidRPr="0028555C">
        <w:rPr>
          <w:rFonts w:ascii="Calibri" w:hAnsi="Calibri"/>
          <w:sz w:val="20"/>
          <w:szCs w:val="20"/>
        </w:rPr>
        <w:t xml:space="preserve">. </w:t>
      </w:r>
    </w:p>
    <w:p w:rsidR="007B48F4" w:rsidRPr="0028555C" w:rsidRDefault="007B48F4" w:rsidP="007B48F4">
      <w:pPr>
        <w:spacing w:before="120" w:after="120"/>
        <w:jc w:val="both"/>
        <w:rPr>
          <w:rFonts w:ascii="Calibri" w:hAnsi="Calibri"/>
          <w:sz w:val="20"/>
          <w:szCs w:val="20"/>
        </w:rPr>
      </w:pPr>
      <w:r w:rsidRPr="0028555C">
        <w:rPr>
          <w:rFonts w:ascii="Calibri" w:hAnsi="Calibri"/>
          <w:sz w:val="20"/>
          <w:szCs w:val="20"/>
        </w:rPr>
        <w:t xml:space="preserve">Κάθε προσφέρων μπορεί να υποβάλει μόνο μία προσφορά. </w:t>
      </w:r>
    </w:p>
    <w:p w:rsidR="007B48F4" w:rsidRPr="0028555C" w:rsidRDefault="007B48F4" w:rsidP="007B48F4">
      <w:pPr>
        <w:spacing w:before="120" w:after="120"/>
        <w:jc w:val="both"/>
        <w:rPr>
          <w:rFonts w:ascii="Calibri" w:hAnsi="Calibri"/>
          <w:sz w:val="20"/>
          <w:szCs w:val="20"/>
        </w:rPr>
      </w:pPr>
      <w:r w:rsidRPr="0028555C">
        <w:rPr>
          <w:rFonts w:ascii="Calibri" w:hAnsi="Calibri"/>
          <w:sz w:val="20"/>
          <w:szCs w:val="20"/>
        </w:rPr>
        <w:t xml:space="preserve">Δεν επιτρέπεται η υποβολή εναλλακτικών προσφορών. </w:t>
      </w:r>
    </w:p>
    <w:p w:rsidR="007B48F4" w:rsidRPr="0028555C" w:rsidRDefault="007B48F4" w:rsidP="007B48F4">
      <w:pPr>
        <w:spacing w:before="120" w:after="120"/>
        <w:jc w:val="both"/>
        <w:rPr>
          <w:rFonts w:ascii="Calibri" w:hAnsi="Calibri"/>
          <w:sz w:val="20"/>
          <w:szCs w:val="20"/>
        </w:rPr>
      </w:pPr>
      <w:r w:rsidRPr="0028555C">
        <w:rPr>
          <w:rFonts w:ascii="Calibri" w:hAnsi="Calibri"/>
          <w:sz w:val="20"/>
          <w:szCs w:val="20"/>
        </w:rPr>
        <w:t>Δε γίνονται δεκτές προσφορές για μέρος του αντικειμένου της σύμβασης.</w:t>
      </w:r>
    </w:p>
    <w:p w:rsidR="007B48F4" w:rsidRPr="0028555C" w:rsidRDefault="007B48F4" w:rsidP="007B48F4">
      <w:pPr>
        <w:spacing w:before="120" w:after="120"/>
        <w:jc w:val="both"/>
        <w:rPr>
          <w:rFonts w:ascii="Calibri" w:hAnsi="Calibri"/>
          <w:sz w:val="20"/>
          <w:szCs w:val="20"/>
        </w:rPr>
      </w:pPr>
      <w:r w:rsidRPr="0028555C">
        <w:rPr>
          <w:rFonts w:ascii="Calibri" w:hAnsi="Calibri"/>
          <w:sz w:val="20"/>
          <w:szCs w:val="20"/>
        </w:rPr>
        <w:t xml:space="preserve">Οι προσφορές υποβάλλονται από τους ενδιαφερομένους ηλεκτρονικά, μέσω της διαδικτυακής πύλης </w:t>
      </w:r>
      <w:hyperlink r:id="rId11" w:history="1">
        <w:r w:rsidR="00A04A04" w:rsidRPr="009A003D">
          <w:rPr>
            <w:rStyle w:val="-"/>
            <w:rFonts w:ascii="Calibri" w:hAnsi="Calibri"/>
            <w:sz w:val="20"/>
            <w:szCs w:val="20"/>
          </w:rPr>
          <w:t>www.promitheus.gov.gr</w:t>
        </w:r>
      </w:hyperlink>
      <w:r w:rsidRPr="0028555C">
        <w:rPr>
          <w:rFonts w:ascii="Calibri" w:hAnsi="Calibri"/>
          <w:sz w:val="20"/>
          <w:szCs w:val="20"/>
        </w:rPr>
        <w:t xml:space="preserve"> του ΟΠΣ ΕΣΗΔΗΣ, μέχρι την καταληκτική ημερομηνία και ώρα που ορίζεται </w:t>
      </w:r>
      <w:r w:rsidR="00803E2D" w:rsidRPr="00803E2D">
        <w:rPr>
          <w:rFonts w:ascii="Calibri" w:hAnsi="Calibri"/>
          <w:sz w:val="20"/>
          <w:szCs w:val="20"/>
        </w:rPr>
        <w:t>στο άρθρο 1.5</w:t>
      </w:r>
      <w:r w:rsidRPr="00803E2D">
        <w:rPr>
          <w:rFonts w:ascii="Calibri" w:hAnsi="Calibri"/>
          <w:sz w:val="20"/>
          <w:szCs w:val="20"/>
        </w:rPr>
        <w:t xml:space="preserve"> της διακήρυξης</w:t>
      </w:r>
      <w:r w:rsidRPr="0028555C">
        <w:rPr>
          <w:rFonts w:ascii="Calibri" w:hAnsi="Calibri"/>
          <w:sz w:val="20"/>
          <w:szCs w:val="20"/>
        </w:rPr>
        <w:t>, σε ηλεκτρονικό φάκελο του υποσυστήματος «ΕΣΗΔΗΣ</w:t>
      </w:r>
      <w:r w:rsidR="0013777D">
        <w:rPr>
          <w:rFonts w:ascii="Calibri" w:hAnsi="Calibri"/>
          <w:sz w:val="20"/>
          <w:szCs w:val="20"/>
        </w:rPr>
        <w:t xml:space="preserve"> </w:t>
      </w:r>
      <w:r w:rsidRPr="0028555C">
        <w:rPr>
          <w:rFonts w:ascii="Calibri" w:hAnsi="Calibri"/>
          <w:sz w:val="20"/>
          <w:szCs w:val="20"/>
        </w:rPr>
        <w:t xml:space="preserve">- </w:t>
      </w:r>
      <w:r w:rsidR="00975CF9" w:rsidRPr="0028555C">
        <w:rPr>
          <w:rFonts w:ascii="Calibri" w:hAnsi="Calibri"/>
          <w:sz w:val="20"/>
          <w:szCs w:val="20"/>
        </w:rPr>
        <w:t>ΔΙΑΓΩΝΙΣΜΟΙ ΠΡΟΜΗΘΕΙΩΝ ΚΑΙ ΥΠΗΡΕΣΙΩΝ</w:t>
      </w:r>
      <w:r w:rsidRPr="0028555C">
        <w:rPr>
          <w:rFonts w:ascii="Calibri" w:hAnsi="Calibri"/>
          <w:sz w:val="20"/>
          <w:szCs w:val="20"/>
        </w:rPr>
        <w:t>»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 όπως ισχύει.</w:t>
      </w:r>
    </w:p>
    <w:p w:rsidR="007B48F4" w:rsidRPr="0028555C" w:rsidRDefault="007B48F4" w:rsidP="007B48F4">
      <w:pPr>
        <w:spacing w:before="120" w:after="120"/>
        <w:jc w:val="both"/>
        <w:rPr>
          <w:rFonts w:ascii="Calibri" w:hAnsi="Calibri"/>
          <w:sz w:val="20"/>
          <w:szCs w:val="20"/>
        </w:rPr>
      </w:pPr>
      <w:r w:rsidRPr="0028555C">
        <w:rPr>
          <w:rFonts w:ascii="Calibri" w:hAnsi="Calibri"/>
          <w:sz w:val="20"/>
          <w:szCs w:val="20"/>
        </w:rPr>
        <w:t xml:space="preserve">Για τη συμμετοχή στο διαγωνισμό απαιτείται η κατάθεση εγγυητικής επιστολής ύψους </w:t>
      </w:r>
      <w:r w:rsidR="00A04A04" w:rsidRPr="00A04A04">
        <w:rPr>
          <w:rFonts w:ascii="Calibri" w:hAnsi="Calibri"/>
          <w:b/>
          <w:bCs/>
          <w:sz w:val="20"/>
          <w:szCs w:val="20"/>
        </w:rPr>
        <w:t>11.802,00 €</w:t>
      </w:r>
      <w:r w:rsidR="006526F8" w:rsidRPr="006526F8">
        <w:rPr>
          <w:rFonts w:ascii="Calibri" w:hAnsi="Calibri"/>
          <w:b/>
          <w:bCs/>
          <w:sz w:val="20"/>
          <w:szCs w:val="20"/>
        </w:rPr>
        <w:t xml:space="preserve"> </w:t>
      </w:r>
      <w:r w:rsidRPr="0028555C">
        <w:rPr>
          <w:rFonts w:ascii="Calibri" w:hAnsi="Calibri"/>
          <w:sz w:val="20"/>
          <w:szCs w:val="20"/>
        </w:rPr>
        <w:t xml:space="preserve">και ισχύ τουλάχιστον για τριάντα (30) ημέρες μετά τη λήξη του χρόνου ισχύος της προσφοράς. Ο χρόνος ισχύος των προσφορών είναι </w:t>
      </w:r>
      <w:r w:rsidR="00A04A04" w:rsidRPr="00A04A04">
        <w:rPr>
          <w:rFonts w:ascii="Calibri" w:hAnsi="Calibri"/>
          <w:sz w:val="20"/>
          <w:szCs w:val="20"/>
        </w:rPr>
        <w:t xml:space="preserve">έξι (6) </w:t>
      </w:r>
      <w:r w:rsidRPr="0028555C">
        <w:rPr>
          <w:rFonts w:ascii="Calibri" w:hAnsi="Calibri"/>
          <w:sz w:val="20"/>
          <w:szCs w:val="20"/>
        </w:rPr>
        <w:t>μήνες μετά την ημέρα διεξαγωγής του διαγωνισμού.</w:t>
      </w:r>
    </w:p>
    <w:p w:rsidR="007B48F4" w:rsidRPr="0028555C" w:rsidRDefault="007B48F4" w:rsidP="007B48F4">
      <w:pPr>
        <w:spacing w:before="120" w:after="120"/>
        <w:jc w:val="both"/>
        <w:rPr>
          <w:rFonts w:ascii="Calibri" w:hAnsi="Calibri"/>
          <w:sz w:val="20"/>
          <w:szCs w:val="20"/>
        </w:rPr>
      </w:pPr>
      <w:r w:rsidRPr="0028555C">
        <w:rPr>
          <w:rFonts w:ascii="Calibri" w:hAnsi="Calibri"/>
          <w:sz w:val="20"/>
          <w:szCs w:val="20"/>
        </w:rPr>
        <w:t>Το έργο είναι ενταγμένο στο</w:t>
      </w:r>
      <w:r w:rsidR="00A04A04">
        <w:rPr>
          <w:rFonts w:ascii="Calibri" w:hAnsi="Calibri"/>
          <w:sz w:val="20"/>
          <w:szCs w:val="20"/>
        </w:rPr>
        <w:t>ν</w:t>
      </w:r>
      <w:r w:rsidR="006526F8" w:rsidRPr="006526F8">
        <w:rPr>
          <w:rFonts w:ascii="Calibri" w:hAnsi="Calibri"/>
          <w:sz w:val="20"/>
          <w:szCs w:val="20"/>
        </w:rPr>
        <w:t xml:space="preserve"> </w:t>
      </w:r>
      <w:r w:rsidR="00A04A04" w:rsidRPr="00A04A04">
        <w:rPr>
          <w:rFonts w:ascii="Calibri" w:hAnsi="Calibri"/>
          <w:sz w:val="20"/>
          <w:szCs w:val="20"/>
        </w:rPr>
        <w:t>Πυλώνα Ανάκαμψης 1 «Πράσινη Μετάβαση», Άξονας Προτεραιότητας 1.4 «Αειφόρος χρήση των πόρων, ανθεκτικότητα στην κλιματική αλλαγή και διατήρηση της βιοποικιλότητας»</w:t>
      </w:r>
      <w:r w:rsidRPr="0028555C">
        <w:rPr>
          <w:rFonts w:ascii="Calibri" w:hAnsi="Calibri"/>
          <w:sz w:val="20"/>
          <w:szCs w:val="20"/>
        </w:rPr>
        <w:t xml:space="preserve">, </w:t>
      </w:r>
      <w:r w:rsidR="00A04A04" w:rsidRPr="00A04A04">
        <w:rPr>
          <w:rFonts w:ascii="Calibri" w:hAnsi="Calibri"/>
          <w:sz w:val="20"/>
          <w:szCs w:val="20"/>
        </w:rPr>
        <w:t xml:space="preserve">χρηματοδοτείται από την Ευρωπαϊκή Ένωση (Ταμείο Ανάκαμψης και Ανθεκτικότητας) και από εθνικούς πόρους μέσω του ΠΔΕ </w:t>
      </w:r>
      <w:r w:rsidR="00686FB3">
        <w:rPr>
          <w:rFonts w:ascii="Calibri" w:hAnsi="Calibri"/>
          <w:sz w:val="20"/>
          <w:szCs w:val="20"/>
        </w:rPr>
        <w:t xml:space="preserve">(Απόφαση </w:t>
      </w:r>
      <w:r w:rsidRPr="0028555C">
        <w:rPr>
          <w:rFonts w:ascii="Calibri" w:hAnsi="Calibri"/>
          <w:sz w:val="20"/>
          <w:szCs w:val="20"/>
        </w:rPr>
        <w:t>με αρ. πρω</w:t>
      </w:r>
      <w:r w:rsidRPr="006526F8">
        <w:rPr>
          <w:rFonts w:ascii="Calibri" w:hAnsi="Calibri"/>
          <w:sz w:val="20"/>
          <w:szCs w:val="20"/>
        </w:rPr>
        <w:t xml:space="preserve">τ. </w:t>
      </w:r>
      <w:r w:rsidR="006526F8" w:rsidRPr="006526F8">
        <w:rPr>
          <w:rFonts w:ascii="Calibri" w:hAnsi="Calibri"/>
          <w:sz w:val="20"/>
          <w:szCs w:val="20"/>
        </w:rPr>
        <w:t>ΥΠΕΝ/ΓρΓΓΦΠΥ/55497/1422/18-05-2023</w:t>
      </w:r>
      <w:r w:rsidRPr="006526F8">
        <w:rPr>
          <w:rFonts w:ascii="Calibri" w:hAnsi="Calibri"/>
          <w:sz w:val="20"/>
          <w:szCs w:val="20"/>
        </w:rPr>
        <w:t xml:space="preserve"> ΑΔΑ: </w:t>
      </w:r>
      <w:r w:rsidR="006526F8">
        <w:rPr>
          <w:rFonts w:ascii="Calibri" w:hAnsi="Calibri"/>
          <w:sz w:val="20"/>
          <w:szCs w:val="20"/>
        </w:rPr>
        <w:t>ΡΝΝΜ4653Π8-6Δ0</w:t>
      </w:r>
      <w:r w:rsidRPr="0028555C">
        <w:rPr>
          <w:rFonts w:ascii="Calibri" w:hAnsi="Calibri"/>
          <w:sz w:val="20"/>
          <w:szCs w:val="20"/>
        </w:rPr>
        <w:t xml:space="preserve">). </w:t>
      </w:r>
    </w:p>
    <w:p w:rsidR="009A44FF" w:rsidRPr="0028555C" w:rsidRDefault="009A44FF" w:rsidP="009A44FF">
      <w:pPr>
        <w:spacing w:before="120" w:after="120"/>
        <w:jc w:val="both"/>
        <w:rPr>
          <w:rFonts w:ascii="Calibri" w:hAnsi="Calibri"/>
          <w:sz w:val="20"/>
          <w:szCs w:val="20"/>
        </w:rPr>
      </w:pPr>
      <w:r w:rsidRPr="00072896">
        <w:rPr>
          <w:rFonts w:ascii="Calibri" w:hAnsi="Calibri"/>
          <w:sz w:val="20"/>
          <w:szCs w:val="20"/>
        </w:rPr>
        <w:t>Προβλέπεται η χορήγηση προκαταβολής στον Ανάδοχο</w:t>
      </w:r>
      <w:r w:rsidR="00EC5442" w:rsidRPr="00072896">
        <w:rPr>
          <w:rFonts w:ascii="Calibri" w:hAnsi="Calibri"/>
          <w:sz w:val="20"/>
          <w:szCs w:val="20"/>
        </w:rPr>
        <w:t xml:space="preserve"> (άρθρο 5.1.1 Διακήρυξης)</w:t>
      </w:r>
      <w:r w:rsidRPr="00072896">
        <w:rPr>
          <w:rFonts w:ascii="Calibri" w:hAnsi="Calibri"/>
          <w:sz w:val="20"/>
          <w:szCs w:val="20"/>
        </w:rPr>
        <w:t>.</w:t>
      </w:r>
    </w:p>
    <w:p w:rsidR="001E27C9" w:rsidRPr="0028555C" w:rsidRDefault="001E27C9" w:rsidP="007B48F4">
      <w:pPr>
        <w:spacing w:before="120" w:after="120"/>
        <w:jc w:val="both"/>
        <w:rPr>
          <w:rFonts w:ascii="Calibri" w:hAnsi="Calibri"/>
          <w:sz w:val="20"/>
          <w:szCs w:val="20"/>
        </w:rPr>
      </w:pPr>
      <w:r w:rsidRPr="0028555C">
        <w:rPr>
          <w:rFonts w:ascii="Calibri" w:hAnsi="Calibri"/>
          <w:sz w:val="20"/>
          <w:szCs w:val="20"/>
        </w:rPr>
        <w:t xml:space="preserve">Η συνολική προθεσμία εκτέλεσης της προμήθειας/εγκατάστασης ορίζεται σε </w:t>
      </w:r>
      <w:r w:rsidR="00720ED7">
        <w:rPr>
          <w:rFonts w:ascii="Calibri" w:hAnsi="Calibri"/>
          <w:sz w:val="20"/>
          <w:szCs w:val="20"/>
        </w:rPr>
        <w:t>δώδεκα (1</w:t>
      </w:r>
      <w:r w:rsidR="00720ED7" w:rsidRPr="00720ED7">
        <w:rPr>
          <w:rFonts w:ascii="Calibri" w:hAnsi="Calibri"/>
          <w:sz w:val="20"/>
          <w:szCs w:val="20"/>
        </w:rPr>
        <w:t>2</w:t>
      </w:r>
      <w:r w:rsidR="00A04A04" w:rsidRPr="00A04A04">
        <w:rPr>
          <w:rFonts w:ascii="Calibri" w:hAnsi="Calibri"/>
          <w:sz w:val="20"/>
          <w:szCs w:val="20"/>
        </w:rPr>
        <w:t xml:space="preserve">) μήνες </w:t>
      </w:r>
      <w:r w:rsidR="00A165BF" w:rsidRPr="005F6D0D">
        <w:rPr>
          <w:rFonts w:ascii="Calibri" w:hAnsi="Calibri"/>
          <w:sz w:val="20"/>
          <w:szCs w:val="20"/>
        </w:rPr>
        <w:t>(1</w:t>
      </w:r>
      <w:r w:rsidR="00720ED7">
        <w:rPr>
          <w:rFonts w:ascii="Calibri" w:hAnsi="Calibri"/>
          <w:sz w:val="20"/>
          <w:szCs w:val="20"/>
        </w:rPr>
        <w:t>0</w:t>
      </w:r>
      <w:r w:rsidR="0013777D">
        <w:rPr>
          <w:rFonts w:ascii="Calibri" w:hAnsi="Calibri"/>
          <w:sz w:val="20"/>
          <w:szCs w:val="20"/>
        </w:rPr>
        <w:t xml:space="preserve"> </w:t>
      </w:r>
      <w:r w:rsidRPr="005F6D0D">
        <w:rPr>
          <w:rFonts w:ascii="Calibri" w:hAnsi="Calibri"/>
          <w:sz w:val="20"/>
          <w:szCs w:val="20"/>
        </w:rPr>
        <w:t xml:space="preserve">μήνες για την παράδοση και τουλάχιστον </w:t>
      </w:r>
      <w:r w:rsidR="00A165BF" w:rsidRPr="005F6D0D">
        <w:rPr>
          <w:rFonts w:ascii="Calibri" w:hAnsi="Calibri"/>
          <w:sz w:val="20"/>
          <w:szCs w:val="20"/>
        </w:rPr>
        <w:t>2</w:t>
      </w:r>
      <w:r w:rsidR="0013777D">
        <w:rPr>
          <w:rFonts w:ascii="Calibri" w:hAnsi="Calibri"/>
          <w:sz w:val="20"/>
          <w:szCs w:val="20"/>
        </w:rPr>
        <w:t xml:space="preserve"> </w:t>
      </w:r>
      <w:r w:rsidRPr="005F6D0D">
        <w:rPr>
          <w:rFonts w:ascii="Calibri" w:hAnsi="Calibri"/>
          <w:sz w:val="20"/>
          <w:szCs w:val="20"/>
        </w:rPr>
        <w:t>μήνες για την δοκιμαστική λειτουργία και την τεκμηρίωση του συνολικού συστήματος)</w:t>
      </w:r>
      <w:r w:rsidRPr="0028555C">
        <w:rPr>
          <w:rFonts w:ascii="Calibri" w:hAnsi="Calibri"/>
          <w:sz w:val="20"/>
          <w:szCs w:val="20"/>
        </w:rPr>
        <w:t xml:space="preserve"> από την ημερομηνία υπογραφής της σύμβασης.</w:t>
      </w:r>
    </w:p>
    <w:p w:rsidR="007B48F4" w:rsidRPr="0028555C" w:rsidRDefault="007B48F4" w:rsidP="007B48F4">
      <w:pPr>
        <w:spacing w:before="120" w:after="120"/>
        <w:jc w:val="both"/>
        <w:rPr>
          <w:rFonts w:ascii="Calibri" w:hAnsi="Calibri"/>
          <w:sz w:val="20"/>
          <w:szCs w:val="20"/>
        </w:rPr>
      </w:pPr>
      <w:r w:rsidRPr="0028555C">
        <w:rPr>
          <w:rFonts w:ascii="Calibri" w:hAnsi="Calibri"/>
          <w:sz w:val="20"/>
          <w:szCs w:val="20"/>
        </w:rPr>
        <w:t xml:space="preserve">Οι ενδιαφερόμενοι μπορούν να λάβουν γνώση, να παραλαμβάνουν τα συμβατικά τεύχη του διαγωνισμού (Διακήρυξη, Συγγραφή Υποχρεώσεων κλπ.) </w:t>
      </w:r>
      <w:r w:rsidR="00E45E8A" w:rsidRPr="0028555C">
        <w:rPr>
          <w:rFonts w:ascii="Calibri" w:hAnsi="Calibri"/>
          <w:sz w:val="20"/>
          <w:szCs w:val="20"/>
        </w:rPr>
        <w:t>μέσω της Διαδικτυακής Πύλης (</w:t>
      </w:r>
      <w:r w:rsidR="00E45E8A" w:rsidRPr="0028555C">
        <w:rPr>
          <w:rFonts w:ascii="Calibri" w:hAnsi="Calibri"/>
          <w:sz w:val="20"/>
          <w:szCs w:val="20"/>
          <w:lang w:val="en-GB"/>
        </w:rPr>
        <w:t>www</w:t>
      </w:r>
      <w:r w:rsidR="00E45E8A" w:rsidRPr="0028555C">
        <w:rPr>
          <w:rFonts w:ascii="Calibri" w:hAnsi="Calibri"/>
          <w:sz w:val="20"/>
          <w:szCs w:val="20"/>
        </w:rPr>
        <w:t>.</w:t>
      </w:r>
      <w:r w:rsidR="00E45E8A" w:rsidRPr="0028555C">
        <w:rPr>
          <w:rFonts w:ascii="Calibri" w:hAnsi="Calibri"/>
          <w:sz w:val="20"/>
          <w:szCs w:val="20"/>
          <w:lang w:val="en-GB"/>
        </w:rPr>
        <w:t>promitheus</w:t>
      </w:r>
      <w:r w:rsidR="00E45E8A" w:rsidRPr="0028555C">
        <w:rPr>
          <w:rFonts w:ascii="Calibri" w:hAnsi="Calibri"/>
          <w:sz w:val="20"/>
          <w:szCs w:val="20"/>
        </w:rPr>
        <w:t>.</w:t>
      </w:r>
      <w:r w:rsidR="00E45E8A" w:rsidRPr="0028555C">
        <w:rPr>
          <w:rFonts w:ascii="Calibri" w:hAnsi="Calibri"/>
          <w:sz w:val="20"/>
          <w:szCs w:val="20"/>
          <w:lang w:val="en-GB"/>
        </w:rPr>
        <w:t>gov</w:t>
      </w:r>
      <w:r w:rsidR="00E45E8A" w:rsidRPr="0028555C">
        <w:rPr>
          <w:rFonts w:ascii="Calibri" w:hAnsi="Calibri"/>
          <w:sz w:val="20"/>
          <w:szCs w:val="20"/>
        </w:rPr>
        <w:t>.</w:t>
      </w:r>
      <w:r w:rsidR="00E45E8A" w:rsidRPr="0028555C">
        <w:rPr>
          <w:rFonts w:ascii="Calibri" w:hAnsi="Calibri"/>
          <w:sz w:val="20"/>
          <w:szCs w:val="20"/>
          <w:lang w:val="en-GB"/>
        </w:rPr>
        <w:t>gr</w:t>
      </w:r>
      <w:r w:rsidR="00E45E8A" w:rsidRPr="0028555C">
        <w:rPr>
          <w:rFonts w:ascii="Calibri" w:hAnsi="Calibri"/>
          <w:sz w:val="20"/>
          <w:szCs w:val="20"/>
        </w:rPr>
        <w:t xml:space="preserve">) του ΟΠΣ ΕΣΗΔΗΣ. </w:t>
      </w:r>
    </w:p>
    <w:p w:rsidR="00686FB3" w:rsidRDefault="003C256D" w:rsidP="003C256D">
      <w:pPr>
        <w:spacing w:before="120" w:after="120"/>
        <w:jc w:val="both"/>
        <w:rPr>
          <w:rFonts w:ascii="Calibri" w:eastAsia="Calibri" w:hAnsi="Calibri"/>
          <w:sz w:val="20"/>
          <w:szCs w:val="20"/>
          <w:lang w:eastAsia="en-US"/>
        </w:rPr>
      </w:pPr>
      <w:r w:rsidRPr="0028555C">
        <w:rPr>
          <w:rFonts w:ascii="Calibri" w:eastAsia="Calibri" w:hAnsi="Calibri"/>
          <w:sz w:val="20"/>
          <w:szCs w:val="20"/>
          <w:lang w:eastAsia="en-US"/>
        </w:rPr>
        <w:t xml:space="preserve">Προκήρυξη της σύμβασης έχει αποσταλεί στην Υπηρεσία Επίσημων Εκδόσεων της Ε.Ε. </w:t>
      </w:r>
    </w:p>
    <w:tbl>
      <w:tblPr>
        <w:tblW w:w="9685" w:type="dxa"/>
        <w:tblLayout w:type="fixed"/>
        <w:tblLook w:val="01E0"/>
      </w:tblPr>
      <w:tblGrid>
        <w:gridCol w:w="4842"/>
        <w:gridCol w:w="4843"/>
      </w:tblGrid>
      <w:tr w:rsidR="002B0587" w:rsidRPr="00FA1D8E" w:rsidTr="002A07EE">
        <w:tc>
          <w:tcPr>
            <w:tcW w:w="4842" w:type="dxa"/>
          </w:tcPr>
          <w:p w:rsidR="002B0587" w:rsidRDefault="002B0587" w:rsidP="007C3066">
            <w:pPr>
              <w:jc w:val="both"/>
              <w:rPr>
                <w:rFonts w:ascii="Calibri" w:hAnsi="Calibri"/>
                <w:sz w:val="20"/>
                <w:szCs w:val="20"/>
              </w:rPr>
            </w:pPr>
          </w:p>
          <w:p w:rsidR="002A07EE" w:rsidRPr="00FA1D8E" w:rsidRDefault="002A07EE" w:rsidP="007C3066">
            <w:pPr>
              <w:jc w:val="both"/>
              <w:rPr>
                <w:rFonts w:ascii="Calibri" w:hAnsi="Calibri"/>
                <w:sz w:val="20"/>
                <w:szCs w:val="20"/>
              </w:rPr>
            </w:pPr>
          </w:p>
        </w:tc>
        <w:tc>
          <w:tcPr>
            <w:tcW w:w="4843" w:type="dxa"/>
          </w:tcPr>
          <w:p w:rsidR="002B0587" w:rsidRDefault="00686FB3" w:rsidP="007C3066">
            <w:pPr>
              <w:jc w:val="center"/>
              <w:rPr>
                <w:rFonts w:ascii="Calibri" w:hAnsi="Calibri"/>
                <w:b/>
                <w:sz w:val="20"/>
                <w:szCs w:val="20"/>
              </w:rPr>
            </w:pPr>
            <w:r>
              <w:rPr>
                <w:rFonts w:ascii="Calibri" w:hAnsi="Calibri"/>
                <w:b/>
                <w:sz w:val="20"/>
                <w:szCs w:val="20"/>
              </w:rPr>
              <w:t>Ο Δήμαρχος Φαιστού</w:t>
            </w:r>
          </w:p>
          <w:p w:rsidR="00686FB3" w:rsidRDefault="00686FB3" w:rsidP="007C3066">
            <w:pPr>
              <w:jc w:val="center"/>
              <w:rPr>
                <w:rFonts w:ascii="Calibri" w:hAnsi="Calibri"/>
                <w:b/>
                <w:sz w:val="20"/>
                <w:szCs w:val="20"/>
              </w:rPr>
            </w:pPr>
          </w:p>
          <w:p w:rsidR="00686FB3" w:rsidRPr="00FA1D8E" w:rsidRDefault="00686FB3" w:rsidP="007C3066">
            <w:pPr>
              <w:jc w:val="center"/>
              <w:rPr>
                <w:rFonts w:ascii="Calibri" w:hAnsi="Calibri"/>
                <w:b/>
                <w:sz w:val="20"/>
                <w:szCs w:val="20"/>
              </w:rPr>
            </w:pPr>
            <w:r>
              <w:rPr>
                <w:rFonts w:ascii="Calibri" w:hAnsi="Calibri"/>
                <w:b/>
                <w:sz w:val="20"/>
                <w:szCs w:val="20"/>
              </w:rPr>
              <w:t>Γρηγόριος Νικολιδάκης</w:t>
            </w:r>
          </w:p>
          <w:p w:rsidR="002B0587" w:rsidRPr="00FA1D8E" w:rsidRDefault="002B0587" w:rsidP="007C3066">
            <w:pPr>
              <w:rPr>
                <w:rFonts w:ascii="Calibri" w:hAnsi="Calibri"/>
                <w:b/>
                <w:sz w:val="20"/>
                <w:szCs w:val="20"/>
              </w:rPr>
            </w:pPr>
          </w:p>
        </w:tc>
      </w:tr>
    </w:tbl>
    <w:p w:rsidR="002B0587" w:rsidRPr="0028555C" w:rsidRDefault="002B0587" w:rsidP="00686FB3">
      <w:pPr>
        <w:spacing w:before="120" w:after="120"/>
        <w:jc w:val="both"/>
        <w:rPr>
          <w:rFonts w:ascii="Calibri" w:hAnsi="Calibri"/>
          <w:b/>
          <w:i/>
          <w:sz w:val="20"/>
          <w:szCs w:val="20"/>
        </w:rPr>
      </w:pPr>
    </w:p>
    <w:sectPr w:rsidR="002B0587" w:rsidRPr="0028555C" w:rsidSect="00247FEA">
      <w:pgSz w:w="11907" w:h="16840" w:code="9"/>
      <w:pgMar w:top="1134" w:right="1418" w:bottom="1276" w:left="1418" w:header="720" w:footer="11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85D" w:rsidRDefault="0024185D">
      <w:r>
        <w:separator/>
      </w:r>
    </w:p>
  </w:endnote>
  <w:endnote w:type="continuationSeparator" w:id="1">
    <w:p w:rsidR="0024185D" w:rsidRDefault="002418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85D" w:rsidRDefault="0024185D">
      <w:r>
        <w:separator/>
      </w:r>
    </w:p>
  </w:footnote>
  <w:footnote w:type="continuationSeparator" w:id="1">
    <w:p w:rsidR="0024185D" w:rsidRDefault="00241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D56BF"/>
    <w:multiLevelType w:val="hybridMultilevel"/>
    <w:tmpl w:val="4BD217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C11768C"/>
    <w:multiLevelType w:val="hybridMultilevel"/>
    <w:tmpl w:val="632858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4FC32E89"/>
    <w:multiLevelType w:val="hybridMultilevel"/>
    <w:tmpl w:val="18C6D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44F6DFD"/>
    <w:multiLevelType w:val="hybridMultilevel"/>
    <w:tmpl w:val="AA52A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0151E10"/>
    <w:multiLevelType w:val="hybridMultilevel"/>
    <w:tmpl w:val="E2822DA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efaultTabStop w:val="720"/>
  <w:characterSpacingControl w:val="doNotCompress"/>
  <w:hdrShapeDefaults>
    <o:shapedefaults v:ext="edit" spidmax="20482"/>
  </w:hdrShapeDefaults>
  <w:footnotePr>
    <w:footnote w:id="0"/>
    <w:footnote w:id="1"/>
  </w:footnotePr>
  <w:endnotePr>
    <w:endnote w:id="0"/>
    <w:endnote w:id="1"/>
  </w:endnotePr>
  <w:compat/>
  <w:rsids>
    <w:rsidRoot w:val="00687FA5"/>
    <w:rsid w:val="000006A4"/>
    <w:rsid w:val="00023D97"/>
    <w:rsid w:val="0002752B"/>
    <w:rsid w:val="00032C6F"/>
    <w:rsid w:val="000669E3"/>
    <w:rsid w:val="00070A10"/>
    <w:rsid w:val="00072896"/>
    <w:rsid w:val="00072F17"/>
    <w:rsid w:val="000842A1"/>
    <w:rsid w:val="00097020"/>
    <w:rsid w:val="000C7E32"/>
    <w:rsid w:val="000F47B8"/>
    <w:rsid w:val="001068AA"/>
    <w:rsid w:val="00114FE3"/>
    <w:rsid w:val="0013777D"/>
    <w:rsid w:val="00144EB8"/>
    <w:rsid w:val="00166920"/>
    <w:rsid w:val="00172ACF"/>
    <w:rsid w:val="0017356A"/>
    <w:rsid w:val="00177547"/>
    <w:rsid w:val="00196F81"/>
    <w:rsid w:val="001A1C0A"/>
    <w:rsid w:val="001B30C7"/>
    <w:rsid w:val="001C353C"/>
    <w:rsid w:val="001D6415"/>
    <w:rsid w:val="001E1A06"/>
    <w:rsid w:val="001E27C9"/>
    <w:rsid w:val="001E3E66"/>
    <w:rsid w:val="001F6B46"/>
    <w:rsid w:val="00210187"/>
    <w:rsid w:val="00217D47"/>
    <w:rsid w:val="00233E21"/>
    <w:rsid w:val="0024185D"/>
    <w:rsid w:val="00247FEA"/>
    <w:rsid w:val="00253A81"/>
    <w:rsid w:val="002700A8"/>
    <w:rsid w:val="002839F9"/>
    <w:rsid w:val="0028555C"/>
    <w:rsid w:val="002A07EE"/>
    <w:rsid w:val="002A0878"/>
    <w:rsid w:val="002B0584"/>
    <w:rsid w:val="002B0587"/>
    <w:rsid w:val="002B1D3E"/>
    <w:rsid w:val="002D7E67"/>
    <w:rsid w:val="00301F43"/>
    <w:rsid w:val="00312B98"/>
    <w:rsid w:val="003154E4"/>
    <w:rsid w:val="003245D0"/>
    <w:rsid w:val="00366885"/>
    <w:rsid w:val="00377F92"/>
    <w:rsid w:val="003A7B3E"/>
    <w:rsid w:val="003B14C5"/>
    <w:rsid w:val="003B5560"/>
    <w:rsid w:val="003C0010"/>
    <w:rsid w:val="003C0334"/>
    <w:rsid w:val="003C256D"/>
    <w:rsid w:val="003C2A74"/>
    <w:rsid w:val="004054F8"/>
    <w:rsid w:val="00417A2D"/>
    <w:rsid w:val="00425897"/>
    <w:rsid w:val="00434532"/>
    <w:rsid w:val="004433C9"/>
    <w:rsid w:val="00445952"/>
    <w:rsid w:val="004475F5"/>
    <w:rsid w:val="00463C67"/>
    <w:rsid w:val="00482A16"/>
    <w:rsid w:val="004831D3"/>
    <w:rsid w:val="004868C2"/>
    <w:rsid w:val="00490FBA"/>
    <w:rsid w:val="00492524"/>
    <w:rsid w:val="004A56EB"/>
    <w:rsid w:val="004B3DC2"/>
    <w:rsid w:val="004B4390"/>
    <w:rsid w:val="004D1946"/>
    <w:rsid w:val="004E188A"/>
    <w:rsid w:val="004F4482"/>
    <w:rsid w:val="004F6049"/>
    <w:rsid w:val="005039FC"/>
    <w:rsid w:val="00515A1E"/>
    <w:rsid w:val="00515C61"/>
    <w:rsid w:val="005252F0"/>
    <w:rsid w:val="005354A1"/>
    <w:rsid w:val="00545B0E"/>
    <w:rsid w:val="0055257F"/>
    <w:rsid w:val="00554849"/>
    <w:rsid w:val="0057414D"/>
    <w:rsid w:val="00574341"/>
    <w:rsid w:val="00581952"/>
    <w:rsid w:val="0058263B"/>
    <w:rsid w:val="005B0E85"/>
    <w:rsid w:val="005B694F"/>
    <w:rsid w:val="005D394F"/>
    <w:rsid w:val="005D3B1D"/>
    <w:rsid w:val="005E5F2F"/>
    <w:rsid w:val="005F6D0D"/>
    <w:rsid w:val="00626AFA"/>
    <w:rsid w:val="006363B1"/>
    <w:rsid w:val="00642351"/>
    <w:rsid w:val="00644C4C"/>
    <w:rsid w:val="00647390"/>
    <w:rsid w:val="006526F8"/>
    <w:rsid w:val="00655941"/>
    <w:rsid w:val="00673A65"/>
    <w:rsid w:val="00675728"/>
    <w:rsid w:val="006864D4"/>
    <w:rsid w:val="00686FB3"/>
    <w:rsid w:val="00687FA5"/>
    <w:rsid w:val="00695453"/>
    <w:rsid w:val="006B0352"/>
    <w:rsid w:val="006B5817"/>
    <w:rsid w:val="006C1D2D"/>
    <w:rsid w:val="006C4DDD"/>
    <w:rsid w:val="006E2EB8"/>
    <w:rsid w:val="00704137"/>
    <w:rsid w:val="00720ED7"/>
    <w:rsid w:val="0072182C"/>
    <w:rsid w:val="0073428E"/>
    <w:rsid w:val="00743DE2"/>
    <w:rsid w:val="00765F07"/>
    <w:rsid w:val="007670CE"/>
    <w:rsid w:val="007812D5"/>
    <w:rsid w:val="00785FF4"/>
    <w:rsid w:val="00791BF8"/>
    <w:rsid w:val="00791C38"/>
    <w:rsid w:val="007B48F4"/>
    <w:rsid w:val="007C516E"/>
    <w:rsid w:val="007D44B2"/>
    <w:rsid w:val="007F41E4"/>
    <w:rsid w:val="007F4D4A"/>
    <w:rsid w:val="008018D1"/>
    <w:rsid w:val="00803E2D"/>
    <w:rsid w:val="00805692"/>
    <w:rsid w:val="008076F9"/>
    <w:rsid w:val="00817473"/>
    <w:rsid w:val="00854D11"/>
    <w:rsid w:val="00876F0D"/>
    <w:rsid w:val="00881F95"/>
    <w:rsid w:val="00885C0C"/>
    <w:rsid w:val="008917CA"/>
    <w:rsid w:val="00892260"/>
    <w:rsid w:val="00892AEB"/>
    <w:rsid w:val="008A7DB2"/>
    <w:rsid w:val="008B5043"/>
    <w:rsid w:val="008C6F45"/>
    <w:rsid w:val="008D0692"/>
    <w:rsid w:val="008D4A93"/>
    <w:rsid w:val="008E10A7"/>
    <w:rsid w:val="008E4631"/>
    <w:rsid w:val="00914E72"/>
    <w:rsid w:val="00926481"/>
    <w:rsid w:val="0096086C"/>
    <w:rsid w:val="009609C3"/>
    <w:rsid w:val="0096160E"/>
    <w:rsid w:val="00964603"/>
    <w:rsid w:val="00965F9A"/>
    <w:rsid w:val="00966BCE"/>
    <w:rsid w:val="00975CF9"/>
    <w:rsid w:val="009778D0"/>
    <w:rsid w:val="00980796"/>
    <w:rsid w:val="00985A5F"/>
    <w:rsid w:val="0098721E"/>
    <w:rsid w:val="009A0D83"/>
    <w:rsid w:val="009A44FF"/>
    <w:rsid w:val="009A75B3"/>
    <w:rsid w:val="009D6BCB"/>
    <w:rsid w:val="009E001B"/>
    <w:rsid w:val="009E0FA9"/>
    <w:rsid w:val="00A03446"/>
    <w:rsid w:val="00A04A04"/>
    <w:rsid w:val="00A0697A"/>
    <w:rsid w:val="00A10F7C"/>
    <w:rsid w:val="00A165BF"/>
    <w:rsid w:val="00A17316"/>
    <w:rsid w:val="00A20924"/>
    <w:rsid w:val="00A21FA6"/>
    <w:rsid w:val="00A30542"/>
    <w:rsid w:val="00A33BAA"/>
    <w:rsid w:val="00A40FBA"/>
    <w:rsid w:val="00A6024C"/>
    <w:rsid w:val="00A62495"/>
    <w:rsid w:val="00A62ABE"/>
    <w:rsid w:val="00A634B3"/>
    <w:rsid w:val="00A75E16"/>
    <w:rsid w:val="00A818A9"/>
    <w:rsid w:val="00A90D13"/>
    <w:rsid w:val="00A97334"/>
    <w:rsid w:val="00A97ED4"/>
    <w:rsid w:val="00AB09E4"/>
    <w:rsid w:val="00AB64B7"/>
    <w:rsid w:val="00AD366C"/>
    <w:rsid w:val="00AD5199"/>
    <w:rsid w:val="00AE032A"/>
    <w:rsid w:val="00B21C07"/>
    <w:rsid w:val="00B30E5B"/>
    <w:rsid w:val="00B42816"/>
    <w:rsid w:val="00B53B65"/>
    <w:rsid w:val="00B64468"/>
    <w:rsid w:val="00B71841"/>
    <w:rsid w:val="00B81CAE"/>
    <w:rsid w:val="00B8530E"/>
    <w:rsid w:val="00BB3494"/>
    <w:rsid w:val="00BC0890"/>
    <w:rsid w:val="00BD09E9"/>
    <w:rsid w:val="00BE3BE7"/>
    <w:rsid w:val="00BE5655"/>
    <w:rsid w:val="00BE5DFF"/>
    <w:rsid w:val="00C07731"/>
    <w:rsid w:val="00C50BE9"/>
    <w:rsid w:val="00C61AF7"/>
    <w:rsid w:val="00C80C96"/>
    <w:rsid w:val="00C84DA5"/>
    <w:rsid w:val="00C85AFC"/>
    <w:rsid w:val="00C908B0"/>
    <w:rsid w:val="00CA0F11"/>
    <w:rsid w:val="00CA1671"/>
    <w:rsid w:val="00CB2C27"/>
    <w:rsid w:val="00CF2B5C"/>
    <w:rsid w:val="00CF55DB"/>
    <w:rsid w:val="00D00308"/>
    <w:rsid w:val="00D0079D"/>
    <w:rsid w:val="00D063C1"/>
    <w:rsid w:val="00D11EDA"/>
    <w:rsid w:val="00D1627B"/>
    <w:rsid w:val="00D50C6F"/>
    <w:rsid w:val="00D57B69"/>
    <w:rsid w:val="00D62AE2"/>
    <w:rsid w:val="00D66C78"/>
    <w:rsid w:val="00D7595A"/>
    <w:rsid w:val="00D81082"/>
    <w:rsid w:val="00DB2878"/>
    <w:rsid w:val="00DC282D"/>
    <w:rsid w:val="00DD0A06"/>
    <w:rsid w:val="00DD1BC0"/>
    <w:rsid w:val="00DE4293"/>
    <w:rsid w:val="00DF1694"/>
    <w:rsid w:val="00DF34E5"/>
    <w:rsid w:val="00DF389A"/>
    <w:rsid w:val="00E30523"/>
    <w:rsid w:val="00E35E28"/>
    <w:rsid w:val="00E454E3"/>
    <w:rsid w:val="00E45E8A"/>
    <w:rsid w:val="00E473E8"/>
    <w:rsid w:val="00E51FFA"/>
    <w:rsid w:val="00E53CDA"/>
    <w:rsid w:val="00E76473"/>
    <w:rsid w:val="00E93A7F"/>
    <w:rsid w:val="00EA0EEA"/>
    <w:rsid w:val="00EB3B0C"/>
    <w:rsid w:val="00EC5442"/>
    <w:rsid w:val="00EC6F7D"/>
    <w:rsid w:val="00ED5827"/>
    <w:rsid w:val="00EF0C02"/>
    <w:rsid w:val="00F14E78"/>
    <w:rsid w:val="00F25EA0"/>
    <w:rsid w:val="00F37360"/>
    <w:rsid w:val="00F442B1"/>
    <w:rsid w:val="00F51523"/>
    <w:rsid w:val="00F60083"/>
    <w:rsid w:val="00F7197F"/>
    <w:rsid w:val="00F8030B"/>
    <w:rsid w:val="00F9232F"/>
    <w:rsid w:val="00F96816"/>
    <w:rsid w:val="00FA2499"/>
    <w:rsid w:val="00FB57AD"/>
    <w:rsid w:val="00FC6021"/>
    <w:rsid w:val="00FE634E"/>
    <w:rsid w:val="00FE6ACB"/>
    <w:rsid w:val="00FF0DCB"/>
    <w:rsid w:val="00FF7B4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16"/>
    <w:rPr>
      <w:sz w:val="24"/>
      <w:szCs w:val="24"/>
    </w:rPr>
  </w:style>
  <w:style w:type="paragraph" w:styleId="1">
    <w:name w:val="heading 1"/>
    <w:basedOn w:val="a"/>
    <w:next w:val="a"/>
    <w:qFormat/>
    <w:rsid w:val="00B42816"/>
    <w:pPr>
      <w:keepNext/>
      <w:jc w:val="center"/>
      <w:outlineLvl w:val="0"/>
    </w:pPr>
    <w:rPr>
      <w:rFonts w:ascii="Arial" w:hAnsi="Arial"/>
      <w:b/>
      <w:sz w:val="20"/>
      <w:szCs w:val="20"/>
      <w:u w:val="single"/>
    </w:rPr>
  </w:style>
  <w:style w:type="paragraph" w:styleId="2">
    <w:name w:val="heading 2"/>
    <w:basedOn w:val="a"/>
    <w:next w:val="a"/>
    <w:qFormat/>
    <w:rsid w:val="00B4281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B42816"/>
    <w:rPr>
      <w:sz w:val="20"/>
      <w:szCs w:val="20"/>
    </w:rPr>
  </w:style>
  <w:style w:type="character" w:styleId="a4">
    <w:name w:val="footnote reference"/>
    <w:basedOn w:val="a0"/>
    <w:semiHidden/>
    <w:rsid w:val="00B42816"/>
    <w:rPr>
      <w:vertAlign w:val="superscript"/>
    </w:rPr>
  </w:style>
  <w:style w:type="paragraph" w:styleId="a5">
    <w:name w:val="Body Text"/>
    <w:basedOn w:val="a"/>
    <w:link w:val="Char"/>
    <w:semiHidden/>
    <w:rsid w:val="00B42816"/>
    <w:pPr>
      <w:jc w:val="both"/>
    </w:pPr>
    <w:rPr>
      <w:rFonts w:ascii="Arial" w:hAnsi="Arial"/>
      <w:sz w:val="20"/>
      <w:szCs w:val="20"/>
    </w:rPr>
  </w:style>
  <w:style w:type="paragraph" w:styleId="a6">
    <w:name w:val="annotation text"/>
    <w:basedOn w:val="a"/>
    <w:semiHidden/>
    <w:rsid w:val="00B42816"/>
    <w:rPr>
      <w:rFonts w:ascii="Arial" w:hAnsi="Arial"/>
      <w:sz w:val="20"/>
      <w:szCs w:val="20"/>
    </w:rPr>
  </w:style>
  <w:style w:type="paragraph" w:styleId="a7">
    <w:name w:val="Balloon Text"/>
    <w:basedOn w:val="a"/>
    <w:semiHidden/>
    <w:rsid w:val="00B42816"/>
    <w:rPr>
      <w:rFonts w:ascii="Tahoma" w:hAnsi="Tahoma" w:cs="Tahoma"/>
      <w:sz w:val="16"/>
      <w:szCs w:val="16"/>
    </w:rPr>
  </w:style>
  <w:style w:type="paragraph" w:styleId="a8">
    <w:name w:val="Title"/>
    <w:basedOn w:val="a"/>
    <w:qFormat/>
    <w:rsid w:val="00B42816"/>
    <w:pPr>
      <w:jc w:val="center"/>
    </w:pPr>
    <w:rPr>
      <w:rFonts w:ascii="Arial" w:hAnsi="Arial"/>
      <w:b/>
      <w:sz w:val="22"/>
      <w:szCs w:val="20"/>
      <w:lang w:eastAsia="en-US"/>
    </w:rPr>
  </w:style>
  <w:style w:type="paragraph" w:customStyle="1" w:styleId="para-1">
    <w:name w:val="para-1"/>
    <w:basedOn w:val="a"/>
    <w:rsid w:val="00B42816"/>
    <w:pPr>
      <w:tabs>
        <w:tab w:val="left" w:pos="1021"/>
        <w:tab w:val="left" w:pos="1588"/>
        <w:tab w:val="left" w:pos="2155"/>
        <w:tab w:val="left" w:pos="2722"/>
        <w:tab w:val="left" w:pos="3289"/>
      </w:tabs>
      <w:ind w:left="1021" w:hanging="1021"/>
      <w:jc w:val="both"/>
    </w:pPr>
    <w:rPr>
      <w:rFonts w:ascii="Arial" w:hAnsi="Arial"/>
      <w:spacing w:val="5"/>
      <w:sz w:val="22"/>
      <w:szCs w:val="20"/>
    </w:rPr>
  </w:style>
  <w:style w:type="character" w:customStyle="1" w:styleId="a9">
    <w:name w:val="Σύμβολο υποσημείωσης"/>
    <w:basedOn w:val="a0"/>
    <w:rsid w:val="00E30523"/>
    <w:rPr>
      <w:vertAlign w:val="superscript"/>
    </w:rPr>
  </w:style>
  <w:style w:type="character" w:customStyle="1" w:styleId="aa">
    <w:name w:val="Χαρακτήρες υποσημείωσης"/>
    <w:rsid w:val="00E30523"/>
    <w:rPr>
      <w:vertAlign w:val="superscript"/>
    </w:rPr>
  </w:style>
  <w:style w:type="paragraph" w:customStyle="1" w:styleId="10">
    <w:name w:val="Κείμενο υποσημείωσης1"/>
    <w:basedOn w:val="a"/>
    <w:rsid w:val="00E30523"/>
    <w:pPr>
      <w:suppressAutoHyphens/>
      <w:spacing w:after="120"/>
      <w:ind w:left="500" w:hanging="200"/>
      <w:jc w:val="both"/>
    </w:pPr>
    <w:rPr>
      <w:rFonts w:ascii="Arial" w:hAnsi="Arial" w:cs="Arial"/>
      <w:kern w:val="1"/>
      <w:sz w:val="18"/>
      <w:szCs w:val="18"/>
      <w:lang w:eastAsia="ar-SA"/>
    </w:rPr>
  </w:style>
  <w:style w:type="paragraph" w:customStyle="1" w:styleId="ParaCharChar">
    <w:name w:val="Προεπιλεγμένη γραμματοσειρά Para Char Char"/>
    <w:basedOn w:val="a"/>
    <w:rsid w:val="00E30523"/>
    <w:pPr>
      <w:spacing w:after="160" w:line="240" w:lineRule="exact"/>
    </w:pPr>
    <w:rPr>
      <w:rFonts w:ascii="Verdana" w:hAnsi="Verdana"/>
      <w:sz w:val="20"/>
      <w:szCs w:val="20"/>
      <w:lang w:val="en-US" w:eastAsia="en-US"/>
    </w:rPr>
  </w:style>
  <w:style w:type="character" w:styleId="-">
    <w:name w:val="Hyperlink"/>
    <w:uiPriority w:val="99"/>
    <w:rsid w:val="002A0878"/>
    <w:rPr>
      <w:color w:val="0000FF"/>
      <w:u w:val="single"/>
    </w:rPr>
  </w:style>
  <w:style w:type="character" w:customStyle="1" w:styleId="Exact">
    <w:name w:val="Σώμα κειμένου Exact"/>
    <w:basedOn w:val="a0"/>
    <w:rsid w:val="00D66C78"/>
    <w:rPr>
      <w:rFonts w:ascii="Calibri" w:hAnsi="Calibri" w:cs="Calibri"/>
      <w:spacing w:val="2"/>
      <w:sz w:val="20"/>
      <w:szCs w:val="20"/>
      <w:u w:val="none"/>
    </w:rPr>
  </w:style>
  <w:style w:type="character" w:customStyle="1" w:styleId="Char">
    <w:name w:val="Σώμα κειμένου Char"/>
    <w:basedOn w:val="a0"/>
    <w:link w:val="a5"/>
    <w:rsid w:val="00D66C78"/>
    <w:rPr>
      <w:rFonts w:ascii="Arial" w:hAnsi="Arial"/>
      <w:lang w:val="el-GR" w:eastAsia="el-GR" w:bidi="ar-SA"/>
    </w:rPr>
  </w:style>
  <w:style w:type="paragraph" w:styleId="ab">
    <w:name w:val="Document Map"/>
    <w:basedOn w:val="a"/>
    <w:link w:val="Char0"/>
    <w:uiPriority w:val="99"/>
    <w:semiHidden/>
    <w:unhideWhenUsed/>
    <w:rsid w:val="004054F8"/>
    <w:rPr>
      <w:rFonts w:ascii="Tahoma" w:hAnsi="Tahoma" w:cs="Tahoma"/>
      <w:sz w:val="16"/>
      <w:szCs w:val="16"/>
    </w:rPr>
  </w:style>
  <w:style w:type="character" w:customStyle="1" w:styleId="Char0">
    <w:name w:val="Χάρτης εγγράφου Char"/>
    <w:basedOn w:val="a0"/>
    <w:link w:val="ab"/>
    <w:uiPriority w:val="99"/>
    <w:semiHidden/>
    <w:rsid w:val="004054F8"/>
    <w:rPr>
      <w:rFonts w:ascii="Tahoma" w:hAnsi="Tahoma" w:cs="Tahoma"/>
      <w:sz w:val="16"/>
      <w:szCs w:val="16"/>
    </w:rPr>
  </w:style>
  <w:style w:type="paragraph" w:styleId="ac">
    <w:name w:val="footer"/>
    <w:basedOn w:val="a"/>
    <w:link w:val="Char1"/>
    <w:rsid w:val="007B48F4"/>
    <w:pPr>
      <w:tabs>
        <w:tab w:val="center" w:pos="4153"/>
        <w:tab w:val="right" w:pos="8306"/>
      </w:tabs>
    </w:pPr>
  </w:style>
  <w:style w:type="character" w:customStyle="1" w:styleId="Char1">
    <w:name w:val="Υποσέλιδο Char"/>
    <w:basedOn w:val="a0"/>
    <w:link w:val="ac"/>
    <w:rsid w:val="007B48F4"/>
    <w:rPr>
      <w:sz w:val="24"/>
      <w:szCs w:val="24"/>
    </w:rPr>
  </w:style>
  <w:style w:type="character" w:styleId="ad">
    <w:name w:val="page number"/>
    <w:basedOn w:val="a0"/>
    <w:rsid w:val="007B48F4"/>
  </w:style>
  <w:style w:type="character" w:customStyle="1" w:styleId="UnresolvedMention1">
    <w:name w:val="Unresolved Mention1"/>
    <w:basedOn w:val="a0"/>
    <w:uiPriority w:val="99"/>
    <w:semiHidden/>
    <w:unhideWhenUsed/>
    <w:rsid w:val="00966BCE"/>
    <w:rPr>
      <w:color w:val="605E5C"/>
      <w:shd w:val="clear" w:color="auto" w:fill="E1DFDD"/>
    </w:rPr>
  </w:style>
  <w:style w:type="paragraph" w:styleId="ae">
    <w:name w:val="header"/>
    <w:basedOn w:val="a"/>
    <w:link w:val="Char2"/>
    <w:uiPriority w:val="99"/>
    <w:unhideWhenUsed/>
    <w:rsid w:val="00A97334"/>
    <w:pPr>
      <w:tabs>
        <w:tab w:val="center" w:pos="4153"/>
        <w:tab w:val="right" w:pos="8306"/>
      </w:tabs>
    </w:pPr>
  </w:style>
  <w:style w:type="character" w:customStyle="1" w:styleId="Char2">
    <w:name w:val="Κεφαλίδα Char"/>
    <w:basedOn w:val="a0"/>
    <w:link w:val="ae"/>
    <w:uiPriority w:val="99"/>
    <w:rsid w:val="00A97334"/>
    <w:rPr>
      <w:sz w:val="24"/>
      <w:szCs w:val="24"/>
    </w:rPr>
  </w:style>
  <w:style w:type="paragraph" w:styleId="af">
    <w:name w:val="List Paragraph"/>
    <w:basedOn w:val="a"/>
    <w:uiPriority w:val="34"/>
    <w:qFormat/>
    <w:rsid w:val="00F51523"/>
    <w:pPr>
      <w:ind w:left="720"/>
      <w:contextualSpacing/>
    </w:pPr>
  </w:style>
  <w:style w:type="character" w:customStyle="1" w:styleId="UnresolvedMention">
    <w:name w:val="Unresolved Mention"/>
    <w:basedOn w:val="a0"/>
    <w:uiPriority w:val="99"/>
    <w:semiHidden/>
    <w:unhideWhenUsed/>
    <w:rsid w:val="00A04A0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31571285">
      <w:bodyDiv w:val="1"/>
      <w:marLeft w:val="0"/>
      <w:marRight w:val="0"/>
      <w:marTop w:val="0"/>
      <w:marBottom w:val="0"/>
      <w:divBdr>
        <w:top w:val="none" w:sz="0" w:space="0" w:color="auto"/>
        <w:left w:val="none" w:sz="0" w:space="0" w:color="auto"/>
        <w:bottom w:val="none" w:sz="0" w:space="0" w:color="auto"/>
        <w:right w:val="none" w:sz="0" w:space="0" w:color="auto"/>
      </w:divBdr>
    </w:div>
    <w:div w:id="1738043663">
      <w:bodyDiv w:val="1"/>
      <w:marLeft w:val="0"/>
      <w:marRight w:val="0"/>
      <w:marTop w:val="0"/>
      <w:marBottom w:val="0"/>
      <w:divBdr>
        <w:top w:val="none" w:sz="0" w:space="0" w:color="auto"/>
        <w:left w:val="none" w:sz="0" w:space="0" w:color="auto"/>
        <w:bottom w:val="none" w:sz="0" w:space="0" w:color="auto"/>
        <w:right w:val="none" w:sz="0" w:space="0" w:color="auto"/>
      </w:divBdr>
    </w:div>
    <w:div w:id="19570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E4BF-0641-486D-BCB1-DB3755A5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5357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2024-01-30T12:42:00Z</dcterms:created>
  <dcterms:modified xsi:type="dcterms:W3CDTF">2024-02-22T06:44:00Z</dcterms:modified>
</cp:coreProperties>
</file>