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tblLayout w:type="fixed"/>
        <w:tblCellMar>
          <w:left w:w="0" w:type="dxa"/>
          <w:right w:w="0" w:type="dxa"/>
        </w:tblCellMar>
        <w:tblLook w:val="04A0"/>
      </w:tblPr>
      <w:tblGrid>
        <w:gridCol w:w="5163"/>
        <w:gridCol w:w="4812"/>
      </w:tblGrid>
      <w:tr w:rsidR="00B612F9" w:rsidRPr="00916AF3">
        <w:trPr>
          <w:trHeight w:val="4250"/>
        </w:trPr>
        <w:tc>
          <w:tcPr>
            <w:tcW w:w="5163" w:type="dxa"/>
          </w:tcPr>
          <w:p w:rsidR="00B612F9" w:rsidRPr="00994884" w:rsidRDefault="00BB6445">
            <w:pPr>
              <w:keepNext/>
              <w:keepLines/>
              <w:spacing w:line="240" w:lineRule="auto"/>
              <w:ind w:right="45"/>
              <w:rPr>
                <w:sz w:val="28"/>
                <w:szCs w:val="28"/>
              </w:rPr>
            </w:pPr>
            <w:bookmarkStart w:id="0" w:name="_top"/>
            <w:bookmarkEnd w:id="0"/>
            <w:r>
              <w:rPr>
                <w:sz w:val="28"/>
                <w:szCs w:val="28"/>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sz w:val="28"/>
                <w:szCs w:val="28"/>
              </w:rPr>
              <w:pict>
                <v:shape id="1" o:spid="_x0000_s1026" type="#shapetype_75" style="position:absolute;margin-left:0;margin-top:0;width:50.2pt;height:47.95pt;z-index:251658240;mso-wrap-style:none;mso-position-vertical:top;v-text-anchor:middle" o:preferrelative="t" stroked="f" strokecolor="#3465a4">
                  <v:stroke joinstyle="round" endcap="flat"/>
                  <v:imagedata r:id="rId7" o:title="image2"/>
                  <w10:wrap type="square"/>
                </v:shape>
              </w:pict>
            </w:r>
          </w:p>
          <w:p w:rsidR="004E134B" w:rsidRDefault="004E134B">
            <w:pPr>
              <w:keepNext/>
              <w:keepLines/>
              <w:spacing w:line="240" w:lineRule="auto"/>
              <w:rPr>
                <w:rFonts w:cs="Tahoma"/>
                <w:b/>
                <w:bCs/>
                <w:color w:val="000000"/>
                <w:sz w:val="28"/>
                <w:szCs w:val="28"/>
              </w:rPr>
            </w:pPr>
          </w:p>
          <w:p w:rsidR="004E134B" w:rsidRDefault="004E134B">
            <w:pPr>
              <w:keepNext/>
              <w:keepLines/>
              <w:spacing w:line="240" w:lineRule="auto"/>
              <w:rPr>
                <w:rFonts w:cs="Tahoma"/>
                <w:b/>
                <w:bCs/>
                <w:color w:val="000000"/>
                <w:sz w:val="28"/>
                <w:szCs w:val="28"/>
              </w:rPr>
            </w:pPr>
          </w:p>
          <w:p w:rsidR="004E134B" w:rsidRPr="00994884" w:rsidRDefault="004E134B" w:rsidP="004E134B">
            <w:pPr>
              <w:spacing w:line="240" w:lineRule="auto"/>
              <w:rPr>
                <w:sz w:val="28"/>
                <w:szCs w:val="28"/>
              </w:rPr>
            </w:pPr>
            <w:r w:rsidRPr="00994884">
              <w:rPr>
                <w:rFonts w:cs="Tahoma"/>
                <w:b/>
                <w:bCs/>
                <w:color w:val="000000"/>
                <w:sz w:val="28"/>
                <w:szCs w:val="28"/>
              </w:rPr>
              <w:t>ΕΛΛΗΝΙΚΗ ΔΗΜΟΚΡΑΤΙΑ</w:t>
            </w:r>
          </w:p>
          <w:p w:rsidR="004E134B" w:rsidRPr="004E134B" w:rsidRDefault="004E134B">
            <w:pPr>
              <w:keepNext/>
              <w:keepLines/>
              <w:spacing w:line="240" w:lineRule="auto"/>
              <w:rPr>
                <w:rFonts w:cs="Tahoma"/>
                <w:b/>
                <w:bCs/>
                <w:sz w:val="28"/>
                <w:szCs w:val="28"/>
              </w:rPr>
            </w:pPr>
            <w:r>
              <w:rPr>
                <w:rFonts w:cs="Tahoma"/>
                <w:b/>
                <w:bCs/>
                <w:color w:val="000000"/>
                <w:sz w:val="28"/>
                <w:szCs w:val="28"/>
              </w:rPr>
              <w:t>Π.Ε.</w:t>
            </w:r>
            <w:r w:rsidRPr="00994884">
              <w:rPr>
                <w:rFonts w:cs="Tahoma"/>
                <w:b/>
                <w:bCs/>
                <w:color w:val="000000"/>
                <w:sz w:val="28"/>
                <w:szCs w:val="28"/>
              </w:rPr>
              <w:t xml:space="preserve"> ΗΡΑΚΛΕΙΟΥ</w:t>
            </w:r>
          </w:p>
          <w:p w:rsidR="00B612F9" w:rsidRPr="00994884" w:rsidRDefault="004E134B">
            <w:pPr>
              <w:keepNext/>
              <w:keepLines/>
              <w:spacing w:line="240" w:lineRule="auto"/>
              <w:rPr>
                <w:rFonts w:cs="Tahoma"/>
                <w:b/>
                <w:bCs/>
                <w:sz w:val="28"/>
                <w:szCs w:val="28"/>
              </w:rPr>
            </w:pPr>
            <w:r w:rsidRPr="00994884">
              <w:rPr>
                <w:rFonts w:cs="Tahoma"/>
                <w:b/>
                <w:bCs/>
                <w:color w:val="000000"/>
                <w:sz w:val="28"/>
                <w:szCs w:val="28"/>
              </w:rPr>
              <w:t>ΔΗΜΟΣ ΦΑΙΣΤΟΥ</w:t>
            </w:r>
          </w:p>
          <w:p w:rsidR="00B612F9" w:rsidRPr="00994884" w:rsidRDefault="004E134B">
            <w:pPr>
              <w:keepNext/>
              <w:keepLines/>
              <w:spacing w:line="240" w:lineRule="auto"/>
              <w:rPr>
                <w:rFonts w:cs="Tahoma"/>
                <w:b/>
                <w:sz w:val="28"/>
                <w:szCs w:val="28"/>
              </w:rPr>
            </w:pPr>
            <w:r w:rsidRPr="00994884">
              <w:rPr>
                <w:rFonts w:cs="Tahoma"/>
                <w:b/>
                <w:color w:val="000000"/>
                <w:sz w:val="28"/>
                <w:szCs w:val="28"/>
              </w:rPr>
              <w:t>ΔΙΕΥΘΥΝΣΗ ΟΙΚΟΝΟΜΙΚΩΝ ΥΠΗΡΕΣΙΩΝ</w:t>
            </w:r>
          </w:p>
          <w:p w:rsidR="00B612F9" w:rsidRPr="00994884" w:rsidRDefault="004E134B">
            <w:pPr>
              <w:keepNext/>
              <w:keepLines/>
              <w:spacing w:line="240" w:lineRule="auto"/>
              <w:rPr>
                <w:rFonts w:cs="Tahoma"/>
                <w:b/>
                <w:sz w:val="28"/>
                <w:szCs w:val="28"/>
              </w:rPr>
            </w:pPr>
            <w:r w:rsidRPr="00994884">
              <w:rPr>
                <w:rFonts w:cs="Tahoma"/>
                <w:b/>
                <w:color w:val="000000"/>
                <w:sz w:val="28"/>
                <w:szCs w:val="28"/>
              </w:rPr>
              <w:t>Γραφείο Προμηθειών</w:t>
            </w:r>
          </w:p>
          <w:p w:rsidR="00B612F9" w:rsidRPr="00994884" w:rsidRDefault="004E134B">
            <w:pPr>
              <w:keepNext/>
              <w:keepLines/>
              <w:spacing w:line="240" w:lineRule="auto"/>
              <w:rPr>
                <w:sz w:val="28"/>
                <w:szCs w:val="28"/>
              </w:rPr>
            </w:pPr>
            <w:r w:rsidRPr="00994884">
              <w:rPr>
                <w:b/>
                <w:sz w:val="28"/>
                <w:szCs w:val="28"/>
              </w:rPr>
              <w:t>Διεύθυνση:</w:t>
            </w:r>
            <w:r w:rsidRPr="00994884">
              <w:rPr>
                <w:sz w:val="28"/>
                <w:szCs w:val="28"/>
              </w:rPr>
              <w:t xml:space="preserve"> Πάροδος 25</w:t>
            </w:r>
            <w:r w:rsidRPr="00994884">
              <w:rPr>
                <w:position w:val="8"/>
                <w:sz w:val="28"/>
                <w:szCs w:val="28"/>
              </w:rPr>
              <w:t>ης</w:t>
            </w:r>
            <w:r w:rsidRPr="00994884">
              <w:rPr>
                <w:sz w:val="28"/>
                <w:szCs w:val="28"/>
              </w:rPr>
              <w:t xml:space="preserve"> Μαρτίου 1</w:t>
            </w:r>
          </w:p>
          <w:p w:rsidR="00B612F9" w:rsidRPr="00994884" w:rsidRDefault="00AB1750">
            <w:pPr>
              <w:keepNext/>
              <w:keepLines/>
              <w:spacing w:line="240" w:lineRule="auto"/>
              <w:rPr>
                <w:rFonts w:cs="Tahoma"/>
                <w:sz w:val="28"/>
                <w:szCs w:val="28"/>
              </w:rPr>
            </w:pPr>
            <w:r w:rsidRPr="00AB1750">
              <w:rPr>
                <w:rFonts w:cs="Tahoma"/>
                <w:b/>
                <w:color w:val="000000"/>
                <w:sz w:val="28"/>
                <w:szCs w:val="28"/>
                <w:lang w:val="en-US"/>
              </w:rPr>
              <w:t>T</w:t>
            </w:r>
            <w:r w:rsidRPr="0015002E">
              <w:rPr>
                <w:rFonts w:cs="Tahoma"/>
                <w:b/>
                <w:color w:val="000000"/>
                <w:sz w:val="28"/>
                <w:szCs w:val="28"/>
              </w:rPr>
              <w:t>.</w:t>
            </w:r>
            <w:r w:rsidRPr="00AB1750">
              <w:rPr>
                <w:rFonts w:cs="Tahoma"/>
                <w:b/>
                <w:color w:val="000000"/>
                <w:sz w:val="28"/>
                <w:szCs w:val="28"/>
                <w:lang w:val="en-US"/>
              </w:rPr>
              <w:t>K</w:t>
            </w:r>
            <w:r w:rsidRPr="0015002E">
              <w:rPr>
                <w:rFonts w:cs="Tahoma"/>
                <w:b/>
                <w:color w:val="000000"/>
                <w:sz w:val="28"/>
                <w:szCs w:val="28"/>
              </w:rPr>
              <w:t>.</w:t>
            </w:r>
            <w:r w:rsidRPr="00AB1750">
              <w:rPr>
                <w:rFonts w:cs="Tahoma"/>
                <w:b/>
                <w:color w:val="000000"/>
                <w:sz w:val="28"/>
                <w:szCs w:val="28"/>
              </w:rPr>
              <w:t>:</w:t>
            </w:r>
            <w:r>
              <w:rPr>
                <w:rFonts w:cs="Tahoma"/>
                <w:color w:val="000000"/>
                <w:sz w:val="28"/>
                <w:szCs w:val="28"/>
              </w:rPr>
              <w:t xml:space="preserve"> </w:t>
            </w:r>
            <w:r w:rsidR="004E134B" w:rsidRPr="00994884">
              <w:rPr>
                <w:rFonts w:cs="Tahoma"/>
                <w:color w:val="000000"/>
                <w:sz w:val="28"/>
                <w:szCs w:val="28"/>
              </w:rPr>
              <w:t>704 00 ΜΟΙΡΕΣ</w:t>
            </w:r>
          </w:p>
          <w:p w:rsidR="00B612F9" w:rsidRPr="00994884" w:rsidRDefault="004E134B">
            <w:pPr>
              <w:spacing w:line="240" w:lineRule="auto"/>
              <w:rPr>
                <w:sz w:val="28"/>
                <w:szCs w:val="28"/>
              </w:rPr>
            </w:pPr>
            <w:r w:rsidRPr="00994884">
              <w:rPr>
                <w:b/>
                <w:sz w:val="28"/>
                <w:szCs w:val="28"/>
              </w:rPr>
              <w:t xml:space="preserve">Τηλέφωνο: </w:t>
            </w:r>
            <w:r w:rsidR="00FD68A8">
              <w:rPr>
                <w:sz w:val="28"/>
                <w:szCs w:val="28"/>
              </w:rPr>
              <w:t>2892</w:t>
            </w:r>
            <w:r w:rsidRPr="00994884">
              <w:rPr>
                <w:sz w:val="28"/>
                <w:szCs w:val="28"/>
              </w:rPr>
              <w:t>340268</w:t>
            </w:r>
          </w:p>
          <w:p w:rsidR="00B612F9" w:rsidRPr="00994884" w:rsidRDefault="004E134B">
            <w:pPr>
              <w:spacing w:line="240" w:lineRule="auto"/>
              <w:rPr>
                <w:sz w:val="28"/>
                <w:szCs w:val="28"/>
              </w:rPr>
            </w:pPr>
            <w:r w:rsidRPr="00994884">
              <w:rPr>
                <w:b/>
                <w:sz w:val="28"/>
                <w:szCs w:val="28"/>
              </w:rPr>
              <w:t xml:space="preserve">Πληροφορίες: </w:t>
            </w:r>
            <w:r w:rsidRPr="00994884">
              <w:rPr>
                <w:sz w:val="28"/>
                <w:szCs w:val="28"/>
              </w:rPr>
              <w:t>Περάκη Μαρία</w:t>
            </w:r>
          </w:p>
          <w:p w:rsidR="00B612F9" w:rsidRPr="0015002E" w:rsidRDefault="004E134B">
            <w:pPr>
              <w:spacing w:line="240" w:lineRule="auto"/>
              <w:rPr>
                <w:sz w:val="28"/>
                <w:szCs w:val="28"/>
                <w:lang w:val="en-US"/>
              </w:rPr>
            </w:pPr>
            <w:r w:rsidRPr="00994884">
              <w:rPr>
                <w:b/>
                <w:sz w:val="28"/>
                <w:szCs w:val="28"/>
                <w:lang w:val="en-US"/>
              </w:rPr>
              <w:t>Email</w:t>
            </w:r>
            <w:r w:rsidRPr="0015002E">
              <w:rPr>
                <w:b/>
                <w:sz w:val="28"/>
                <w:szCs w:val="28"/>
                <w:lang w:val="en-US"/>
              </w:rPr>
              <w:t>:</w:t>
            </w:r>
            <w:r w:rsidR="00AB1750" w:rsidRPr="0015002E">
              <w:rPr>
                <w:b/>
                <w:sz w:val="28"/>
                <w:szCs w:val="28"/>
                <w:lang w:val="en-US"/>
              </w:rPr>
              <w:t xml:space="preserve"> </w:t>
            </w:r>
            <w:hyperlink r:id="rId8">
              <w:r w:rsidRPr="00994884">
                <w:rPr>
                  <w:color w:val="000000"/>
                  <w:sz w:val="28"/>
                  <w:szCs w:val="28"/>
                  <w:lang w:val="en-US"/>
                </w:rPr>
                <w:t>peraki</w:t>
              </w:r>
              <w:r w:rsidRPr="0015002E">
                <w:rPr>
                  <w:color w:val="000000"/>
                  <w:sz w:val="28"/>
                  <w:szCs w:val="28"/>
                  <w:lang w:val="en-US"/>
                </w:rPr>
                <w:t>@0466.</w:t>
              </w:r>
              <w:r w:rsidRPr="00994884">
                <w:rPr>
                  <w:color w:val="000000"/>
                  <w:sz w:val="28"/>
                  <w:szCs w:val="28"/>
                  <w:lang w:val="en-US"/>
                </w:rPr>
                <w:t>syzefxis</w:t>
              </w:r>
              <w:r w:rsidRPr="0015002E">
                <w:rPr>
                  <w:color w:val="000000"/>
                  <w:sz w:val="28"/>
                  <w:szCs w:val="28"/>
                  <w:lang w:val="en-US"/>
                </w:rPr>
                <w:t>.</w:t>
              </w:r>
              <w:r w:rsidRPr="00994884">
                <w:rPr>
                  <w:color w:val="000000"/>
                  <w:sz w:val="28"/>
                  <w:szCs w:val="28"/>
                  <w:lang w:val="en-US"/>
                </w:rPr>
                <w:t>gov</w:t>
              </w:r>
              <w:r w:rsidRPr="0015002E">
                <w:rPr>
                  <w:color w:val="000000"/>
                  <w:sz w:val="28"/>
                  <w:szCs w:val="28"/>
                  <w:lang w:val="en-US"/>
                </w:rPr>
                <w:t>.</w:t>
              </w:r>
              <w:r w:rsidRPr="00994884">
                <w:rPr>
                  <w:color w:val="000000"/>
                  <w:sz w:val="28"/>
                  <w:szCs w:val="28"/>
                  <w:lang w:val="en-US"/>
                </w:rPr>
                <w:t>gr</w:t>
              </w:r>
            </w:hyperlink>
          </w:p>
          <w:p w:rsidR="00B612F9" w:rsidRPr="0015002E" w:rsidRDefault="004E134B">
            <w:pPr>
              <w:spacing w:line="240" w:lineRule="auto"/>
              <w:rPr>
                <w:sz w:val="28"/>
                <w:szCs w:val="28"/>
                <w:lang w:val="en-US"/>
              </w:rPr>
            </w:pPr>
            <w:r w:rsidRPr="00994884">
              <w:rPr>
                <w:b/>
                <w:bCs/>
                <w:sz w:val="28"/>
                <w:szCs w:val="28"/>
              </w:rPr>
              <w:t>Ιστοσελίδα</w:t>
            </w:r>
            <w:r w:rsidRPr="0015002E">
              <w:rPr>
                <w:b/>
                <w:bCs/>
                <w:sz w:val="28"/>
                <w:szCs w:val="28"/>
                <w:lang w:val="en-US"/>
              </w:rPr>
              <w:t>:</w:t>
            </w:r>
            <w:r w:rsidRPr="00994884">
              <w:rPr>
                <w:sz w:val="28"/>
                <w:szCs w:val="28"/>
                <w:lang w:val="en-US"/>
              </w:rPr>
              <w:t>http</w:t>
            </w:r>
            <w:r w:rsidRPr="0015002E">
              <w:rPr>
                <w:sz w:val="28"/>
                <w:szCs w:val="28"/>
                <w:lang w:val="en-US"/>
              </w:rPr>
              <w:t>://</w:t>
            </w:r>
            <w:r w:rsidRPr="00994884">
              <w:rPr>
                <w:sz w:val="28"/>
                <w:szCs w:val="28"/>
                <w:lang w:val="en-US"/>
              </w:rPr>
              <w:t>www</w:t>
            </w:r>
            <w:r w:rsidRPr="0015002E">
              <w:rPr>
                <w:sz w:val="28"/>
                <w:szCs w:val="28"/>
                <w:lang w:val="en-US"/>
              </w:rPr>
              <w:t>.</w:t>
            </w:r>
            <w:r w:rsidRPr="00994884">
              <w:rPr>
                <w:sz w:val="28"/>
                <w:szCs w:val="28"/>
                <w:lang w:val="en-US"/>
              </w:rPr>
              <w:t>dimosfestou</w:t>
            </w:r>
            <w:r w:rsidRPr="0015002E">
              <w:rPr>
                <w:sz w:val="28"/>
                <w:szCs w:val="28"/>
                <w:lang w:val="en-US"/>
              </w:rPr>
              <w:t>.</w:t>
            </w:r>
            <w:r w:rsidRPr="00994884">
              <w:rPr>
                <w:sz w:val="28"/>
                <w:szCs w:val="28"/>
                <w:lang w:val="en-US"/>
              </w:rPr>
              <w:t>gr</w:t>
            </w:r>
          </w:p>
        </w:tc>
        <w:tc>
          <w:tcPr>
            <w:tcW w:w="4812" w:type="dxa"/>
          </w:tcPr>
          <w:p w:rsidR="004E134B" w:rsidRPr="0015002E" w:rsidRDefault="004E134B">
            <w:pPr>
              <w:keepNext/>
              <w:keepLines/>
              <w:spacing w:line="240" w:lineRule="auto"/>
              <w:ind w:left="40" w:right="18"/>
              <w:rPr>
                <w:rFonts w:cs="Tahoma"/>
                <w:b/>
                <w:bCs/>
                <w:color w:val="000000"/>
                <w:sz w:val="28"/>
                <w:szCs w:val="28"/>
                <w:lang w:val="en-US"/>
              </w:rPr>
            </w:pPr>
          </w:p>
          <w:p w:rsidR="00B612F9" w:rsidRPr="00916AF3" w:rsidRDefault="004E134B">
            <w:pPr>
              <w:keepNext/>
              <w:keepLines/>
              <w:spacing w:line="240" w:lineRule="auto"/>
              <w:ind w:left="40" w:right="18"/>
              <w:rPr>
                <w:rFonts w:cs="Tahoma"/>
                <w:b/>
                <w:bCs/>
                <w:sz w:val="28"/>
                <w:szCs w:val="28"/>
              </w:rPr>
            </w:pPr>
            <w:r w:rsidRPr="0015002E">
              <w:rPr>
                <w:rFonts w:cs="Tahoma"/>
                <w:b/>
                <w:bCs/>
                <w:color w:val="000000"/>
                <w:sz w:val="28"/>
                <w:szCs w:val="28"/>
                <w:lang w:val="en-US"/>
              </w:rPr>
              <w:t xml:space="preserve">                                      </w:t>
            </w:r>
            <w:r w:rsidR="0015002E">
              <w:rPr>
                <w:rFonts w:cs="Tahoma"/>
                <w:b/>
                <w:bCs/>
                <w:color w:val="000000"/>
                <w:sz w:val="28"/>
                <w:szCs w:val="28"/>
              </w:rPr>
              <w:t>Μοίρες, 0</w:t>
            </w:r>
            <w:r w:rsidR="008B7EB4">
              <w:rPr>
                <w:rFonts w:cs="Tahoma"/>
                <w:b/>
                <w:bCs/>
                <w:color w:val="000000"/>
                <w:sz w:val="28"/>
                <w:szCs w:val="28"/>
              </w:rPr>
              <w:t>9</w:t>
            </w:r>
            <w:r w:rsidR="0015002E">
              <w:rPr>
                <w:rFonts w:cs="Tahoma"/>
                <w:b/>
                <w:bCs/>
                <w:color w:val="000000"/>
                <w:sz w:val="28"/>
                <w:szCs w:val="28"/>
              </w:rPr>
              <w:t>.01.2024</w:t>
            </w:r>
          </w:p>
          <w:p w:rsidR="00B612F9" w:rsidRPr="00E04856" w:rsidRDefault="004E134B">
            <w:pPr>
              <w:keepNext/>
              <w:keepLines/>
              <w:spacing w:line="240" w:lineRule="auto"/>
              <w:ind w:left="40" w:right="18"/>
              <w:rPr>
                <w:rFonts w:cs="Tahoma"/>
                <w:b/>
                <w:bCs/>
                <w:sz w:val="28"/>
                <w:szCs w:val="28"/>
                <w:lang w:val="en-US"/>
              </w:rPr>
            </w:pPr>
            <w:r w:rsidRPr="00916AF3">
              <w:rPr>
                <w:rFonts w:cs="Tahoma"/>
                <w:b/>
                <w:bCs/>
                <w:color w:val="000000"/>
                <w:sz w:val="28"/>
                <w:szCs w:val="28"/>
              </w:rPr>
              <w:t xml:space="preserve">                                      Αρ. Πρωτ.: </w:t>
            </w:r>
            <w:r w:rsidR="00E04856">
              <w:rPr>
                <w:rFonts w:cs="Tahoma"/>
                <w:b/>
                <w:bCs/>
                <w:color w:val="000000"/>
                <w:sz w:val="28"/>
                <w:szCs w:val="28"/>
                <w:lang w:val="en-US"/>
              </w:rPr>
              <w:t>317</w:t>
            </w: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B612F9" w:rsidRPr="00916AF3" w:rsidRDefault="00B612F9">
            <w:pPr>
              <w:spacing w:line="240" w:lineRule="auto"/>
              <w:ind w:left="40" w:right="18"/>
              <w:rPr>
                <w:rFonts w:cs="Tahoma"/>
                <w:b/>
                <w:bCs/>
                <w:sz w:val="28"/>
                <w:szCs w:val="28"/>
              </w:rPr>
            </w:pPr>
          </w:p>
          <w:p w:rsidR="00916AF3" w:rsidRDefault="004E134B">
            <w:pPr>
              <w:spacing w:line="360" w:lineRule="auto"/>
              <w:ind w:right="18"/>
              <w:jc w:val="center"/>
              <w:rPr>
                <w:rFonts w:cs="Tahoma"/>
                <w:b/>
                <w:bCs/>
                <w:color w:val="000000"/>
                <w:sz w:val="26"/>
                <w:szCs w:val="26"/>
              </w:rPr>
            </w:pPr>
            <w:r w:rsidRPr="00916AF3">
              <w:rPr>
                <w:rFonts w:cs="Tahoma"/>
                <w:b/>
                <w:bCs/>
                <w:color w:val="000000"/>
                <w:sz w:val="26"/>
                <w:szCs w:val="26"/>
              </w:rPr>
              <w:t>ΠΡΟΣ:</w:t>
            </w:r>
            <w:r w:rsidR="00916AF3" w:rsidRPr="00916AF3">
              <w:rPr>
                <w:rFonts w:cs="Tahoma"/>
                <w:b/>
                <w:bCs/>
                <w:color w:val="000000"/>
                <w:sz w:val="26"/>
                <w:szCs w:val="26"/>
              </w:rPr>
              <w:t xml:space="preserve"> ΌΛΟΥΣ </w:t>
            </w:r>
            <w:r w:rsidR="00916AF3">
              <w:rPr>
                <w:rFonts w:cs="Tahoma"/>
                <w:b/>
                <w:bCs/>
                <w:color w:val="000000"/>
                <w:sz w:val="26"/>
                <w:szCs w:val="26"/>
              </w:rPr>
              <w:t>ΤΟΥΣ ΕΝΔΙΑΦΕΡΟΜΕΝΟΥΣ</w:t>
            </w:r>
            <w:r w:rsidRPr="00916AF3">
              <w:rPr>
                <w:rFonts w:cs="Tahoma"/>
                <w:b/>
                <w:bCs/>
                <w:color w:val="000000"/>
                <w:sz w:val="26"/>
                <w:szCs w:val="26"/>
              </w:rPr>
              <w:t xml:space="preserve"> </w:t>
            </w:r>
          </w:p>
          <w:p w:rsidR="00B612F9" w:rsidRPr="00916AF3" w:rsidRDefault="004E134B">
            <w:pPr>
              <w:spacing w:line="360" w:lineRule="auto"/>
              <w:ind w:right="18"/>
              <w:jc w:val="center"/>
              <w:rPr>
                <w:rFonts w:cs="Tahoma"/>
                <w:b/>
                <w:bCs/>
                <w:color w:val="000000"/>
                <w:sz w:val="26"/>
                <w:szCs w:val="26"/>
              </w:rPr>
            </w:pPr>
            <w:r w:rsidRPr="00916AF3">
              <w:rPr>
                <w:rFonts w:cs="Tahoma"/>
                <w:b/>
                <w:bCs/>
                <w:color w:val="000000"/>
                <w:sz w:val="26"/>
                <w:szCs w:val="26"/>
              </w:rPr>
              <w:t>ΟΙΚΟΝΟΜΙΚΟΥΣ ΦΟΡΕΙΣ</w:t>
            </w:r>
          </w:p>
          <w:p w:rsidR="004E134B" w:rsidRPr="00916AF3" w:rsidRDefault="004E134B">
            <w:pPr>
              <w:spacing w:line="360" w:lineRule="auto"/>
              <w:ind w:right="18"/>
              <w:jc w:val="center"/>
              <w:rPr>
                <w:rFonts w:cs="Tahoma"/>
                <w:b/>
                <w:bCs/>
                <w:color w:val="00000A"/>
                <w:sz w:val="28"/>
                <w:szCs w:val="28"/>
              </w:rPr>
            </w:pPr>
          </w:p>
        </w:tc>
      </w:tr>
    </w:tbl>
    <w:p w:rsidR="005E7E12" w:rsidRDefault="004E134B" w:rsidP="004E134B">
      <w:pPr>
        <w:spacing w:line="360" w:lineRule="auto"/>
        <w:jc w:val="center"/>
        <w:rPr>
          <w:rFonts w:cs="Tahoma"/>
          <w:b/>
          <w:bCs/>
          <w:color w:val="00000A"/>
          <w:sz w:val="32"/>
          <w:szCs w:val="32"/>
        </w:rPr>
      </w:pPr>
      <w:r w:rsidRPr="00994884">
        <w:rPr>
          <w:rFonts w:cs="Tahoma"/>
          <w:b/>
          <w:bCs/>
          <w:color w:val="00000A"/>
          <w:sz w:val="32"/>
          <w:szCs w:val="32"/>
        </w:rPr>
        <w:t>ΠΡΟΣΚΛΗΣΗ Σ</w:t>
      </w:r>
      <w:r w:rsidR="005E7E12">
        <w:rPr>
          <w:rFonts w:cs="Tahoma"/>
          <w:b/>
          <w:bCs/>
          <w:color w:val="00000A"/>
          <w:sz w:val="32"/>
          <w:szCs w:val="32"/>
        </w:rPr>
        <w:t>ΤΗ</w:t>
      </w:r>
      <w:r w:rsidRPr="00994884">
        <w:rPr>
          <w:rFonts w:cs="Tahoma"/>
          <w:b/>
          <w:bCs/>
          <w:color w:val="00000A"/>
          <w:sz w:val="32"/>
          <w:szCs w:val="32"/>
        </w:rPr>
        <w:t xml:space="preserve"> ΔΙΑΔΙΚΑΣΙΑ </w:t>
      </w:r>
      <w:r w:rsidR="005E7E12">
        <w:rPr>
          <w:rFonts w:cs="Tahoma"/>
          <w:b/>
          <w:bCs/>
          <w:color w:val="00000A"/>
          <w:sz w:val="32"/>
          <w:szCs w:val="32"/>
        </w:rPr>
        <w:t xml:space="preserve">ΤΗΣ </w:t>
      </w:r>
      <w:r w:rsidRPr="00994884">
        <w:rPr>
          <w:rFonts w:cs="Tahoma"/>
          <w:b/>
          <w:bCs/>
          <w:color w:val="00000A"/>
          <w:sz w:val="32"/>
          <w:szCs w:val="32"/>
        </w:rPr>
        <w:t xml:space="preserve">ΔΙΑΠΡΑΓΜΑΤΕΥΣΗΣ ΧΩΡΙΣ ΠΡΟΗΓΟΥΜΕΝΗ ΔΗΜΟΣΙΕΥΣΗ </w:t>
      </w:r>
    </w:p>
    <w:p w:rsidR="00B612F9" w:rsidRDefault="005E7E12" w:rsidP="004E134B">
      <w:pPr>
        <w:spacing w:line="360" w:lineRule="auto"/>
        <w:jc w:val="center"/>
        <w:rPr>
          <w:rFonts w:cs="Tahoma"/>
          <w:b/>
          <w:bCs/>
          <w:color w:val="00000A"/>
          <w:sz w:val="32"/>
          <w:szCs w:val="32"/>
        </w:rPr>
      </w:pPr>
      <w:r>
        <w:rPr>
          <w:rFonts w:cs="Tahoma"/>
          <w:b/>
          <w:bCs/>
          <w:color w:val="00000A"/>
          <w:sz w:val="32"/>
          <w:szCs w:val="32"/>
        </w:rPr>
        <w:t xml:space="preserve">(άρθρο </w:t>
      </w:r>
      <w:r w:rsidR="004E134B" w:rsidRPr="00994884">
        <w:rPr>
          <w:rFonts w:cs="Tahoma"/>
          <w:b/>
          <w:bCs/>
          <w:color w:val="00000A"/>
          <w:sz w:val="32"/>
          <w:szCs w:val="32"/>
        </w:rPr>
        <w:t>32 παρ. 2 περ. Α’</w:t>
      </w:r>
      <w:r w:rsidR="002A60DE">
        <w:rPr>
          <w:rFonts w:cs="Tahoma"/>
          <w:b/>
          <w:bCs/>
          <w:color w:val="00000A"/>
          <w:sz w:val="32"/>
          <w:szCs w:val="32"/>
        </w:rPr>
        <w:t xml:space="preserve"> </w:t>
      </w:r>
      <w:r>
        <w:rPr>
          <w:rFonts w:cs="Tahoma"/>
          <w:b/>
          <w:bCs/>
          <w:color w:val="00000A"/>
          <w:sz w:val="32"/>
          <w:szCs w:val="32"/>
        </w:rPr>
        <w:t xml:space="preserve">του </w:t>
      </w:r>
      <w:r w:rsidR="002A60DE">
        <w:rPr>
          <w:rFonts w:cs="Tahoma"/>
          <w:b/>
          <w:bCs/>
          <w:color w:val="00000A"/>
          <w:sz w:val="32"/>
          <w:szCs w:val="32"/>
        </w:rPr>
        <w:t>Ν. 4412/2016</w:t>
      </w:r>
      <w:r>
        <w:rPr>
          <w:rFonts w:cs="Tahoma"/>
          <w:b/>
          <w:bCs/>
          <w:color w:val="00000A"/>
          <w:sz w:val="32"/>
          <w:szCs w:val="32"/>
        </w:rPr>
        <w:t>)</w:t>
      </w:r>
    </w:p>
    <w:p w:rsidR="004E134B" w:rsidRPr="00994884" w:rsidRDefault="004E134B" w:rsidP="004E134B">
      <w:pPr>
        <w:spacing w:line="360" w:lineRule="auto"/>
        <w:jc w:val="center"/>
        <w:rPr>
          <w:rFonts w:cs="Tahoma"/>
          <w:b/>
          <w:bCs/>
          <w:color w:val="00000A"/>
          <w:sz w:val="32"/>
          <w:szCs w:val="32"/>
        </w:rPr>
      </w:pPr>
    </w:p>
    <w:p w:rsidR="00B612F9" w:rsidRDefault="004E134B">
      <w:pPr>
        <w:spacing w:line="360" w:lineRule="auto"/>
        <w:jc w:val="both"/>
        <w:rPr>
          <w:rFonts w:cs="Tahoma"/>
          <w:b/>
          <w:bCs/>
          <w:color w:val="000000"/>
          <w:sz w:val="28"/>
          <w:szCs w:val="28"/>
        </w:rPr>
      </w:pPr>
      <w:r>
        <w:rPr>
          <w:rFonts w:cs="Tahoma"/>
          <w:b/>
          <w:bCs/>
          <w:color w:val="00000A"/>
          <w:sz w:val="26"/>
          <w:szCs w:val="26"/>
        </w:rPr>
        <w:tab/>
      </w:r>
      <w:r w:rsidRPr="00994884">
        <w:rPr>
          <w:rFonts w:cs="Tahoma"/>
          <w:b/>
          <w:bCs/>
          <w:color w:val="00000A"/>
          <w:sz w:val="28"/>
          <w:szCs w:val="28"/>
        </w:rPr>
        <w:t xml:space="preserve">ΘΕΜΑ: </w:t>
      </w:r>
      <w:r w:rsidR="00916AF3">
        <w:rPr>
          <w:rFonts w:cs="Tahoma"/>
          <w:b/>
          <w:bCs/>
          <w:color w:val="000000"/>
          <w:sz w:val="28"/>
          <w:szCs w:val="28"/>
        </w:rPr>
        <w:t xml:space="preserve">ΠΡΟΣΚΛΗΣΗ </w:t>
      </w:r>
      <w:r w:rsidRPr="00994884">
        <w:rPr>
          <w:rFonts w:cs="Tahoma"/>
          <w:b/>
          <w:bCs/>
          <w:color w:val="000000"/>
          <w:sz w:val="28"/>
          <w:szCs w:val="28"/>
        </w:rPr>
        <w:t>ΣΥΜΜΕΤΟΧΗΣ ΣΤΗ ΔΙΑΔΙΚΑΣΙΑ ΤΗΣ ΔΙΑΠΡΑΓΜΑΤΕΥΣΗΣ ΧΩΡΙΣ ΠΡΟΗΓΟΥΜΕΝΗ ΔΗΜΟΣΙΕΥΣΗ</w:t>
      </w:r>
      <w:r w:rsidR="00000179">
        <w:rPr>
          <w:rFonts w:cs="Tahoma"/>
          <w:b/>
          <w:bCs/>
          <w:color w:val="000000"/>
          <w:sz w:val="28"/>
          <w:szCs w:val="28"/>
        </w:rPr>
        <w:t>,</w:t>
      </w:r>
      <w:r w:rsidRPr="00994884">
        <w:rPr>
          <w:rFonts w:cs="Tahoma"/>
          <w:b/>
          <w:bCs/>
          <w:color w:val="000000"/>
          <w:sz w:val="28"/>
          <w:szCs w:val="28"/>
        </w:rPr>
        <w:t xml:space="preserve"> </w:t>
      </w:r>
      <w:r w:rsidR="005442AB" w:rsidRPr="00994884">
        <w:rPr>
          <w:rFonts w:cs="Tahoma"/>
          <w:b/>
          <w:bCs/>
          <w:color w:val="000000"/>
          <w:sz w:val="28"/>
          <w:szCs w:val="28"/>
        </w:rPr>
        <w:t xml:space="preserve">ΈΠΕΙΤΑ ΑΠΟ ΤΟΝ ΆΓΟΝΟ </w:t>
      </w:r>
      <w:r w:rsidR="005442AB">
        <w:rPr>
          <w:rFonts w:cs="Tahoma"/>
          <w:b/>
          <w:bCs/>
          <w:color w:val="000000"/>
          <w:sz w:val="28"/>
          <w:szCs w:val="28"/>
        </w:rPr>
        <w:t xml:space="preserve">ΗΛΕΚΤΡΟΝΙΚΟ </w:t>
      </w:r>
      <w:r w:rsidR="005442AB" w:rsidRPr="00994884">
        <w:rPr>
          <w:rFonts w:cs="Tahoma"/>
          <w:b/>
          <w:bCs/>
          <w:color w:val="000000"/>
          <w:sz w:val="28"/>
          <w:szCs w:val="28"/>
        </w:rPr>
        <w:t xml:space="preserve">ΔΙΑΓΩΝΙΣΜΟ </w:t>
      </w:r>
      <w:r w:rsidR="005442AB">
        <w:rPr>
          <w:rFonts w:cs="Tahoma"/>
          <w:b/>
          <w:bCs/>
          <w:color w:val="000000"/>
          <w:sz w:val="28"/>
          <w:szCs w:val="28"/>
        </w:rPr>
        <w:t>(ΚΑΤΩ ΤΩΝ ΟΡΙΩΝ)</w:t>
      </w:r>
      <w:r w:rsidR="00000179">
        <w:rPr>
          <w:rFonts w:cs="Tahoma"/>
          <w:b/>
          <w:bCs/>
          <w:color w:val="000000"/>
          <w:sz w:val="28"/>
          <w:szCs w:val="28"/>
        </w:rPr>
        <w:t>,</w:t>
      </w:r>
      <w:r w:rsidR="005442AB">
        <w:rPr>
          <w:rFonts w:cs="Tahoma"/>
          <w:b/>
          <w:bCs/>
          <w:color w:val="000000"/>
          <w:sz w:val="28"/>
          <w:szCs w:val="28"/>
        </w:rPr>
        <w:t xml:space="preserve"> </w:t>
      </w:r>
      <w:r w:rsidR="005442AB" w:rsidRPr="00994884">
        <w:rPr>
          <w:rFonts w:cs="Tahoma"/>
          <w:b/>
          <w:bCs/>
          <w:color w:val="000000"/>
          <w:sz w:val="28"/>
          <w:szCs w:val="28"/>
        </w:rPr>
        <w:t xml:space="preserve">ΓΙΑ ΤΗΝ ΑΝΑΘΕΣΗ ΤΗΣ </w:t>
      </w:r>
      <w:r w:rsidR="008B7EB4">
        <w:rPr>
          <w:rFonts w:cs="Tahoma"/>
          <w:b/>
          <w:bCs/>
          <w:color w:val="000000"/>
          <w:sz w:val="28"/>
          <w:szCs w:val="28"/>
        </w:rPr>
        <w:t xml:space="preserve">ΣΥΜΒΑΣΗΣ </w:t>
      </w:r>
      <w:r w:rsidR="005442AB" w:rsidRPr="00994884">
        <w:rPr>
          <w:rFonts w:cs="Tahoma"/>
          <w:b/>
          <w:bCs/>
          <w:color w:val="000000"/>
          <w:sz w:val="28"/>
          <w:szCs w:val="28"/>
        </w:rPr>
        <w:t xml:space="preserve">ΠΡΟΜΗΘΕΙΑΣ </w:t>
      </w:r>
      <w:r w:rsidRPr="00994884">
        <w:rPr>
          <w:rFonts w:cs="Tahoma"/>
          <w:b/>
          <w:bCs/>
          <w:color w:val="000000"/>
          <w:sz w:val="28"/>
          <w:szCs w:val="28"/>
        </w:rPr>
        <w:t xml:space="preserve">ΜΕ ΤΙΤΛΟ: </w:t>
      </w:r>
      <w:r w:rsidR="005E7E12">
        <w:rPr>
          <w:rFonts w:cs="Tahoma"/>
          <w:b/>
          <w:bCs/>
          <w:color w:val="000000"/>
          <w:sz w:val="28"/>
          <w:szCs w:val="28"/>
        </w:rPr>
        <w:t>«</w:t>
      </w:r>
      <w:r w:rsidR="005442AB">
        <w:rPr>
          <w:rFonts w:cs="Tahoma"/>
          <w:b/>
          <w:bCs/>
          <w:color w:val="000000"/>
          <w:sz w:val="28"/>
          <w:szCs w:val="28"/>
        </w:rPr>
        <w:t>ΠΡΟΜΗΘΕΙΑ ΑΠΟΡΡΙΜΜΑΤΟ</w:t>
      </w:r>
      <w:r w:rsidR="00000179">
        <w:rPr>
          <w:rFonts w:cs="Tahoma"/>
          <w:b/>
          <w:bCs/>
          <w:color w:val="000000"/>
          <w:sz w:val="28"/>
          <w:szCs w:val="28"/>
        </w:rPr>
        <w:t>ΦΟΡΟΥ ΠΕΡΙΣΤΡΕΦΟΜΕΝΟΥ ΤΥΜΠΑΝΟΥ»</w:t>
      </w:r>
      <w:r w:rsidR="005442AB">
        <w:rPr>
          <w:rFonts w:cs="Tahoma"/>
          <w:b/>
          <w:bCs/>
          <w:color w:val="000000"/>
          <w:sz w:val="28"/>
          <w:szCs w:val="28"/>
        </w:rPr>
        <w:t xml:space="preserve"> ΜΕΣΩ ΤΗΣ ΠΛΑΤΦΟΡΜΑΣ ΤΟΥ ΕΣΗΔΗΣ.</w:t>
      </w:r>
    </w:p>
    <w:p w:rsidR="00AC3A93" w:rsidRPr="00994884" w:rsidRDefault="00AC3A93">
      <w:pPr>
        <w:spacing w:line="360" w:lineRule="auto"/>
        <w:jc w:val="both"/>
        <w:rPr>
          <w:rFonts w:cs="Tahoma"/>
          <w:color w:val="00000A"/>
          <w:sz w:val="28"/>
          <w:szCs w:val="28"/>
        </w:rPr>
      </w:pPr>
    </w:p>
    <w:p w:rsidR="00B612F9" w:rsidRDefault="004E134B">
      <w:pPr>
        <w:spacing w:line="360" w:lineRule="auto"/>
        <w:jc w:val="center"/>
        <w:rPr>
          <w:rFonts w:cs="Tahoma"/>
          <w:color w:val="00000A"/>
          <w:sz w:val="28"/>
          <w:szCs w:val="28"/>
        </w:rPr>
      </w:pPr>
      <w:r>
        <w:rPr>
          <w:rFonts w:cs="Tahoma"/>
          <w:b/>
          <w:bCs/>
          <w:color w:val="00000A"/>
          <w:sz w:val="28"/>
          <w:szCs w:val="28"/>
        </w:rPr>
        <w:t>Ο ΔΗΜΑΡΧΟΣ ΦΑΙΣΤΟΥ</w:t>
      </w:r>
    </w:p>
    <w:p w:rsidR="00B612F9" w:rsidRDefault="004E134B" w:rsidP="00AB1750">
      <w:pPr>
        <w:jc w:val="both"/>
        <w:rPr>
          <w:rFonts w:cs="Tahoma"/>
          <w:b/>
          <w:sz w:val="24"/>
          <w:szCs w:val="24"/>
        </w:rPr>
      </w:pPr>
      <w:r>
        <w:rPr>
          <w:rFonts w:cs="Tahoma"/>
          <w:b/>
          <w:color w:val="000000"/>
          <w:sz w:val="24"/>
          <w:szCs w:val="24"/>
        </w:rPr>
        <w:t>Έχοντας λάβει υπόψη:</w:t>
      </w:r>
    </w:p>
    <w:p w:rsidR="00241D2C" w:rsidRPr="00241D2C" w:rsidRDefault="004E134B" w:rsidP="00AB1750">
      <w:pPr>
        <w:pStyle w:val="af1"/>
        <w:numPr>
          <w:ilvl w:val="0"/>
          <w:numId w:val="21"/>
        </w:numPr>
        <w:tabs>
          <w:tab w:val="left" w:pos="0"/>
        </w:tabs>
        <w:ind w:left="0" w:firstLine="0"/>
        <w:jc w:val="both"/>
      </w:pPr>
      <w:r w:rsidRPr="00241D2C">
        <w:rPr>
          <w:rFonts w:cs="Tahoma"/>
          <w:color w:val="000000"/>
          <w:sz w:val="24"/>
          <w:szCs w:val="24"/>
        </w:rPr>
        <w:t xml:space="preserve">Τις διατάξεις του άρθρου 32 παρ. 2 περ. α’ </w:t>
      </w:r>
      <w:r w:rsidR="00A87B50">
        <w:rPr>
          <w:rFonts w:cs="Tahoma"/>
          <w:color w:val="000000"/>
          <w:sz w:val="24"/>
          <w:szCs w:val="24"/>
        </w:rPr>
        <w:t xml:space="preserve">Ν. 4412/2016: </w:t>
      </w:r>
      <w:r w:rsidRPr="00241D2C">
        <w:rPr>
          <w:rStyle w:val="a6"/>
          <w:rFonts w:cs="Tahoma"/>
          <w:color w:val="000000"/>
          <w:sz w:val="24"/>
          <w:szCs w:val="24"/>
          <w:u w:val="none"/>
          <w:lang w:bidi="ar-SA"/>
        </w:rPr>
        <w:t>«…</w:t>
      </w:r>
      <w:r w:rsidRPr="00241D2C">
        <w:rPr>
          <w:rFonts w:cs="Tahoma"/>
          <w:color w:val="000000"/>
          <w:sz w:val="24"/>
          <w:szCs w:val="24"/>
        </w:rPr>
        <w:t xml:space="preserve">Η διαδικασία με διαπραγμάτευση χωρίς προηγούμενη δημοσίευση μπορεί να χρησιμοποιείται για δημόσιες συμβάσεις έργων, προμηθειών και υπηρεσιών σε οποιαδήποτε από τις κατωτέρω περιπτώσεις: </w:t>
      </w:r>
      <w:r w:rsidRPr="00241D2C">
        <w:rPr>
          <w:color w:val="000000"/>
          <w:sz w:val="24"/>
          <w:szCs w:val="24"/>
        </w:rPr>
        <w:t xml:space="preserve">α) εάν, ύστερα από ανοικτή ή κλειστή διαδικασία είτε δεν υποβλήθηκε καμία προσφορά ή αίτηση συμμετοχής είτε καμία από τις υποβληθείσες προσφορές ή αιτήσεις συμμετοχής δεν είναι </w:t>
      </w:r>
      <w:r w:rsidRPr="00241D2C">
        <w:rPr>
          <w:color w:val="000000"/>
          <w:sz w:val="24"/>
          <w:szCs w:val="24"/>
        </w:rPr>
        <w:lastRenderedPageBreak/>
        <w:t>κατάλληλη, εφόσον δεν έχουν τροποποιηθεί ουσιωδώς οι αρχικοί όροι της σύμβασης και με την προϋπόθεση ότι διαβιβάζεται σχετική έκθεση στην Επιτροπή μετά από αίτημά της…</w:t>
      </w:r>
      <w:r w:rsidRPr="00241D2C">
        <w:rPr>
          <w:rStyle w:val="a6"/>
          <w:rFonts w:cs="Tahoma"/>
          <w:color w:val="000000"/>
          <w:sz w:val="24"/>
          <w:szCs w:val="24"/>
          <w:u w:val="none"/>
          <w:lang w:bidi="ar-SA"/>
        </w:rPr>
        <w:t>»</w:t>
      </w:r>
      <w:r w:rsidRPr="00241D2C">
        <w:rPr>
          <w:color w:val="000000"/>
          <w:sz w:val="24"/>
          <w:szCs w:val="24"/>
        </w:rPr>
        <w:t>.</w:t>
      </w:r>
    </w:p>
    <w:p w:rsidR="005E7E12" w:rsidRPr="005E7E12" w:rsidRDefault="005E7E12" w:rsidP="00AB1750">
      <w:pPr>
        <w:pStyle w:val="af1"/>
        <w:numPr>
          <w:ilvl w:val="0"/>
          <w:numId w:val="21"/>
        </w:numPr>
        <w:ind w:left="0" w:firstLine="0"/>
        <w:jc w:val="both"/>
        <w:rPr>
          <w:sz w:val="24"/>
          <w:szCs w:val="24"/>
        </w:rPr>
      </w:pPr>
      <w:r w:rsidRPr="00000179">
        <w:rPr>
          <w:sz w:val="24"/>
          <w:szCs w:val="24"/>
        </w:rPr>
        <w:t>Τις υπ’</w:t>
      </w:r>
      <w:r w:rsidRPr="005E7E12">
        <w:rPr>
          <w:sz w:val="24"/>
          <w:szCs w:val="24"/>
        </w:rPr>
        <w:t xml:space="preserve"> αρ. πρωτ. </w:t>
      </w:r>
      <w:r w:rsidR="004F6CB7">
        <w:rPr>
          <w:sz w:val="24"/>
          <w:szCs w:val="24"/>
        </w:rPr>
        <w:t xml:space="preserve">998/26.01.2023 </w:t>
      </w:r>
      <w:r w:rsidRPr="005E7E12">
        <w:rPr>
          <w:sz w:val="24"/>
          <w:szCs w:val="24"/>
        </w:rPr>
        <w:t>(</w:t>
      </w:r>
      <w:r w:rsidR="00844227">
        <w:rPr>
          <w:sz w:val="24"/>
          <w:szCs w:val="24"/>
        </w:rPr>
        <w:t xml:space="preserve">Αρ. 83/2023 και </w:t>
      </w:r>
      <w:r w:rsidRPr="005E7E12">
        <w:rPr>
          <w:sz w:val="24"/>
          <w:szCs w:val="24"/>
        </w:rPr>
        <w:t>ΑΔΑ:</w:t>
      </w:r>
      <w:r w:rsidR="004F6CB7">
        <w:rPr>
          <w:sz w:val="24"/>
          <w:szCs w:val="24"/>
        </w:rPr>
        <w:t xml:space="preserve"> 6ΞΧΥΩΗ1-ΒΑΛ) και</w:t>
      </w:r>
      <w:r w:rsidRPr="005E7E12">
        <w:rPr>
          <w:sz w:val="24"/>
          <w:szCs w:val="24"/>
        </w:rPr>
        <w:t xml:space="preserve"> </w:t>
      </w:r>
      <w:r w:rsidR="00844227">
        <w:rPr>
          <w:sz w:val="24"/>
          <w:szCs w:val="24"/>
        </w:rPr>
        <w:t xml:space="preserve">1003/26.01.2023 (Αρ. 84/2023 και ΑΔΑ: Ψ9ΓΡΩΗ1-8ΙΘ) </w:t>
      </w:r>
      <w:r w:rsidRPr="005E7E12">
        <w:rPr>
          <w:sz w:val="24"/>
          <w:szCs w:val="24"/>
        </w:rPr>
        <w:t>αν</w:t>
      </w:r>
      <w:r w:rsidR="00844227">
        <w:rPr>
          <w:sz w:val="24"/>
          <w:szCs w:val="24"/>
        </w:rPr>
        <w:t xml:space="preserve">αλήψεις </w:t>
      </w:r>
      <w:r w:rsidRPr="005E7E12">
        <w:rPr>
          <w:sz w:val="24"/>
          <w:szCs w:val="24"/>
        </w:rPr>
        <w:t>υποχρέωσης/έγκριση</w:t>
      </w:r>
      <w:r w:rsidR="00844227">
        <w:rPr>
          <w:sz w:val="24"/>
          <w:szCs w:val="24"/>
        </w:rPr>
        <w:t>ς</w:t>
      </w:r>
      <w:r w:rsidRPr="005E7E12">
        <w:rPr>
          <w:sz w:val="24"/>
          <w:szCs w:val="24"/>
        </w:rPr>
        <w:t xml:space="preserve"> δέσμευσης π</w:t>
      </w:r>
      <w:r w:rsidR="00844227">
        <w:rPr>
          <w:sz w:val="24"/>
          <w:szCs w:val="24"/>
        </w:rPr>
        <w:t>ιστώσεων</w:t>
      </w:r>
      <w:r w:rsidRPr="005E7E12">
        <w:rPr>
          <w:sz w:val="24"/>
          <w:szCs w:val="24"/>
        </w:rPr>
        <w:t xml:space="preserve"> για το οικονομικό έτος 2023.</w:t>
      </w:r>
    </w:p>
    <w:p w:rsidR="003A6C42" w:rsidRPr="005E7E12" w:rsidRDefault="004E134B" w:rsidP="00AB1750">
      <w:pPr>
        <w:pStyle w:val="af1"/>
        <w:numPr>
          <w:ilvl w:val="0"/>
          <w:numId w:val="21"/>
        </w:numPr>
        <w:ind w:left="0" w:firstLine="0"/>
        <w:jc w:val="both"/>
        <w:rPr>
          <w:rStyle w:val="a6"/>
          <w:color w:val="auto"/>
          <w:sz w:val="24"/>
          <w:szCs w:val="24"/>
          <w:u w:val="none"/>
          <w:lang w:eastAsia="en-US" w:bidi="ar-SA"/>
        </w:rPr>
      </w:pPr>
      <w:r w:rsidRPr="005E7E12">
        <w:rPr>
          <w:rFonts w:cs="Tahoma"/>
          <w:color w:val="000000"/>
          <w:sz w:val="24"/>
          <w:szCs w:val="24"/>
        </w:rPr>
        <w:t xml:space="preserve">Την υπ’ αριθμό </w:t>
      </w:r>
      <w:r w:rsidR="007913EC">
        <w:rPr>
          <w:rFonts w:asciiTheme="minorHAnsi" w:hAnsiTheme="minorHAnsi" w:cstheme="minorHAnsi"/>
          <w:sz w:val="24"/>
          <w:szCs w:val="24"/>
        </w:rPr>
        <w:t>293/2023</w:t>
      </w:r>
      <w:r w:rsidR="00241D2C" w:rsidRPr="005E7E12">
        <w:rPr>
          <w:rFonts w:asciiTheme="minorHAnsi" w:hAnsiTheme="minorHAnsi" w:cstheme="minorHAnsi"/>
          <w:sz w:val="24"/>
          <w:szCs w:val="24"/>
        </w:rPr>
        <w:t xml:space="preserve"> (ΑΔΑ:</w:t>
      </w:r>
      <w:r w:rsidR="007913EC">
        <w:rPr>
          <w:rFonts w:asciiTheme="minorHAnsi" w:hAnsiTheme="minorHAnsi" w:cstheme="minorHAnsi"/>
          <w:sz w:val="24"/>
          <w:szCs w:val="24"/>
        </w:rPr>
        <w:t xml:space="preserve"> </w:t>
      </w:r>
      <w:r w:rsidR="00B40A57">
        <w:rPr>
          <w:rFonts w:asciiTheme="minorHAnsi" w:hAnsiTheme="minorHAnsi" w:cstheme="minorHAnsi"/>
          <w:sz w:val="24"/>
          <w:szCs w:val="24"/>
        </w:rPr>
        <w:t>Ψ9ΥΤΩΗ1-ΨΧ6</w:t>
      </w:r>
      <w:r w:rsidR="00241D2C" w:rsidRPr="005E7E12">
        <w:rPr>
          <w:rFonts w:asciiTheme="minorHAnsi" w:hAnsiTheme="minorHAnsi" w:cstheme="minorHAnsi"/>
          <w:sz w:val="24"/>
          <w:szCs w:val="24"/>
        </w:rPr>
        <w:t xml:space="preserve">) </w:t>
      </w:r>
      <w:r w:rsidRPr="005E7E12">
        <w:rPr>
          <w:rFonts w:cs="Tahoma"/>
          <w:color w:val="000000"/>
          <w:sz w:val="24"/>
          <w:szCs w:val="24"/>
        </w:rPr>
        <w:t>Απόφαση Οικονομικής Επιτροπής κατάρτισης των όρων της διακήρυξης της δημόσιας σύμβασης</w:t>
      </w:r>
      <w:r w:rsidRPr="005E7E12">
        <w:rPr>
          <w:rStyle w:val="apple-style-span"/>
          <w:rFonts w:cs="Calibri"/>
          <w:color w:val="000000"/>
          <w:sz w:val="24"/>
          <w:szCs w:val="24"/>
          <w:lang w:eastAsia="zh-CN"/>
        </w:rPr>
        <w:t xml:space="preserve"> με τίτλο: </w:t>
      </w:r>
      <w:r w:rsidRPr="005E7E12">
        <w:rPr>
          <w:rStyle w:val="a6"/>
          <w:rFonts w:cs="Tahoma"/>
          <w:color w:val="000000"/>
          <w:sz w:val="24"/>
          <w:szCs w:val="24"/>
          <w:u w:val="none"/>
          <w:lang w:bidi="ar-SA"/>
        </w:rPr>
        <w:t>«</w:t>
      </w:r>
      <w:r w:rsidR="00B40A57">
        <w:rPr>
          <w:rStyle w:val="a6"/>
          <w:rFonts w:cs="Tahoma"/>
          <w:color w:val="000000"/>
          <w:sz w:val="24"/>
          <w:szCs w:val="24"/>
          <w:u w:val="none"/>
          <w:lang w:bidi="ar-SA"/>
        </w:rPr>
        <w:t>Προμήθεια απορριμματοφόρου περιστρεφόμενου τυμπάνου</w:t>
      </w:r>
      <w:r w:rsidR="00241D2C" w:rsidRPr="005E7E12">
        <w:rPr>
          <w:rStyle w:val="a6"/>
          <w:rFonts w:cs="Tahoma"/>
          <w:color w:val="000000"/>
          <w:sz w:val="24"/>
          <w:szCs w:val="24"/>
          <w:u w:val="none"/>
          <w:lang w:bidi="ar-SA"/>
        </w:rPr>
        <w:t>».</w:t>
      </w:r>
    </w:p>
    <w:p w:rsidR="00F72799" w:rsidRPr="00F72799" w:rsidRDefault="004E134B" w:rsidP="00AB1750">
      <w:pPr>
        <w:pStyle w:val="af1"/>
        <w:numPr>
          <w:ilvl w:val="0"/>
          <w:numId w:val="21"/>
        </w:numPr>
        <w:ind w:left="0" w:firstLine="0"/>
        <w:jc w:val="both"/>
        <w:rPr>
          <w:rStyle w:val="a6"/>
          <w:color w:val="auto"/>
          <w:sz w:val="24"/>
          <w:szCs w:val="24"/>
          <w:u w:val="none"/>
          <w:lang w:eastAsia="en-US" w:bidi="ar-SA"/>
        </w:rPr>
      </w:pPr>
      <w:r w:rsidRPr="003A6C42">
        <w:rPr>
          <w:rStyle w:val="a6"/>
          <w:rFonts w:cs="Tahoma"/>
          <w:color w:val="000000"/>
          <w:sz w:val="24"/>
          <w:szCs w:val="24"/>
          <w:u w:val="none"/>
          <w:lang w:eastAsia="en-US" w:bidi="ar-SA"/>
        </w:rPr>
        <w:t xml:space="preserve">Την υπ’ αριθμό πρωτοκόλλου </w:t>
      </w:r>
      <w:r w:rsidR="00B40A57">
        <w:rPr>
          <w:rStyle w:val="a6"/>
          <w:rFonts w:cs="Tahoma"/>
          <w:color w:val="000000"/>
          <w:sz w:val="24"/>
          <w:szCs w:val="24"/>
          <w:u w:val="none"/>
          <w:lang w:eastAsia="en-US" w:bidi="ar-SA"/>
        </w:rPr>
        <w:t>15052/15.11.2023</w:t>
      </w:r>
      <w:r w:rsidR="00E8089A">
        <w:rPr>
          <w:rStyle w:val="a6"/>
          <w:rFonts w:cs="Tahoma"/>
          <w:color w:val="000000"/>
          <w:sz w:val="24"/>
          <w:szCs w:val="24"/>
          <w:u w:val="none"/>
          <w:lang w:eastAsia="en-US" w:bidi="ar-SA"/>
        </w:rPr>
        <w:t xml:space="preserve"> </w:t>
      </w:r>
      <w:r w:rsidRPr="003A6C42">
        <w:rPr>
          <w:rStyle w:val="a6"/>
          <w:rFonts w:cs="Tahoma"/>
          <w:color w:val="000000"/>
          <w:sz w:val="24"/>
          <w:szCs w:val="24"/>
          <w:u w:val="none"/>
          <w:lang w:eastAsia="en-US" w:bidi="ar-SA"/>
        </w:rPr>
        <w:t>(</w:t>
      </w:r>
      <w:r w:rsidR="00FC4DC8" w:rsidRPr="003A6C42">
        <w:rPr>
          <w:rStyle w:val="a6"/>
          <w:rFonts w:cs="Tahoma"/>
          <w:color w:val="000000"/>
          <w:sz w:val="24"/>
          <w:szCs w:val="24"/>
          <w:u w:val="none"/>
          <w:lang w:eastAsia="en-US" w:bidi="ar-SA"/>
        </w:rPr>
        <w:t xml:space="preserve">ΑΔΑΜ: </w:t>
      </w:r>
      <w:r w:rsidR="006021F3" w:rsidRPr="003A6C42">
        <w:rPr>
          <w:rStyle w:val="a6"/>
          <w:rFonts w:cs="Tahoma"/>
          <w:color w:val="000000"/>
          <w:sz w:val="24"/>
          <w:szCs w:val="24"/>
          <w:u w:val="none"/>
          <w:lang w:eastAsia="en-US" w:bidi="ar-SA"/>
        </w:rPr>
        <w:t>23</w:t>
      </w:r>
      <w:r w:rsidRPr="003A6C42">
        <w:rPr>
          <w:rStyle w:val="a6"/>
          <w:rFonts w:cs="Tahoma"/>
          <w:color w:val="000000"/>
          <w:sz w:val="24"/>
          <w:szCs w:val="24"/>
          <w:u w:val="none"/>
          <w:lang w:val="en-US" w:eastAsia="en-US" w:bidi="ar-SA"/>
        </w:rPr>
        <w:t>PROC</w:t>
      </w:r>
      <w:r w:rsidRPr="003A6C42">
        <w:rPr>
          <w:rStyle w:val="a6"/>
          <w:rFonts w:cs="Tahoma"/>
          <w:color w:val="000000"/>
          <w:sz w:val="24"/>
          <w:szCs w:val="24"/>
          <w:u w:val="none"/>
          <w:lang w:eastAsia="en-US" w:bidi="ar-SA"/>
        </w:rPr>
        <w:t>01</w:t>
      </w:r>
      <w:r w:rsidR="00B40A57">
        <w:rPr>
          <w:rStyle w:val="a6"/>
          <w:rFonts w:cs="Tahoma"/>
          <w:color w:val="000000"/>
          <w:sz w:val="24"/>
          <w:szCs w:val="24"/>
          <w:u w:val="none"/>
          <w:lang w:eastAsia="en-US" w:bidi="ar-SA"/>
        </w:rPr>
        <w:t>3767456</w:t>
      </w:r>
      <w:r w:rsidRPr="003A6C42">
        <w:rPr>
          <w:rStyle w:val="a6"/>
          <w:rFonts w:cs="Tahoma"/>
          <w:color w:val="000000"/>
          <w:sz w:val="24"/>
          <w:szCs w:val="24"/>
          <w:u w:val="none"/>
          <w:lang w:eastAsia="en-US" w:bidi="ar-SA"/>
        </w:rPr>
        <w:t>) Διακήρυξη</w:t>
      </w:r>
      <w:r w:rsidR="00DC5013" w:rsidRPr="003A6C42">
        <w:rPr>
          <w:rStyle w:val="a6"/>
          <w:rFonts w:cs="Tahoma"/>
          <w:color w:val="000000"/>
          <w:sz w:val="24"/>
          <w:szCs w:val="24"/>
          <w:u w:val="none"/>
          <w:lang w:eastAsia="en-US" w:bidi="ar-SA"/>
        </w:rPr>
        <w:t xml:space="preserve"> </w:t>
      </w:r>
      <w:r w:rsidRPr="003A6C42">
        <w:rPr>
          <w:rStyle w:val="a6"/>
          <w:rFonts w:cs="Tahoma"/>
          <w:color w:val="000000"/>
          <w:sz w:val="24"/>
          <w:szCs w:val="24"/>
          <w:u w:val="none"/>
          <w:lang w:eastAsia="en-US" w:bidi="ar-SA"/>
        </w:rPr>
        <w:t>Ανοικτού Ηλεκτρονικού Διαγωνισμού</w:t>
      </w:r>
      <w:r w:rsidR="00E8089A">
        <w:rPr>
          <w:rStyle w:val="a6"/>
          <w:rFonts w:cs="Tahoma"/>
          <w:color w:val="000000"/>
          <w:sz w:val="24"/>
          <w:szCs w:val="24"/>
          <w:u w:val="none"/>
          <w:lang w:eastAsia="en-US" w:bidi="ar-SA"/>
        </w:rPr>
        <w:t xml:space="preserve"> (κάτω των ορίων)</w:t>
      </w:r>
      <w:r w:rsidR="003A6C42" w:rsidRPr="003A6C42">
        <w:rPr>
          <w:rStyle w:val="a6"/>
          <w:rFonts w:cs="Tahoma"/>
          <w:color w:val="000000"/>
          <w:sz w:val="24"/>
          <w:szCs w:val="24"/>
          <w:u w:val="none"/>
          <w:lang w:eastAsia="en-US" w:bidi="ar-SA"/>
        </w:rPr>
        <w:t>.</w:t>
      </w:r>
    </w:p>
    <w:p w:rsidR="00B32D8D" w:rsidRPr="00B32D8D" w:rsidRDefault="00F72799" w:rsidP="00AB1750">
      <w:pPr>
        <w:pStyle w:val="af1"/>
        <w:numPr>
          <w:ilvl w:val="0"/>
          <w:numId w:val="21"/>
        </w:numPr>
        <w:ind w:left="0" w:firstLine="0"/>
        <w:jc w:val="both"/>
        <w:rPr>
          <w:rStyle w:val="apple-style-span"/>
          <w:sz w:val="24"/>
          <w:szCs w:val="24"/>
        </w:rPr>
      </w:pPr>
      <w:r>
        <w:rPr>
          <w:rStyle w:val="apple-style-span"/>
          <w:rFonts w:cs="Calibri"/>
          <w:color w:val="000000"/>
          <w:sz w:val="24"/>
          <w:szCs w:val="24"/>
          <w:lang w:eastAsia="zh-CN"/>
        </w:rPr>
        <w:t xml:space="preserve">Την υπ’ </w:t>
      </w:r>
      <w:r w:rsidR="004E134B" w:rsidRPr="00F72799">
        <w:rPr>
          <w:rStyle w:val="apple-style-span"/>
          <w:rFonts w:cs="Calibri"/>
          <w:color w:val="000000"/>
          <w:sz w:val="24"/>
          <w:szCs w:val="24"/>
          <w:lang w:eastAsia="zh-CN"/>
        </w:rPr>
        <w:t xml:space="preserve">αριθμό πρωτοκόλλου </w:t>
      </w:r>
      <w:r w:rsidR="00B40A57">
        <w:rPr>
          <w:rStyle w:val="apple-style-span"/>
          <w:rFonts w:cs="Calibri"/>
          <w:color w:val="000000"/>
          <w:sz w:val="24"/>
          <w:szCs w:val="24"/>
          <w:lang w:eastAsia="zh-CN"/>
        </w:rPr>
        <w:t>15053/15.11</w:t>
      </w:r>
      <w:r w:rsidR="006A3CE7">
        <w:rPr>
          <w:rStyle w:val="apple-style-span"/>
          <w:rFonts w:cs="Calibri"/>
          <w:color w:val="000000"/>
          <w:sz w:val="24"/>
          <w:szCs w:val="24"/>
          <w:lang w:eastAsia="zh-CN"/>
        </w:rPr>
        <w:t>.2023</w:t>
      </w:r>
      <w:r>
        <w:rPr>
          <w:rStyle w:val="apple-style-span"/>
          <w:rFonts w:cs="Calibri"/>
          <w:color w:val="000000"/>
          <w:sz w:val="24"/>
          <w:szCs w:val="24"/>
          <w:lang w:eastAsia="zh-CN"/>
        </w:rPr>
        <w:t xml:space="preserve"> (ΑΔΑΜ: 23PROC01</w:t>
      </w:r>
      <w:r w:rsidR="00B40A57">
        <w:rPr>
          <w:rStyle w:val="apple-style-span"/>
          <w:rFonts w:cs="Calibri"/>
          <w:color w:val="000000"/>
          <w:sz w:val="24"/>
          <w:szCs w:val="24"/>
          <w:lang w:eastAsia="zh-CN"/>
        </w:rPr>
        <w:t>3767692</w:t>
      </w:r>
      <w:r>
        <w:rPr>
          <w:rStyle w:val="apple-style-span"/>
          <w:rFonts w:cs="Calibri"/>
          <w:color w:val="000000"/>
          <w:sz w:val="24"/>
          <w:szCs w:val="24"/>
          <w:lang w:eastAsia="zh-CN"/>
        </w:rPr>
        <w:t xml:space="preserve"> και ΑΔΑ: </w:t>
      </w:r>
      <w:r w:rsidR="00B40A57">
        <w:rPr>
          <w:rStyle w:val="apple-style-span"/>
          <w:rFonts w:cs="Calibri"/>
          <w:color w:val="000000"/>
          <w:sz w:val="24"/>
          <w:szCs w:val="24"/>
          <w:lang w:eastAsia="zh-CN"/>
        </w:rPr>
        <w:t>ΨΥ3ΤΩΗ1-ΨΗΕ</w:t>
      </w:r>
      <w:r w:rsidR="004E134B" w:rsidRPr="00F72799">
        <w:rPr>
          <w:rStyle w:val="apple-style-span"/>
          <w:rFonts w:cs="Calibri"/>
          <w:color w:val="000000"/>
          <w:sz w:val="24"/>
          <w:szCs w:val="24"/>
          <w:lang w:eastAsia="zh-CN"/>
        </w:rPr>
        <w:t>) Π</w:t>
      </w:r>
      <w:r>
        <w:rPr>
          <w:rStyle w:val="apple-style-span"/>
          <w:rFonts w:cs="Calibri"/>
          <w:color w:val="000000"/>
          <w:sz w:val="24"/>
          <w:szCs w:val="24"/>
          <w:lang w:eastAsia="zh-CN"/>
        </w:rPr>
        <w:t>ερίληψη Διακήρυξης.</w:t>
      </w:r>
    </w:p>
    <w:p w:rsidR="00B32D8D" w:rsidRPr="00A00945" w:rsidRDefault="004E134B" w:rsidP="00AB1750">
      <w:pPr>
        <w:pStyle w:val="af1"/>
        <w:numPr>
          <w:ilvl w:val="0"/>
          <w:numId w:val="21"/>
        </w:numPr>
        <w:ind w:left="0" w:firstLine="0"/>
        <w:jc w:val="both"/>
        <w:rPr>
          <w:sz w:val="24"/>
          <w:szCs w:val="24"/>
        </w:rPr>
      </w:pPr>
      <w:r w:rsidRPr="00B32D8D">
        <w:rPr>
          <w:rFonts w:cs="Tahoma"/>
          <w:color w:val="000000"/>
          <w:sz w:val="24"/>
          <w:szCs w:val="24"/>
        </w:rPr>
        <w:t xml:space="preserve">Την υπ’ αριθμό </w:t>
      </w:r>
      <w:r w:rsidR="00B40A57">
        <w:rPr>
          <w:rFonts w:cs="Tahoma"/>
          <w:color w:val="000000"/>
          <w:sz w:val="24"/>
          <w:szCs w:val="24"/>
        </w:rPr>
        <w:t>342/2023</w:t>
      </w:r>
      <w:r w:rsidRPr="00F6558D">
        <w:rPr>
          <w:rFonts w:cs="Tahoma"/>
          <w:color w:val="000000"/>
          <w:sz w:val="24"/>
          <w:szCs w:val="24"/>
        </w:rPr>
        <w:t xml:space="preserve"> (ΑΔΑ:</w:t>
      </w:r>
      <w:r w:rsidR="00B40A57">
        <w:rPr>
          <w:rFonts w:cs="Tahoma"/>
          <w:color w:val="000000"/>
          <w:sz w:val="24"/>
          <w:szCs w:val="24"/>
        </w:rPr>
        <w:t xml:space="preserve"> 9Σ1ΩΩΗ1-ΕΣΩ</w:t>
      </w:r>
      <w:r w:rsidRPr="00F6558D">
        <w:rPr>
          <w:rFonts w:cs="Tahoma"/>
          <w:color w:val="000000"/>
          <w:sz w:val="24"/>
          <w:szCs w:val="24"/>
        </w:rPr>
        <w:t>)</w:t>
      </w:r>
      <w:r w:rsidRPr="00B32D8D">
        <w:rPr>
          <w:rFonts w:cs="Tahoma"/>
          <w:color w:val="000000"/>
          <w:sz w:val="24"/>
          <w:szCs w:val="24"/>
        </w:rPr>
        <w:t xml:space="preserve"> Απόφαση της Οικονομικής Επιτροπής </w:t>
      </w:r>
      <w:r w:rsidR="00481131">
        <w:rPr>
          <w:rFonts w:cs="Tahoma"/>
          <w:color w:val="000000"/>
          <w:sz w:val="24"/>
          <w:szCs w:val="24"/>
        </w:rPr>
        <w:t xml:space="preserve">έγκρισης </w:t>
      </w:r>
      <w:r w:rsidR="006A3CE7">
        <w:rPr>
          <w:rFonts w:cs="Tahoma"/>
          <w:color w:val="000000"/>
          <w:sz w:val="24"/>
          <w:szCs w:val="24"/>
        </w:rPr>
        <w:t>1</w:t>
      </w:r>
      <w:r w:rsidR="006A3CE7" w:rsidRPr="006A3CE7">
        <w:rPr>
          <w:rFonts w:cs="Tahoma"/>
          <w:color w:val="000000"/>
          <w:sz w:val="24"/>
          <w:szCs w:val="24"/>
          <w:vertAlign w:val="superscript"/>
        </w:rPr>
        <w:t>ου</w:t>
      </w:r>
      <w:r w:rsidR="006A3CE7">
        <w:rPr>
          <w:rFonts w:cs="Tahoma"/>
          <w:color w:val="000000"/>
          <w:sz w:val="24"/>
          <w:szCs w:val="24"/>
        </w:rPr>
        <w:t xml:space="preserve"> </w:t>
      </w:r>
      <w:r w:rsidR="00481131">
        <w:rPr>
          <w:rFonts w:cs="Tahoma"/>
          <w:color w:val="000000"/>
          <w:sz w:val="24"/>
          <w:szCs w:val="24"/>
        </w:rPr>
        <w:t xml:space="preserve">πρακτικού </w:t>
      </w:r>
      <w:r w:rsidRPr="00B32D8D">
        <w:rPr>
          <w:rFonts w:cs="Tahoma"/>
          <w:color w:val="000000"/>
          <w:sz w:val="24"/>
          <w:szCs w:val="24"/>
        </w:rPr>
        <w:t>αποσφράγιση</w:t>
      </w:r>
      <w:r w:rsidR="00481131">
        <w:rPr>
          <w:rFonts w:cs="Tahoma"/>
          <w:color w:val="000000"/>
          <w:sz w:val="24"/>
          <w:szCs w:val="24"/>
        </w:rPr>
        <w:t>ς</w:t>
      </w:r>
      <w:r w:rsidRPr="00B32D8D">
        <w:rPr>
          <w:rFonts w:cs="Tahoma"/>
          <w:color w:val="000000"/>
          <w:sz w:val="24"/>
          <w:szCs w:val="24"/>
        </w:rPr>
        <w:t xml:space="preserve"> του ηλεκτρονικού διαγωνισμού και </w:t>
      </w:r>
      <w:r w:rsidR="00481131">
        <w:rPr>
          <w:rFonts w:cs="Tahoma"/>
          <w:color w:val="000000"/>
          <w:sz w:val="24"/>
          <w:szCs w:val="24"/>
        </w:rPr>
        <w:t xml:space="preserve">περί </w:t>
      </w:r>
      <w:r w:rsidRPr="00B32D8D">
        <w:rPr>
          <w:rFonts w:cs="Tahoma"/>
          <w:color w:val="000000"/>
          <w:sz w:val="24"/>
          <w:szCs w:val="24"/>
        </w:rPr>
        <w:t>προσφυγή</w:t>
      </w:r>
      <w:r w:rsidR="00481131">
        <w:rPr>
          <w:rFonts w:cs="Tahoma"/>
          <w:color w:val="000000"/>
          <w:sz w:val="24"/>
          <w:szCs w:val="24"/>
        </w:rPr>
        <w:t>ς</w:t>
      </w:r>
      <w:r w:rsidRPr="00B32D8D">
        <w:rPr>
          <w:rFonts w:cs="Tahoma"/>
          <w:color w:val="000000"/>
          <w:sz w:val="24"/>
          <w:szCs w:val="24"/>
        </w:rPr>
        <w:t xml:space="preserve"> στη διαδικασία της διαπραγμάτευσης χωρίς προηγούμενη δημοσίευση</w:t>
      </w:r>
      <w:r w:rsidR="006A3CE7">
        <w:rPr>
          <w:rFonts w:cs="Tahoma"/>
          <w:color w:val="000000"/>
          <w:sz w:val="24"/>
          <w:szCs w:val="24"/>
        </w:rPr>
        <w:t xml:space="preserve"> του διαγωνισμού</w:t>
      </w:r>
      <w:r w:rsidR="00B40A57">
        <w:rPr>
          <w:rFonts w:cs="Tahoma"/>
          <w:color w:val="000000"/>
          <w:sz w:val="24"/>
          <w:szCs w:val="24"/>
        </w:rPr>
        <w:t>, χωρίς τροποποίηση των όρων της αρχικής διακήρυξης</w:t>
      </w:r>
      <w:r w:rsidRPr="00B32D8D">
        <w:rPr>
          <w:rFonts w:cs="Tahoma"/>
          <w:color w:val="000000"/>
          <w:sz w:val="24"/>
          <w:szCs w:val="24"/>
        </w:rPr>
        <w:t>.</w:t>
      </w:r>
    </w:p>
    <w:p w:rsidR="00A00945" w:rsidRPr="00B32D8D" w:rsidRDefault="00A00945" w:rsidP="00AB1750">
      <w:pPr>
        <w:pStyle w:val="af1"/>
        <w:numPr>
          <w:ilvl w:val="0"/>
          <w:numId w:val="21"/>
        </w:numPr>
        <w:ind w:left="0" w:firstLine="0"/>
        <w:jc w:val="both"/>
        <w:rPr>
          <w:sz w:val="24"/>
          <w:szCs w:val="24"/>
        </w:rPr>
      </w:pPr>
      <w:r>
        <w:rPr>
          <w:rFonts w:cs="Tahoma"/>
          <w:color w:val="000000"/>
          <w:sz w:val="24"/>
          <w:szCs w:val="24"/>
          <w:lang w:val="en-US"/>
        </w:rPr>
        <w:t>To</w:t>
      </w:r>
      <w:r w:rsidRPr="00A00945">
        <w:rPr>
          <w:rFonts w:cs="Tahoma"/>
          <w:color w:val="000000"/>
          <w:sz w:val="24"/>
          <w:szCs w:val="24"/>
        </w:rPr>
        <w:t xml:space="preserve"> </w:t>
      </w:r>
      <w:r>
        <w:rPr>
          <w:rFonts w:cs="Tahoma"/>
          <w:color w:val="000000"/>
          <w:sz w:val="24"/>
          <w:szCs w:val="24"/>
        </w:rPr>
        <w:t>γεγονός ότι ο συγκεκριμένος διαγωνισμός είναι κάτω των ορίων και δεν απαιτείται σύμφωνη γνώμη της ΕΑΔΗΣΥ για την προσφυγή σε διαπραγμάτευση χωρίς προηγούμενη δημοσίευση.</w:t>
      </w:r>
    </w:p>
    <w:p w:rsidR="00B612F9" w:rsidRPr="00B32D8D" w:rsidRDefault="004E134B" w:rsidP="00AB1750">
      <w:pPr>
        <w:pStyle w:val="af1"/>
        <w:numPr>
          <w:ilvl w:val="0"/>
          <w:numId w:val="21"/>
        </w:numPr>
        <w:ind w:left="0" w:firstLine="0"/>
        <w:jc w:val="both"/>
        <w:rPr>
          <w:sz w:val="24"/>
          <w:szCs w:val="24"/>
        </w:rPr>
      </w:pPr>
      <w:r w:rsidRPr="00B32D8D">
        <w:rPr>
          <w:rFonts w:cs="Tahoma"/>
          <w:color w:val="000000"/>
          <w:sz w:val="24"/>
          <w:szCs w:val="24"/>
        </w:rPr>
        <w:t xml:space="preserve">Την απόλυτη ανάγκη του Δήμου </w:t>
      </w:r>
      <w:r w:rsidR="00FD1D08">
        <w:rPr>
          <w:rFonts w:cs="Tahoma"/>
          <w:color w:val="000000"/>
          <w:sz w:val="24"/>
          <w:szCs w:val="24"/>
        </w:rPr>
        <w:t xml:space="preserve">της προμήθειας του απορριμματοφόρου για την κάλυψη των αυξημένων αναγκών αποκομιδής των απορριμμάτων και </w:t>
      </w:r>
      <w:r w:rsidR="00E1329E">
        <w:rPr>
          <w:rFonts w:cs="Tahoma"/>
          <w:color w:val="000000"/>
          <w:sz w:val="24"/>
          <w:szCs w:val="24"/>
        </w:rPr>
        <w:t xml:space="preserve">της </w:t>
      </w:r>
      <w:r w:rsidR="00FD1D08">
        <w:rPr>
          <w:rFonts w:cs="Tahoma"/>
          <w:color w:val="000000"/>
          <w:sz w:val="24"/>
          <w:szCs w:val="24"/>
        </w:rPr>
        <w:t>ανανέωσης του στόλου των οχημάτων.</w:t>
      </w:r>
    </w:p>
    <w:p w:rsidR="00B612F9" w:rsidRDefault="00B612F9" w:rsidP="00AB1750">
      <w:pPr>
        <w:ind w:left="2"/>
        <w:jc w:val="both"/>
        <w:rPr>
          <w:rFonts w:ascii="Tahoma" w:hAnsi="Tahoma" w:cs="Tahoma"/>
        </w:rPr>
      </w:pPr>
      <w:bookmarkStart w:id="1" w:name="__DdeLink__6393_3497658798"/>
    </w:p>
    <w:p w:rsidR="00DE5238" w:rsidRPr="00746677" w:rsidRDefault="004E134B" w:rsidP="00AB1750">
      <w:pPr>
        <w:jc w:val="center"/>
        <w:rPr>
          <w:b/>
          <w:bCs/>
          <w:color w:val="000000"/>
          <w:sz w:val="24"/>
          <w:szCs w:val="24"/>
        </w:rPr>
      </w:pPr>
      <w:r w:rsidRPr="004F6DB1">
        <w:rPr>
          <w:b/>
          <w:bCs/>
          <w:color w:val="000000"/>
          <w:sz w:val="28"/>
          <w:szCs w:val="28"/>
        </w:rPr>
        <w:t xml:space="preserve">ΠΡΟΣΚΑΛΕΙ ΣΕ ΔΙΑΠΡΑΓΜΑΤΕΥΣΗ ΧΩΡΙΣ ΠΡΟΗΓΟΥΜΕΝΗ ΔΗΜΟΣΙΕΥΣΗ ΜΕΤΑ ΤΟΝ ΆΓΟΝΟ ΑΝΟΙΚΤΟ ΗΛΕΚΤΡΟΝΙΚΟ </w:t>
      </w:r>
      <w:r w:rsidRPr="004A3C0C">
        <w:rPr>
          <w:b/>
          <w:bCs/>
          <w:color w:val="000000"/>
          <w:sz w:val="28"/>
          <w:szCs w:val="28"/>
        </w:rPr>
        <w:t xml:space="preserve">ΔΙΑΓΩΝΙΣΜΟ </w:t>
      </w:r>
    </w:p>
    <w:p w:rsidR="004B5047" w:rsidRDefault="004E134B" w:rsidP="00AB1750">
      <w:pPr>
        <w:jc w:val="both"/>
        <w:rPr>
          <w:sz w:val="24"/>
          <w:szCs w:val="24"/>
        </w:rPr>
      </w:pPr>
      <w:r>
        <w:rPr>
          <w:sz w:val="24"/>
          <w:szCs w:val="24"/>
        </w:rPr>
        <w:tab/>
      </w:r>
    </w:p>
    <w:p w:rsidR="00B612F9" w:rsidRPr="00A002B3" w:rsidRDefault="004E134B" w:rsidP="00AB1750">
      <w:pPr>
        <w:jc w:val="both"/>
        <w:rPr>
          <w:sz w:val="24"/>
          <w:szCs w:val="24"/>
        </w:rPr>
      </w:pPr>
      <w:r>
        <w:rPr>
          <w:sz w:val="24"/>
          <w:szCs w:val="24"/>
        </w:rPr>
        <w:t xml:space="preserve">όλους τους ενδιαφερόμενους οικονομικούς φορείς να υποβάλλουν την προσφορά τους για </w:t>
      </w:r>
      <w:r w:rsidR="00DE5238">
        <w:rPr>
          <w:sz w:val="24"/>
          <w:szCs w:val="24"/>
        </w:rPr>
        <w:t>ανάδειξη</w:t>
      </w:r>
      <w:r>
        <w:rPr>
          <w:sz w:val="24"/>
          <w:szCs w:val="24"/>
        </w:rPr>
        <w:t xml:space="preserve"> </w:t>
      </w:r>
      <w:r w:rsidR="00853801">
        <w:rPr>
          <w:sz w:val="24"/>
          <w:szCs w:val="24"/>
        </w:rPr>
        <w:t xml:space="preserve">αναδόχου </w:t>
      </w:r>
      <w:r w:rsidR="00580360" w:rsidRPr="00DE5238">
        <w:rPr>
          <w:sz w:val="24"/>
          <w:szCs w:val="24"/>
        </w:rPr>
        <w:t>του διαγωνισμού</w:t>
      </w:r>
      <w:r w:rsidR="00DE5238" w:rsidRPr="00DE5238">
        <w:rPr>
          <w:sz w:val="24"/>
          <w:szCs w:val="24"/>
        </w:rPr>
        <w:t xml:space="preserve"> με τίτλο:</w:t>
      </w:r>
      <w:r w:rsidR="00DE5238">
        <w:rPr>
          <w:b/>
          <w:sz w:val="24"/>
          <w:szCs w:val="24"/>
        </w:rPr>
        <w:t xml:space="preserve"> «</w:t>
      </w:r>
      <w:r w:rsidR="00853801">
        <w:rPr>
          <w:b/>
          <w:sz w:val="24"/>
          <w:szCs w:val="24"/>
        </w:rPr>
        <w:t>Προμήθεια απορριμματοφόρου περιστρεφόμενου τυμπάνου</w:t>
      </w:r>
      <w:r w:rsidR="00DE5238">
        <w:rPr>
          <w:b/>
          <w:sz w:val="24"/>
          <w:szCs w:val="24"/>
        </w:rPr>
        <w:t>»</w:t>
      </w:r>
      <w:r w:rsidR="00A002B3">
        <w:rPr>
          <w:sz w:val="24"/>
          <w:szCs w:val="24"/>
        </w:rPr>
        <w:t>,</w:t>
      </w:r>
      <w:r>
        <w:rPr>
          <w:sz w:val="24"/>
          <w:szCs w:val="24"/>
        </w:rPr>
        <w:t xml:space="preserve"> με </w:t>
      </w:r>
      <w:r w:rsidRPr="00E1329E">
        <w:rPr>
          <w:sz w:val="24"/>
          <w:szCs w:val="24"/>
        </w:rPr>
        <w:t>κριτήριο κατακύρωσης</w:t>
      </w:r>
      <w:r w:rsidR="00E1329E">
        <w:rPr>
          <w:sz w:val="24"/>
          <w:szCs w:val="24"/>
        </w:rPr>
        <w:t xml:space="preserve"> τη βέλτιστη σχέση ποιότητας – τιμής </w:t>
      </w:r>
      <w:r>
        <w:rPr>
          <w:sz w:val="24"/>
          <w:szCs w:val="24"/>
        </w:rPr>
        <w:t xml:space="preserve"> και χωρίς </w:t>
      </w:r>
      <w:r w:rsidR="00214726">
        <w:rPr>
          <w:sz w:val="24"/>
          <w:szCs w:val="24"/>
        </w:rPr>
        <w:t xml:space="preserve">τροποποίηση </w:t>
      </w:r>
      <w:r>
        <w:rPr>
          <w:sz w:val="24"/>
          <w:szCs w:val="24"/>
        </w:rPr>
        <w:t xml:space="preserve">των όρων της υπ’ αριθμό πρωτοκόλλου </w:t>
      </w:r>
      <w:r w:rsidR="00E1329E">
        <w:rPr>
          <w:rStyle w:val="a6"/>
          <w:rFonts w:cs="Tahoma"/>
          <w:color w:val="000000"/>
          <w:sz w:val="24"/>
          <w:szCs w:val="24"/>
          <w:u w:val="none"/>
          <w:lang w:eastAsia="en-US" w:bidi="ar-SA"/>
        </w:rPr>
        <w:t>15052/15.11.2023</w:t>
      </w:r>
      <w:r w:rsidR="00823CBD">
        <w:rPr>
          <w:rStyle w:val="a6"/>
          <w:rFonts w:cs="Tahoma"/>
          <w:color w:val="000000"/>
          <w:sz w:val="24"/>
          <w:szCs w:val="24"/>
          <w:u w:val="none"/>
          <w:lang w:eastAsia="en-US" w:bidi="ar-SA"/>
        </w:rPr>
        <w:t xml:space="preserve"> </w:t>
      </w:r>
      <w:r w:rsidR="00580360">
        <w:rPr>
          <w:rStyle w:val="a6"/>
          <w:rFonts w:cs="Tahoma"/>
          <w:color w:val="000000"/>
          <w:sz w:val="24"/>
          <w:szCs w:val="24"/>
          <w:u w:val="none"/>
          <w:lang w:eastAsia="en-US" w:bidi="ar-SA"/>
        </w:rPr>
        <w:t>(23</w:t>
      </w:r>
      <w:r>
        <w:rPr>
          <w:rStyle w:val="a6"/>
          <w:rFonts w:cs="Tahoma"/>
          <w:color w:val="000000"/>
          <w:sz w:val="24"/>
          <w:szCs w:val="24"/>
          <w:u w:val="none"/>
          <w:lang w:val="en-US" w:eastAsia="en-US" w:bidi="ar-SA"/>
        </w:rPr>
        <w:t>PROC</w:t>
      </w:r>
      <w:r w:rsidR="00580360">
        <w:rPr>
          <w:rStyle w:val="a6"/>
          <w:rFonts w:cs="Tahoma"/>
          <w:color w:val="000000"/>
          <w:sz w:val="24"/>
          <w:szCs w:val="24"/>
          <w:u w:val="none"/>
          <w:lang w:eastAsia="en-US" w:bidi="ar-SA"/>
        </w:rPr>
        <w:t>01</w:t>
      </w:r>
      <w:r w:rsidR="00E1329E">
        <w:rPr>
          <w:rStyle w:val="a6"/>
          <w:rFonts w:cs="Tahoma"/>
          <w:color w:val="000000"/>
          <w:sz w:val="24"/>
          <w:szCs w:val="24"/>
          <w:u w:val="none"/>
          <w:lang w:eastAsia="en-US" w:bidi="ar-SA"/>
        </w:rPr>
        <w:t>3767456</w:t>
      </w:r>
      <w:r w:rsidRPr="00994884">
        <w:rPr>
          <w:rStyle w:val="a6"/>
          <w:rFonts w:cs="Tahoma"/>
          <w:color w:val="000000"/>
          <w:sz w:val="24"/>
          <w:szCs w:val="24"/>
          <w:u w:val="none"/>
          <w:lang w:eastAsia="en-US" w:bidi="ar-SA"/>
        </w:rPr>
        <w:t>)</w:t>
      </w:r>
      <w:r>
        <w:rPr>
          <w:rStyle w:val="a6"/>
          <w:rFonts w:cs="Tahoma"/>
          <w:color w:val="000000"/>
          <w:sz w:val="24"/>
          <w:szCs w:val="24"/>
          <w:u w:val="none"/>
          <w:lang w:eastAsia="en-US" w:bidi="ar-SA"/>
        </w:rPr>
        <w:t xml:space="preserve"> </w:t>
      </w:r>
      <w:r w:rsidR="00214726">
        <w:rPr>
          <w:rStyle w:val="a6"/>
          <w:rFonts w:cs="Tahoma"/>
          <w:color w:val="000000"/>
          <w:sz w:val="24"/>
          <w:szCs w:val="24"/>
          <w:u w:val="none"/>
          <w:lang w:eastAsia="en-US" w:bidi="ar-SA"/>
        </w:rPr>
        <w:t xml:space="preserve">αρχικής </w:t>
      </w:r>
      <w:r>
        <w:rPr>
          <w:rStyle w:val="a6"/>
          <w:rFonts w:cs="Tahoma"/>
          <w:color w:val="000000"/>
          <w:sz w:val="24"/>
          <w:szCs w:val="24"/>
          <w:u w:val="none"/>
          <w:lang w:eastAsia="en-US" w:bidi="ar-SA"/>
        </w:rPr>
        <w:t>Διακήρυξης</w:t>
      </w:r>
      <w:r w:rsidR="00214726">
        <w:rPr>
          <w:rStyle w:val="a6"/>
          <w:rFonts w:cs="Tahoma"/>
          <w:color w:val="000000"/>
          <w:sz w:val="24"/>
          <w:szCs w:val="24"/>
          <w:u w:val="none"/>
          <w:lang w:eastAsia="en-US" w:bidi="ar-SA"/>
        </w:rPr>
        <w:t xml:space="preserve"> </w:t>
      </w:r>
      <w:r>
        <w:rPr>
          <w:rStyle w:val="a6"/>
          <w:rFonts w:cs="Tahoma"/>
          <w:color w:val="000000"/>
          <w:sz w:val="24"/>
          <w:szCs w:val="24"/>
          <w:u w:val="none"/>
          <w:lang w:eastAsia="en-US" w:bidi="ar-SA"/>
        </w:rPr>
        <w:t>.</w:t>
      </w:r>
    </w:p>
    <w:p w:rsidR="00B612F9" w:rsidRPr="00DD0FCA" w:rsidRDefault="004E134B" w:rsidP="00AB1750">
      <w:pPr>
        <w:jc w:val="both"/>
        <w:rPr>
          <w:sz w:val="24"/>
          <w:szCs w:val="24"/>
        </w:rPr>
      </w:pPr>
      <w:r>
        <w:rPr>
          <w:sz w:val="24"/>
          <w:szCs w:val="24"/>
        </w:rPr>
        <w:tab/>
        <w:t>Η ανωτέρω διαδικασία θα διενεργηθεί με διαπραγμάτευση χωρίς προηγούμενη δημοσίευση με τη χρήση της πλατφόρμας του ΕΣΗΔΗΣ και μέσω της διαδικτυακής πύλης</w:t>
      </w:r>
      <w:r w:rsidR="00DD0FCA">
        <w:rPr>
          <w:sz w:val="24"/>
          <w:szCs w:val="24"/>
        </w:rPr>
        <w:t xml:space="preserve"> </w:t>
      </w:r>
      <w:hyperlink r:id="rId9" w:history="1">
        <w:r w:rsidR="00DD0FCA" w:rsidRPr="00DD0FCA">
          <w:rPr>
            <w:rStyle w:val="-"/>
            <w:b/>
            <w:sz w:val="24"/>
            <w:szCs w:val="24"/>
            <w:lang w:eastAsia="el-GR"/>
          </w:rPr>
          <w:t>www.promitheus.gov.gr</w:t>
        </w:r>
      </w:hyperlink>
      <w:r w:rsidR="00DD0FCA" w:rsidRPr="00DD0FCA">
        <w:rPr>
          <w:b/>
          <w:sz w:val="24"/>
          <w:szCs w:val="24"/>
        </w:rPr>
        <w:t>.</w:t>
      </w:r>
    </w:p>
    <w:p w:rsidR="00B612F9" w:rsidRDefault="00B612F9">
      <w:pPr>
        <w:spacing w:line="360" w:lineRule="auto"/>
        <w:jc w:val="both"/>
        <w:rPr>
          <w:sz w:val="24"/>
          <w:szCs w:val="24"/>
        </w:rPr>
      </w:pPr>
    </w:p>
    <w:tbl>
      <w:tblPr>
        <w:tblW w:w="9923" w:type="dxa"/>
        <w:tblInd w:w="55" w:type="dxa"/>
        <w:tblLayout w:type="fixed"/>
        <w:tblCellMar>
          <w:top w:w="55" w:type="dxa"/>
          <w:left w:w="55" w:type="dxa"/>
          <w:bottom w:w="55" w:type="dxa"/>
          <w:right w:w="55" w:type="dxa"/>
        </w:tblCellMar>
        <w:tblLook w:val="04A0"/>
      </w:tblPr>
      <w:tblGrid>
        <w:gridCol w:w="3213"/>
        <w:gridCol w:w="3214"/>
        <w:gridCol w:w="3496"/>
      </w:tblGrid>
      <w:tr w:rsidR="00B612F9" w:rsidTr="00A73069">
        <w:tc>
          <w:tcPr>
            <w:tcW w:w="3213" w:type="dxa"/>
            <w:tcBorders>
              <w:top w:val="single" w:sz="4" w:space="0" w:color="000000"/>
              <w:left w:val="single" w:sz="4" w:space="0" w:color="000000"/>
              <w:bottom w:val="single" w:sz="4" w:space="0" w:color="000000"/>
            </w:tcBorders>
          </w:tcPr>
          <w:p w:rsidR="00B612F9" w:rsidRDefault="004E134B">
            <w:pPr>
              <w:pStyle w:val="af2"/>
              <w:jc w:val="center"/>
              <w:rPr>
                <w:b/>
                <w:bCs/>
              </w:rPr>
            </w:pPr>
            <w:r w:rsidRPr="003413FF">
              <w:rPr>
                <w:b/>
                <w:bCs/>
              </w:rPr>
              <w:t>ΣΥΣΤΗΜΙΚΟΣ ΑΡΙΘΜΟΣ</w:t>
            </w:r>
          </w:p>
          <w:p w:rsidR="00463FD2" w:rsidRPr="003413FF" w:rsidRDefault="00463FD2">
            <w:pPr>
              <w:pStyle w:val="af2"/>
              <w:jc w:val="center"/>
              <w:rPr>
                <w:b/>
                <w:bCs/>
              </w:rPr>
            </w:pPr>
            <w:r>
              <w:rPr>
                <w:b/>
                <w:bCs/>
              </w:rPr>
              <w:t>ΕΣΗΔΗΣ</w:t>
            </w:r>
          </w:p>
        </w:tc>
        <w:tc>
          <w:tcPr>
            <w:tcW w:w="3214" w:type="dxa"/>
            <w:tcBorders>
              <w:top w:val="single" w:sz="4" w:space="0" w:color="000000"/>
              <w:left w:val="single" w:sz="4" w:space="0" w:color="000000"/>
              <w:bottom w:val="single" w:sz="4" w:space="0" w:color="000000"/>
            </w:tcBorders>
          </w:tcPr>
          <w:p w:rsidR="00B612F9" w:rsidRPr="003413FF" w:rsidRDefault="004E134B" w:rsidP="00463FD2">
            <w:pPr>
              <w:pStyle w:val="af2"/>
              <w:jc w:val="center"/>
              <w:rPr>
                <w:b/>
                <w:bCs/>
              </w:rPr>
            </w:pPr>
            <w:r w:rsidRPr="003413FF">
              <w:rPr>
                <w:b/>
                <w:bCs/>
              </w:rPr>
              <w:t>ΗΜΕΡΟΜΗΝΙΑ ΈΝΑΡΞΗΣ ΥΠΟΒΟΛΗΣ ΠΡΟΣΦΟΡ</w:t>
            </w:r>
            <w:r w:rsidR="00463FD2">
              <w:rPr>
                <w:b/>
                <w:bCs/>
              </w:rPr>
              <w:t>ΩΝ</w:t>
            </w:r>
          </w:p>
        </w:tc>
        <w:tc>
          <w:tcPr>
            <w:tcW w:w="3496" w:type="dxa"/>
            <w:tcBorders>
              <w:top w:val="single" w:sz="4" w:space="0" w:color="000000"/>
              <w:left w:val="single" w:sz="4" w:space="0" w:color="000000"/>
              <w:bottom w:val="single" w:sz="4" w:space="0" w:color="000000"/>
              <w:right w:val="single" w:sz="4" w:space="0" w:color="000000"/>
            </w:tcBorders>
          </w:tcPr>
          <w:p w:rsidR="00B612F9" w:rsidRPr="003413FF" w:rsidRDefault="004E134B" w:rsidP="00463FD2">
            <w:pPr>
              <w:pStyle w:val="af2"/>
              <w:jc w:val="center"/>
              <w:rPr>
                <w:b/>
                <w:bCs/>
              </w:rPr>
            </w:pPr>
            <w:r w:rsidRPr="003413FF">
              <w:rPr>
                <w:b/>
                <w:bCs/>
              </w:rPr>
              <w:t>ΚΑΤΑΛΗΚΤΙΚΗ ΗΜΕΡΟΜΗΝΙΑ ΥΠΟΒΟΛΗΣ ΠΡΟΣΦΟΡ</w:t>
            </w:r>
            <w:r w:rsidR="00463FD2">
              <w:rPr>
                <w:b/>
                <w:bCs/>
              </w:rPr>
              <w:t>ΩΝ</w:t>
            </w:r>
          </w:p>
        </w:tc>
      </w:tr>
      <w:tr w:rsidR="00B612F9" w:rsidTr="00463FD2">
        <w:tc>
          <w:tcPr>
            <w:tcW w:w="3213" w:type="dxa"/>
            <w:tcBorders>
              <w:left w:val="single" w:sz="4" w:space="0" w:color="000000"/>
              <w:bottom w:val="single" w:sz="4" w:space="0" w:color="000000"/>
            </w:tcBorders>
            <w:shd w:val="clear" w:color="auto" w:fill="auto"/>
            <w:vAlign w:val="center"/>
          </w:tcPr>
          <w:p w:rsidR="00B612F9" w:rsidRPr="00823CBD" w:rsidRDefault="00091710" w:rsidP="00463FD2">
            <w:pPr>
              <w:pStyle w:val="af2"/>
              <w:jc w:val="center"/>
              <w:rPr>
                <w:b/>
                <w:bCs/>
                <w:sz w:val="24"/>
                <w:szCs w:val="24"/>
                <w:highlight w:val="yellow"/>
                <w:shd w:val="clear" w:color="auto" w:fill="FFFF00"/>
              </w:rPr>
            </w:pPr>
            <w:r w:rsidRPr="00091710">
              <w:rPr>
                <w:b/>
                <w:bCs/>
                <w:sz w:val="24"/>
                <w:szCs w:val="24"/>
              </w:rPr>
              <w:t>284165</w:t>
            </w:r>
          </w:p>
        </w:tc>
        <w:tc>
          <w:tcPr>
            <w:tcW w:w="3214" w:type="dxa"/>
            <w:tcBorders>
              <w:left w:val="single" w:sz="4" w:space="0" w:color="000000"/>
              <w:bottom w:val="single" w:sz="4" w:space="0" w:color="000000"/>
            </w:tcBorders>
            <w:shd w:val="clear" w:color="auto" w:fill="auto"/>
            <w:vAlign w:val="center"/>
          </w:tcPr>
          <w:p w:rsidR="00B612F9" w:rsidRPr="00823CBD" w:rsidRDefault="00463FD2" w:rsidP="008B1C57">
            <w:pPr>
              <w:pStyle w:val="af2"/>
              <w:jc w:val="center"/>
              <w:rPr>
                <w:b/>
                <w:bCs/>
                <w:sz w:val="24"/>
                <w:szCs w:val="24"/>
                <w:highlight w:val="yellow"/>
                <w:shd w:val="clear" w:color="auto" w:fill="FFFF00"/>
              </w:rPr>
            </w:pPr>
            <w:r w:rsidRPr="00463FD2">
              <w:rPr>
                <w:b/>
                <w:bCs/>
                <w:sz w:val="24"/>
                <w:szCs w:val="24"/>
              </w:rPr>
              <w:t xml:space="preserve">ΤΡΙΤΗ </w:t>
            </w:r>
            <w:r w:rsidR="008B1C57">
              <w:rPr>
                <w:b/>
                <w:bCs/>
                <w:sz w:val="24"/>
                <w:szCs w:val="24"/>
              </w:rPr>
              <w:t>09/01/2024</w:t>
            </w:r>
          </w:p>
        </w:tc>
        <w:tc>
          <w:tcPr>
            <w:tcW w:w="3496" w:type="dxa"/>
            <w:tcBorders>
              <w:left w:val="single" w:sz="4" w:space="0" w:color="000000"/>
              <w:bottom w:val="single" w:sz="4" w:space="0" w:color="000000"/>
              <w:right w:val="single" w:sz="4" w:space="0" w:color="000000"/>
            </w:tcBorders>
            <w:shd w:val="clear" w:color="auto" w:fill="auto"/>
            <w:vAlign w:val="center"/>
          </w:tcPr>
          <w:p w:rsidR="00B612F9" w:rsidRPr="00823CBD" w:rsidRDefault="00463FD2" w:rsidP="008B1C57">
            <w:pPr>
              <w:pStyle w:val="af2"/>
              <w:jc w:val="center"/>
              <w:rPr>
                <w:b/>
                <w:bCs/>
                <w:sz w:val="24"/>
                <w:szCs w:val="24"/>
                <w:highlight w:val="yellow"/>
                <w:shd w:val="clear" w:color="auto" w:fill="FFFF00"/>
              </w:rPr>
            </w:pPr>
            <w:r w:rsidRPr="00463FD2">
              <w:rPr>
                <w:b/>
                <w:bCs/>
                <w:sz w:val="24"/>
                <w:szCs w:val="24"/>
              </w:rPr>
              <w:t>ΠΑΡΑΣΚΕΥΗ</w:t>
            </w:r>
            <w:r w:rsidR="005E0772" w:rsidRPr="00463FD2">
              <w:rPr>
                <w:b/>
                <w:bCs/>
                <w:sz w:val="24"/>
                <w:szCs w:val="24"/>
              </w:rPr>
              <w:t xml:space="preserve"> </w:t>
            </w:r>
            <w:r w:rsidR="008B1C57">
              <w:rPr>
                <w:b/>
                <w:bCs/>
                <w:sz w:val="24"/>
                <w:szCs w:val="24"/>
              </w:rPr>
              <w:t>26/01/2024</w:t>
            </w:r>
            <w:r w:rsidR="00FC4DC8" w:rsidRPr="00463FD2">
              <w:rPr>
                <w:b/>
                <w:bCs/>
                <w:sz w:val="24"/>
                <w:szCs w:val="24"/>
              </w:rPr>
              <w:t xml:space="preserve"> και ώρα  </w:t>
            </w:r>
            <w:r w:rsidR="00BE2EFF" w:rsidRPr="00463FD2">
              <w:rPr>
                <w:b/>
                <w:bCs/>
                <w:sz w:val="24"/>
                <w:szCs w:val="24"/>
              </w:rPr>
              <w:t>15:00:00</w:t>
            </w:r>
          </w:p>
        </w:tc>
      </w:tr>
    </w:tbl>
    <w:p w:rsidR="00BE2EFF" w:rsidRDefault="004E134B">
      <w:pPr>
        <w:spacing w:line="360" w:lineRule="auto"/>
        <w:jc w:val="both"/>
        <w:rPr>
          <w:sz w:val="24"/>
          <w:szCs w:val="24"/>
        </w:rPr>
      </w:pPr>
      <w:r>
        <w:rPr>
          <w:sz w:val="24"/>
          <w:szCs w:val="24"/>
        </w:rPr>
        <w:tab/>
      </w:r>
    </w:p>
    <w:p w:rsidR="00B612F9" w:rsidRDefault="00A73069" w:rsidP="00F9428D">
      <w:pPr>
        <w:ind w:firstLine="426"/>
        <w:jc w:val="both"/>
        <w:rPr>
          <w:sz w:val="24"/>
          <w:szCs w:val="24"/>
        </w:rPr>
      </w:pPr>
      <w:r>
        <w:rPr>
          <w:sz w:val="24"/>
          <w:szCs w:val="24"/>
        </w:rPr>
        <w:lastRenderedPageBreak/>
        <w:t xml:space="preserve">     </w:t>
      </w:r>
      <w:r w:rsidR="004E134B">
        <w:rPr>
          <w:sz w:val="24"/>
          <w:szCs w:val="24"/>
        </w:rPr>
        <w:t>Για τη συμμετοχή στη διαδικασία ο οικονομικός φορέας θα πρέπει να διαθέτει</w:t>
      </w:r>
      <w:r w:rsidR="00FD68A8">
        <w:rPr>
          <w:sz w:val="24"/>
          <w:szCs w:val="24"/>
        </w:rPr>
        <w:t xml:space="preserve"> ψηφιακή υπογραφή</w:t>
      </w:r>
      <w:r w:rsidR="004E134B">
        <w:rPr>
          <w:sz w:val="24"/>
          <w:szCs w:val="24"/>
        </w:rPr>
        <w:t xml:space="preserve"> από πιστοποιημένη αρχή παροχής ψηφιακής υπογραφής.</w:t>
      </w:r>
    </w:p>
    <w:p w:rsidR="00F9428D" w:rsidRPr="00EB7DCC" w:rsidRDefault="004E134B" w:rsidP="00DD0FCA">
      <w:pPr>
        <w:jc w:val="both"/>
        <w:rPr>
          <w:sz w:val="24"/>
          <w:szCs w:val="24"/>
        </w:rPr>
      </w:pPr>
      <w:r>
        <w:rPr>
          <w:sz w:val="24"/>
          <w:szCs w:val="24"/>
        </w:rPr>
        <w:tab/>
        <w:t>Η ηλεκτρονικ</w:t>
      </w:r>
      <w:r w:rsidR="00FD68A8">
        <w:rPr>
          <w:sz w:val="24"/>
          <w:szCs w:val="24"/>
        </w:rPr>
        <w:t>ή αποσφράγιση του (υπο)φακέλου «</w:t>
      </w:r>
      <w:r>
        <w:rPr>
          <w:sz w:val="24"/>
          <w:szCs w:val="24"/>
        </w:rPr>
        <w:t>Δικαιολογητ</w:t>
      </w:r>
      <w:r w:rsidR="00FD68A8">
        <w:rPr>
          <w:sz w:val="24"/>
          <w:szCs w:val="24"/>
        </w:rPr>
        <w:t>ικά Συμμετοχής</w:t>
      </w:r>
      <w:r w:rsidR="001F61CD">
        <w:rPr>
          <w:sz w:val="24"/>
          <w:szCs w:val="24"/>
        </w:rPr>
        <w:t xml:space="preserve"> -</w:t>
      </w:r>
      <w:r w:rsidR="00FD68A8">
        <w:rPr>
          <w:sz w:val="24"/>
          <w:szCs w:val="24"/>
        </w:rPr>
        <w:t xml:space="preserve"> Τεχνική Προσφορά»</w:t>
      </w:r>
      <w:r w:rsidR="003413FF">
        <w:rPr>
          <w:sz w:val="24"/>
          <w:szCs w:val="24"/>
        </w:rPr>
        <w:t xml:space="preserve"> </w:t>
      </w:r>
      <w:r>
        <w:rPr>
          <w:sz w:val="24"/>
          <w:szCs w:val="24"/>
        </w:rPr>
        <w:t xml:space="preserve">θα γίνει </w:t>
      </w:r>
      <w:r w:rsidR="00A73069" w:rsidRPr="00A73069">
        <w:rPr>
          <w:sz w:val="24"/>
          <w:szCs w:val="24"/>
        </w:rPr>
        <w:t>τη</w:t>
      </w:r>
      <w:r w:rsidR="00EB7DCC">
        <w:rPr>
          <w:sz w:val="24"/>
          <w:szCs w:val="24"/>
        </w:rPr>
        <w:t>ν</w:t>
      </w:r>
      <w:r w:rsidR="00A73069" w:rsidRPr="00B90CF1">
        <w:rPr>
          <w:sz w:val="24"/>
          <w:szCs w:val="24"/>
        </w:rPr>
        <w:t xml:space="preserve"> </w:t>
      </w:r>
      <w:r w:rsidR="00B90CF1" w:rsidRPr="00B90CF1">
        <w:rPr>
          <w:sz w:val="24"/>
          <w:szCs w:val="24"/>
        </w:rPr>
        <w:t>ημέρα</w:t>
      </w:r>
      <w:r w:rsidR="00B90CF1">
        <w:rPr>
          <w:b/>
          <w:sz w:val="24"/>
          <w:szCs w:val="24"/>
        </w:rPr>
        <w:t xml:space="preserve"> </w:t>
      </w:r>
      <w:r w:rsidR="00EB7DCC" w:rsidRPr="00B90CF1">
        <w:rPr>
          <w:b/>
          <w:sz w:val="24"/>
          <w:szCs w:val="24"/>
        </w:rPr>
        <w:t xml:space="preserve">ΤΡΙΤΗ </w:t>
      </w:r>
      <w:r w:rsidR="008B1C57">
        <w:rPr>
          <w:b/>
          <w:sz w:val="24"/>
          <w:szCs w:val="24"/>
        </w:rPr>
        <w:t>30/01/2024</w:t>
      </w:r>
      <w:r w:rsidR="00FC4DC8" w:rsidRPr="00B90CF1">
        <w:rPr>
          <w:b/>
          <w:sz w:val="24"/>
          <w:szCs w:val="24"/>
        </w:rPr>
        <w:t xml:space="preserve"> </w:t>
      </w:r>
      <w:r w:rsidR="00EB7DCC" w:rsidRPr="00B90CF1">
        <w:rPr>
          <w:b/>
          <w:sz w:val="24"/>
          <w:szCs w:val="24"/>
        </w:rPr>
        <w:t>και ώρα</w:t>
      </w:r>
      <w:r w:rsidR="00FC4DC8" w:rsidRPr="00B90CF1">
        <w:rPr>
          <w:b/>
          <w:sz w:val="24"/>
          <w:szCs w:val="24"/>
        </w:rPr>
        <w:t xml:space="preserve"> 11:00:00</w:t>
      </w:r>
      <w:r>
        <w:rPr>
          <w:sz w:val="24"/>
          <w:szCs w:val="24"/>
        </w:rPr>
        <w:t xml:space="preserve"> από την αρμόδια επιτροπή διενέργειας </w:t>
      </w:r>
      <w:r>
        <w:rPr>
          <w:color w:val="000000"/>
          <w:sz w:val="24"/>
          <w:szCs w:val="24"/>
        </w:rPr>
        <w:t>διαγωνισμού</w:t>
      </w:r>
      <w:r w:rsidR="004F6DB1">
        <w:rPr>
          <w:color w:val="000000"/>
          <w:sz w:val="24"/>
          <w:szCs w:val="24"/>
        </w:rPr>
        <w:t xml:space="preserve"> </w:t>
      </w:r>
      <w:r>
        <w:rPr>
          <w:color w:val="000000"/>
          <w:sz w:val="24"/>
          <w:szCs w:val="24"/>
        </w:rPr>
        <w:t xml:space="preserve">που έχει συγκροτηθεί με </w:t>
      </w:r>
      <w:r>
        <w:rPr>
          <w:sz w:val="24"/>
          <w:szCs w:val="24"/>
        </w:rPr>
        <w:t>Απόφαση της Οικονομικής Επιτροπής του Δήμου.</w:t>
      </w:r>
      <w:r>
        <w:rPr>
          <w:sz w:val="24"/>
          <w:szCs w:val="24"/>
        </w:rPr>
        <w:tab/>
      </w:r>
    </w:p>
    <w:p w:rsidR="00B612F9" w:rsidRPr="00EB7DCC" w:rsidRDefault="004E134B" w:rsidP="00EB7DCC">
      <w:pPr>
        <w:jc w:val="both"/>
        <w:rPr>
          <w:sz w:val="24"/>
          <w:szCs w:val="24"/>
        </w:rPr>
      </w:pPr>
      <w:r w:rsidRPr="00DD0FCA">
        <w:rPr>
          <w:rFonts w:cs="Tahoma"/>
          <w:color w:val="000000"/>
          <w:sz w:val="24"/>
          <w:szCs w:val="24"/>
        </w:rPr>
        <w:t xml:space="preserve">Για την έγκυρη συμμετοχή στην παρούσα διαδικασία σύναψης σύμβασης </w:t>
      </w:r>
      <w:r w:rsidRPr="00DD0FCA">
        <w:rPr>
          <w:rFonts w:cs="Tahoma"/>
          <w:b/>
          <w:color w:val="000000"/>
          <w:sz w:val="24"/>
          <w:szCs w:val="24"/>
        </w:rPr>
        <w:t>απαιτείται η υποβολή του ΕΕΕΣ</w:t>
      </w:r>
      <w:r w:rsidR="00751D34">
        <w:rPr>
          <w:rFonts w:cs="Tahoma"/>
          <w:b/>
          <w:color w:val="000000"/>
          <w:sz w:val="24"/>
          <w:szCs w:val="24"/>
        </w:rPr>
        <w:t>/ΤΕΥΔ</w:t>
      </w:r>
      <w:r w:rsidRPr="00DD0FCA">
        <w:rPr>
          <w:rFonts w:cs="Tahoma"/>
          <w:color w:val="000000"/>
          <w:sz w:val="24"/>
          <w:szCs w:val="24"/>
        </w:rPr>
        <w:t xml:space="preserve"> και η κατάθεση </w:t>
      </w:r>
      <w:r w:rsidRPr="00DD0FCA">
        <w:rPr>
          <w:rFonts w:cs="Tahoma"/>
          <w:b/>
          <w:color w:val="000000"/>
          <w:sz w:val="24"/>
          <w:szCs w:val="24"/>
        </w:rPr>
        <w:t>εγγυητικής συμμετοχής</w:t>
      </w:r>
      <w:r w:rsidR="00DD0FCA" w:rsidRPr="00DD0FCA">
        <w:rPr>
          <w:sz w:val="24"/>
          <w:szCs w:val="24"/>
        </w:rPr>
        <w:t xml:space="preserve"> </w:t>
      </w:r>
      <w:r w:rsidR="00F9428D">
        <w:rPr>
          <w:sz w:val="24"/>
          <w:szCs w:val="24"/>
        </w:rPr>
        <w:t xml:space="preserve">ποσού </w:t>
      </w:r>
      <w:r w:rsidR="001A6E60">
        <w:rPr>
          <w:sz w:val="24"/>
          <w:szCs w:val="24"/>
        </w:rPr>
        <w:t xml:space="preserve">δύο χιλιάδων οκτακοσίων είκοσι δύο ευρώ </w:t>
      </w:r>
      <w:r w:rsidR="00F9428D" w:rsidRPr="00E04856">
        <w:rPr>
          <w:b/>
          <w:sz w:val="24"/>
          <w:szCs w:val="24"/>
        </w:rPr>
        <w:t>(2.822,00 €).</w:t>
      </w:r>
      <w:r w:rsidR="00DD0FCA" w:rsidRPr="00DD0FCA">
        <w:rPr>
          <w:sz w:val="24"/>
          <w:szCs w:val="24"/>
        </w:rPr>
        <w:t xml:space="preserve"> </w:t>
      </w:r>
    </w:p>
    <w:p w:rsidR="00392F6D" w:rsidRDefault="00392F6D" w:rsidP="00BE15B2">
      <w:pPr>
        <w:jc w:val="both"/>
        <w:rPr>
          <w:b/>
          <w:sz w:val="24"/>
          <w:szCs w:val="24"/>
          <w:u w:val="single"/>
        </w:rPr>
      </w:pPr>
      <w:r w:rsidRPr="00392F6D">
        <w:rPr>
          <w:sz w:val="24"/>
          <w:szCs w:val="24"/>
        </w:rPr>
        <w:t xml:space="preserve">Οι πρωτότυπες εγγυήσεις συμμετοχής </w:t>
      </w:r>
      <w:r w:rsidRPr="00E04856">
        <w:rPr>
          <w:sz w:val="24"/>
          <w:szCs w:val="24"/>
          <w:u w:val="single"/>
        </w:rPr>
        <w:t>προσκομίζονται στην αναθέτουσα αρχή μέσα σε κλειστό φάκελο</w:t>
      </w:r>
      <w:r w:rsidRPr="00392F6D">
        <w:rPr>
          <w:sz w:val="24"/>
          <w:szCs w:val="24"/>
        </w:rPr>
        <w:t xml:space="preserve"> με ευθύνη του οικονομικού φορέα το αργότερο πριν την ημερομηνία και ώρα αποσφράγισης των προσφορών, όπως ορίζεται ανωτέρω, διαφορετικά η προσφορά θα απορρίπτεται </w:t>
      </w:r>
      <w:r w:rsidRPr="003429ED">
        <w:rPr>
          <w:b/>
          <w:sz w:val="24"/>
          <w:szCs w:val="24"/>
          <w:u w:val="single"/>
        </w:rPr>
        <w:t>ως απαράδεκτη.</w:t>
      </w:r>
      <w:r w:rsidR="001A6E60">
        <w:rPr>
          <w:b/>
          <w:sz w:val="24"/>
          <w:szCs w:val="24"/>
          <w:u w:val="single"/>
        </w:rPr>
        <w:t xml:space="preserve"> </w:t>
      </w:r>
    </w:p>
    <w:p w:rsidR="001A6E60" w:rsidRPr="00BE15B2" w:rsidRDefault="001A6E60" w:rsidP="00BE15B2">
      <w:pPr>
        <w:jc w:val="both"/>
        <w:rPr>
          <w:sz w:val="24"/>
          <w:szCs w:val="24"/>
        </w:rPr>
      </w:pPr>
    </w:p>
    <w:p w:rsidR="00B612F9" w:rsidRPr="00392F6D" w:rsidRDefault="004E134B" w:rsidP="00751D34">
      <w:pPr>
        <w:spacing w:line="360" w:lineRule="auto"/>
        <w:jc w:val="center"/>
        <w:rPr>
          <w:rFonts w:cs="Tahoma"/>
          <w:b/>
          <w:bCs/>
          <w:color w:val="000000"/>
          <w:sz w:val="24"/>
          <w:szCs w:val="24"/>
        </w:rPr>
      </w:pPr>
      <w:r>
        <w:rPr>
          <w:rFonts w:cs="Tahoma"/>
          <w:b/>
          <w:bCs/>
          <w:color w:val="000000"/>
          <w:sz w:val="24"/>
          <w:szCs w:val="24"/>
        </w:rPr>
        <w:t xml:space="preserve">Συνοπτική </w:t>
      </w:r>
      <w:r>
        <w:rPr>
          <w:b/>
          <w:bCs/>
          <w:sz w:val="24"/>
          <w:szCs w:val="24"/>
        </w:rPr>
        <w:t>Περιγραφή φυσικού και οικονομικού αντικειμένου της σύμβασης</w:t>
      </w:r>
    </w:p>
    <w:p w:rsidR="00DD0FCA" w:rsidRPr="00DD0FCA" w:rsidRDefault="00FD4555" w:rsidP="001A6E60">
      <w:pPr>
        <w:jc w:val="both"/>
        <w:rPr>
          <w:color w:val="000000"/>
          <w:sz w:val="24"/>
          <w:szCs w:val="24"/>
        </w:rPr>
      </w:pPr>
      <w:r>
        <w:rPr>
          <w:sz w:val="24"/>
          <w:szCs w:val="24"/>
        </w:rPr>
        <w:t>Αντικείμενο της σύμβασης</w:t>
      </w:r>
      <w:r w:rsidR="00DD0FCA" w:rsidRPr="00DD0FCA">
        <w:rPr>
          <w:sz w:val="24"/>
          <w:szCs w:val="24"/>
        </w:rPr>
        <w:t xml:space="preserve"> </w:t>
      </w:r>
      <w:r w:rsidR="00DD0FCA" w:rsidRPr="00FD4555">
        <w:rPr>
          <w:sz w:val="24"/>
          <w:szCs w:val="24"/>
        </w:rPr>
        <w:t xml:space="preserve">είναι </w:t>
      </w:r>
      <w:r w:rsidRPr="00FD4555">
        <w:rPr>
          <w:sz w:val="24"/>
          <w:szCs w:val="24"/>
        </w:rPr>
        <w:t xml:space="preserve">η </w:t>
      </w:r>
      <w:r w:rsidR="001A6E60">
        <w:rPr>
          <w:sz w:val="24"/>
          <w:szCs w:val="24"/>
        </w:rPr>
        <w:t>προμήθεια ενός απορριμματοφόρου περιστρεφόμενου τυμπάνου</w:t>
      </w:r>
      <w:r w:rsidR="00D408FE">
        <w:rPr>
          <w:sz w:val="24"/>
          <w:szCs w:val="24"/>
        </w:rPr>
        <w:t>.</w:t>
      </w:r>
      <w:r>
        <w:t xml:space="preserve">                   </w:t>
      </w:r>
    </w:p>
    <w:p w:rsidR="00DD0FCA" w:rsidRPr="00A002B3" w:rsidRDefault="001A6E60" w:rsidP="001A6E60">
      <w:pPr>
        <w:pStyle w:val="ac"/>
        <w:jc w:val="both"/>
      </w:pPr>
      <w:r>
        <w:rPr>
          <w:sz w:val="24"/>
          <w:szCs w:val="24"/>
        </w:rPr>
        <w:t>Το</w:t>
      </w:r>
      <w:r w:rsidR="00DD0FCA" w:rsidRPr="00DD0FCA">
        <w:rPr>
          <w:sz w:val="24"/>
          <w:szCs w:val="24"/>
        </w:rPr>
        <w:t xml:space="preserve"> </w:t>
      </w:r>
      <w:r w:rsidR="00DD0FCA" w:rsidRPr="001A6E60">
        <w:rPr>
          <w:sz w:val="24"/>
          <w:szCs w:val="24"/>
        </w:rPr>
        <w:t>προς προμήθεια είδ</w:t>
      </w:r>
      <w:r w:rsidRPr="001A6E60">
        <w:rPr>
          <w:sz w:val="24"/>
          <w:szCs w:val="24"/>
        </w:rPr>
        <w:t>ος</w:t>
      </w:r>
      <w:r w:rsidR="00DD0FCA" w:rsidRPr="001A6E60">
        <w:rPr>
          <w:sz w:val="24"/>
          <w:szCs w:val="24"/>
        </w:rPr>
        <w:t xml:space="preserve"> κατατάσσ</w:t>
      </w:r>
      <w:r w:rsidRPr="001A6E60">
        <w:rPr>
          <w:sz w:val="24"/>
          <w:szCs w:val="24"/>
        </w:rPr>
        <w:t xml:space="preserve">εται </w:t>
      </w:r>
      <w:r w:rsidR="00DD0FCA" w:rsidRPr="001A6E60">
        <w:rPr>
          <w:sz w:val="24"/>
          <w:szCs w:val="24"/>
        </w:rPr>
        <w:t>στο</w:t>
      </w:r>
      <w:r w:rsidRPr="001A6E60">
        <w:rPr>
          <w:sz w:val="24"/>
          <w:szCs w:val="24"/>
        </w:rPr>
        <w:t>ν</w:t>
      </w:r>
      <w:r w:rsidR="00DD0FCA" w:rsidRPr="001A6E60">
        <w:rPr>
          <w:sz w:val="24"/>
          <w:szCs w:val="24"/>
        </w:rPr>
        <w:t xml:space="preserve"> ακόλουθ</w:t>
      </w:r>
      <w:r w:rsidRPr="001A6E60">
        <w:rPr>
          <w:sz w:val="24"/>
          <w:szCs w:val="24"/>
        </w:rPr>
        <w:t xml:space="preserve">ο </w:t>
      </w:r>
      <w:r w:rsidR="00DD0FCA" w:rsidRPr="001A6E60">
        <w:rPr>
          <w:sz w:val="24"/>
          <w:szCs w:val="24"/>
        </w:rPr>
        <w:t>κωδικ</w:t>
      </w:r>
      <w:r w:rsidRPr="001A6E60">
        <w:rPr>
          <w:sz w:val="24"/>
          <w:szCs w:val="24"/>
        </w:rPr>
        <w:t>ό</w:t>
      </w:r>
      <w:r w:rsidR="00DD0FCA" w:rsidRPr="001A6E60">
        <w:rPr>
          <w:sz w:val="24"/>
          <w:szCs w:val="24"/>
        </w:rPr>
        <w:t xml:space="preserve"> του Κοινού Λεξιλογίου δημοσίων συμβάσεων (CPV) : </w:t>
      </w:r>
      <w:r w:rsidRPr="001A6E60">
        <w:rPr>
          <w:rFonts w:cs="Tahoma"/>
          <w:bCs/>
          <w:sz w:val="24"/>
          <w:szCs w:val="24"/>
          <w:lang w:eastAsia="el-GR"/>
        </w:rPr>
        <w:t xml:space="preserve">34144510-6 </w:t>
      </w:r>
      <w:r w:rsidRPr="001A6E60">
        <w:rPr>
          <w:sz w:val="24"/>
          <w:szCs w:val="24"/>
        </w:rPr>
        <w:t>(</w:t>
      </w:r>
      <w:r w:rsidRPr="001A6E60">
        <w:rPr>
          <w:rFonts w:cs="Tahoma"/>
          <w:bCs/>
          <w:sz w:val="24"/>
          <w:szCs w:val="24"/>
          <w:lang w:eastAsia="el-GR"/>
        </w:rPr>
        <w:t>Οχήματα περισυλλογής απορριμμάτων</w:t>
      </w:r>
      <w:r w:rsidRPr="001A6E60">
        <w:rPr>
          <w:sz w:val="24"/>
          <w:szCs w:val="24"/>
        </w:rPr>
        <w:t>).</w:t>
      </w:r>
    </w:p>
    <w:p w:rsidR="00A002B3" w:rsidRDefault="00DD0FCA" w:rsidP="001A6E60">
      <w:pPr>
        <w:jc w:val="both"/>
        <w:rPr>
          <w:rFonts w:asciiTheme="minorHAnsi" w:hAnsiTheme="minorHAnsi" w:cstheme="minorHAnsi"/>
          <w:sz w:val="24"/>
          <w:szCs w:val="24"/>
        </w:rPr>
      </w:pPr>
      <w:r w:rsidRPr="00DD0FCA">
        <w:rPr>
          <w:rFonts w:asciiTheme="minorHAnsi" w:hAnsiTheme="minorHAnsi" w:cstheme="minorHAnsi"/>
          <w:sz w:val="24"/>
          <w:szCs w:val="24"/>
        </w:rPr>
        <w:t xml:space="preserve">Η παρούσα σύμβαση </w:t>
      </w:r>
      <w:r w:rsidR="001A6E60">
        <w:rPr>
          <w:rFonts w:asciiTheme="minorHAnsi" w:hAnsiTheme="minorHAnsi" w:cstheme="minorHAnsi"/>
          <w:sz w:val="24"/>
          <w:szCs w:val="24"/>
        </w:rPr>
        <w:t xml:space="preserve">δεν </w:t>
      </w:r>
      <w:r w:rsidRPr="00DD0FCA">
        <w:rPr>
          <w:rFonts w:asciiTheme="minorHAnsi" w:hAnsiTheme="minorHAnsi" w:cstheme="minorHAnsi"/>
          <w:sz w:val="24"/>
          <w:szCs w:val="24"/>
        </w:rPr>
        <w:t xml:space="preserve">υποδιαιρείται </w:t>
      </w:r>
      <w:r w:rsidR="001A6E60">
        <w:rPr>
          <w:rFonts w:asciiTheme="minorHAnsi" w:hAnsiTheme="minorHAnsi" w:cstheme="minorHAnsi"/>
          <w:sz w:val="24"/>
          <w:szCs w:val="24"/>
        </w:rPr>
        <w:t>σε τμήματα.</w:t>
      </w:r>
    </w:p>
    <w:p w:rsidR="001A6E60" w:rsidRDefault="001A6E60" w:rsidP="001A6E60">
      <w:pPr>
        <w:jc w:val="both"/>
        <w:rPr>
          <w:rFonts w:asciiTheme="minorHAnsi" w:hAnsiTheme="minorHAnsi" w:cstheme="minorHAnsi"/>
          <w:sz w:val="24"/>
          <w:szCs w:val="24"/>
        </w:rPr>
      </w:pPr>
      <w:r>
        <w:rPr>
          <w:rFonts w:asciiTheme="minorHAnsi" w:hAnsiTheme="minorHAnsi" w:cstheme="minorHAnsi"/>
          <w:sz w:val="24"/>
          <w:szCs w:val="24"/>
        </w:rPr>
        <w:t>Προσφορές υποβάλλονται για το σύνολο των ζητούμενων ειδών.</w:t>
      </w:r>
    </w:p>
    <w:p w:rsidR="00A002B3" w:rsidRPr="00A002B3" w:rsidRDefault="00A002B3" w:rsidP="001A6E60">
      <w:pPr>
        <w:jc w:val="both"/>
        <w:rPr>
          <w:i/>
          <w:iCs/>
          <w:sz w:val="24"/>
          <w:szCs w:val="24"/>
        </w:rPr>
      </w:pPr>
      <w:r w:rsidRPr="00A002B3">
        <w:rPr>
          <w:sz w:val="24"/>
          <w:szCs w:val="24"/>
        </w:rPr>
        <w:t xml:space="preserve">Η διάρκεια της σύμβασης ορίζεται σε </w:t>
      </w:r>
      <w:r w:rsidR="001A6E60">
        <w:rPr>
          <w:sz w:val="24"/>
          <w:szCs w:val="24"/>
        </w:rPr>
        <w:t>εκατό πενήντα (150) ημερολογιακές ημέρες</w:t>
      </w:r>
      <w:r w:rsidRPr="00A002B3">
        <w:rPr>
          <w:sz w:val="24"/>
          <w:szCs w:val="24"/>
        </w:rPr>
        <w:t xml:space="preserve"> από την υπογραφή </w:t>
      </w:r>
      <w:r w:rsidR="001A6E60">
        <w:rPr>
          <w:sz w:val="24"/>
          <w:szCs w:val="24"/>
        </w:rPr>
        <w:t>της.</w:t>
      </w:r>
      <w:r w:rsidR="009E0FF4" w:rsidRPr="009E0FF4">
        <w:rPr>
          <w:b/>
          <w:color w:val="0000FF"/>
        </w:rPr>
        <w:t xml:space="preserve"> </w:t>
      </w:r>
      <w:r w:rsidR="009E0FF4" w:rsidRPr="009E0FF4">
        <w:rPr>
          <w:sz w:val="24"/>
          <w:szCs w:val="24"/>
        </w:rPr>
        <w:t>Το απορριμματοφόρο θα παραδοθεί με τις πινακίδες κυκλοφορίας στο χώρο στάθμευσης οχημάτων του Δήμου Φαιστού στις Μοίρες.</w:t>
      </w:r>
    </w:p>
    <w:p w:rsidR="001A6E60" w:rsidRPr="001A6E60" w:rsidRDefault="001A6E60" w:rsidP="001A6E60">
      <w:pPr>
        <w:pStyle w:val="normalwithoutspacing"/>
        <w:spacing w:line="276" w:lineRule="auto"/>
        <w:rPr>
          <w:sz w:val="24"/>
        </w:rPr>
      </w:pPr>
      <w:r w:rsidRPr="001A6E60">
        <w:rPr>
          <w:sz w:val="24"/>
        </w:rPr>
        <w:t xml:space="preserve">Φορέας χρηματοδότησης της παρούσας σύμβασης είναι το </w:t>
      </w:r>
      <w:r w:rsidRPr="001A6E60">
        <w:rPr>
          <w:rFonts w:cs="Tahoma"/>
          <w:bCs/>
          <w:sz w:val="24"/>
          <w:lang w:eastAsia="el-GR"/>
        </w:rPr>
        <w:t xml:space="preserve">ΥΠ.ΕΣ. ΠΡΟΓΡΑΜΜΑ ΦΙΛΟΔΗΜΟΣ ΙΙ στον ΆΞΟΝΑ ΠΡΟΤΕΡΑΙΟΤΗΤΑΣ «Η τοπική ανάπτυξη και η προστασία του περιβάλλοντος» με τίτλο «Προμήθεια απορριμματοφόρων και λοιπών οχημάτων αποκομιδής και μεταφοράς απορριμμάτων και ανακυκλώσιμων υλικών» </w:t>
      </w:r>
      <w:r w:rsidRPr="001A6E60">
        <w:rPr>
          <w:sz w:val="24"/>
        </w:rPr>
        <w:t xml:space="preserve">κατά </w:t>
      </w:r>
      <w:r w:rsidRPr="001A6E60">
        <w:rPr>
          <w:rFonts w:cs="Tahoma"/>
          <w:bCs/>
          <w:sz w:val="24"/>
          <w:lang w:eastAsia="el-GR"/>
        </w:rPr>
        <w:t>150.000,00</w:t>
      </w:r>
      <w:r w:rsidRPr="001A6E60">
        <w:rPr>
          <w:sz w:val="24"/>
        </w:rPr>
        <w:t xml:space="preserve"> και ο </w:t>
      </w:r>
      <w:r w:rsidRPr="001A6E60">
        <w:rPr>
          <w:rFonts w:cs="Tahoma"/>
          <w:bCs/>
          <w:sz w:val="24"/>
          <w:lang w:eastAsia="el-GR"/>
        </w:rPr>
        <w:t>Δήμος Φαιστού</w:t>
      </w:r>
      <w:r w:rsidRPr="001A6E60">
        <w:rPr>
          <w:sz w:val="24"/>
        </w:rPr>
        <w:t xml:space="preserve"> κατά </w:t>
      </w:r>
      <w:r w:rsidRPr="001A6E60">
        <w:rPr>
          <w:rFonts w:cs="Tahoma"/>
          <w:bCs/>
          <w:sz w:val="24"/>
          <w:lang w:eastAsia="el-GR"/>
        </w:rPr>
        <w:t xml:space="preserve">25.000,00€. </w:t>
      </w:r>
      <w:r w:rsidRPr="001A6E60">
        <w:rPr>
          <w:sz w:val="24"/>
        </w:rPr>
        <w:t xml:space="preserve">Η δαπάνη για την εν λόγω σύμβαση βαρύνει τον Κ.Α.: </w:t>
      </w:r>
      <w:r w:rsidRPr="001A6E60">
        <w:rPr>
          <w:rFonts w:cs="Tahoma"/>
          <w:bCs/>
          <w:sz w:val="24"/>
          <w:lang w:eastAsia="el-GR"/>
        </w:rPr>
        <w:t>62.7132.0001</w:t>
      </w:r>
      <w:r w:rsidRPr="001A6E60">
        <w:rPr>
          <w:sz w:val="24"/>
        </w:rPr>
        <w:t xml:space="preserve"> και </w:t>
      </w:r>
      <w:r w:rsidRPr="001A6E60">
        <w:rPr>
          <w:rFonts w:cs="Tahoma"/>
          <w:bCs/>
          <w:sz w:val="24"/>
          <w:lang w:eastAsia="el-GR"/>
        </w:rPr>
        <w:t>20.7132.0001</w:t>
      </w:r>
      <w:r w:rsidRPr="001A6E60">
        <w:rPr>
          <w:sz w:val="24"/>
        </w:rPr>
        <w:t xml:space="preserve"> σχετική πίστωση του τακτικού προϋπολογισμού του οικονομικού έτους </w:t>
      </w:r>
      <w:r w:rsidR="00BD3D71">
        <w:rPr>
          <w:rFonts w:cs="Tahoma"/>
          <w:bCs/>
          <w:sz w:val="24"/>
          <w:lang w:eastAsia="el-GR"/>
        </w:rPr>
        <w:t>2024</w:t>
      </w:r>
      <w:r w:rsidRPr="001A6E60">
        <w:rPr>
          <w:rFonts w:cs="Tahoma"/>
          <w:bCs/>
          <w:sz w:val="24"/>
          <w:lang w:eastAsia="el-GR"/>
        </w:rPr>
        <w:t xml:space="preserve"> </w:t>
      </w:r>
      <w:r w:rsidRPr="001A6E60">
        <w:rPr>
          <w:sz w:val="24"/>
        </w:rPr>
        <w:t xml:space="preserve">του Δήμου Φαιστού. </w:t>
      </w:r>
    </w:p>
    <w:p w:rsidR="00A002B3" w:rsidRPr="00DD0FCA" w:rsidRDefault="00A002B3" w:rsidP="00DD0FCA">
      <w:pPr>
        <w:jc w:val="both"/>
        <w:rPr>
          <w:rFonts w:asciiTheme="minorHAnsi" w:hAnsiTheme="minorHAnsi" w:cstheme="minorHAnsi"/>
          <w:sz w:val="24"/>
          <w:szCs w:val="24"/>
        </w:rPr>
      </w:pPr>
    </w:p>
    <w:p w:rsidR="00E87040" w:rsidRDefault="00E87040">
      <w:pPr>
        <w:spacing w:line="360" w:lineRule="auto"/>
        <w:jc w:val="both"/>
        <w:rPr>
          <w:rFonts w:ascii="Tahoma" w:hAnsi="Tahoma"/>
          <w:color w:val="000000"/>
        </w:rPr>
      </w:pPr>
      <w:bookmarkStart w:id="2" w:name="RANGE!B1%3AH68"/>
    </w:p>
    <w:p w:rsidR="00E87040" w:rsidRDefault="00E87040">
      <w:pPr>
        <w:spacing w:line="360" w:lineRule="auto"/>
        <w:jc w:val="both"/>
        <w:rPr>
          <w:rFonts w:ascii="Tahoma" w:hAnsi="Tahoma"/>
          <w:color w:val="000000"/>
        </w:rPr>
      </w:pPr>
    </w:p>
    <w:p w:rsidR="00E87040" w:rsidRDefault="00E87040">
      <w:pPr>
        <w:spacing w:line="360" w:lineRule="auto"/>
        <w:jc w:val="both"/>
        <w:rPr>
          <w:rFonts w:ascii="Tahoma" w:hAnsi="Tahoma"/>
          <w:color w:val="000000"/>
        </w:rPr>
      </w:pPr>
    </w:p>
    <w:p w:rsidR="00B612F9" w:rsidRPr="004E134B" w:rsidRDefault="00BB6445" w:rsidP="004E134B">
      <w:pPr>
        <w:spacing w:line="360" w:lineRule="auto"/>
        <w:jc w:val="center"/>
        <w:rPr>
          <w:sz w:val="24"/>
          <w:szCs w:val="24"/>
        </w:rPr>
      </w:pPr>
      <w:hyperlink r:id="rId10">
        <w:r w:rsidR="004E134B" w:rsidRPr="004E134B">
          <w:rPr>
            <w:b/>
            <w:bCs/>
            <w:color w:val="000000"/>
            <w:sz w:val="24"/>
            <w:szCs w:val="24"/>
          </w:rPr>
          <w:t>Ο ΔΗΜΑΡΧΟΣ  ΦΑΙΣΤΟΥ</w:t>
        </w:r>
      </w:hyperlink>
    </w:p>
    <w:p w:rsidR="004E134B" w:rsidRPr="004E134B" w:rsidRDefault="004E134B" w:rsidP="004E134B">
      <w:pPr>
        <w:spacing w:line="360" w:lineRule="auto"/>
        <w:jc w:val="center"/>
        <w:rPr>
          <w:sz w:val="24"/>
          <w:szCs w:val="24"/>
        </w:rPr>
      </w:pPr>
    </w:p>
    <w:p w:rsidR="00B612F9" w:rsidRPr="004E134B" w:rsidRDefault="00BB6445" w:rsidP="004E134B">
      <w:pPr>
        <w:spacing w:line="360" w:lineRule="auto"/>
        <w:jc w:val="center"/>
        <w:rPr>
          <w:sz w:val="24"/>
          <w:szCs w:val="24"/>
        </w:rPr>
        <w:sectPr w:rsidR="00B612F9" w:rsidRPr="004E134B">
          <w:type w:val="continuous"/>
          <w:pgSz w:w="11909" w:h="16842"/>
          <w:pgMar w:top="1134" w:right="1134" w:bottom="1134" w:left="1134" w:header="0" w:footer="0" w:gutter="0"/>
          <w:cols w:space="720"/>
          <w:formProt w:val="0"/>
          <w:docGrid w:linePitch="312" w:charSpace="-2049"/>
        </w:sectPr>
      </w:pPr>
      <w:hyperlink r:id="rId11">
        <w:r w:rsidR="004E134B" w:rsidRPr="004E134B">
          <w:rPr>
            <w:rFonts w:cs="Tahoma"/>
            <w:b/>
            <w:bCs/>
            <w:color w:val="000000"/>
            <w:sz w:val="24"/>
            <w:szCs w:val="24"/>
          </w:rPr>
          <w:t>ΝΙΚΟΛΙΔΑΚΗΣ ΓΡΗΓΟΡΙΟ</w:t>
        </w:r>
      </w:hyperlink>
      <w:hyperlink r:id="rId12">
        <w:r w:rsidR="004E134B" w:rsidRPr="004E134B">
          <w:rPr>
            <w:rFonts w:cs="Tahoma"/>
            <w:b/>
            <w:bCs/>
            <w:color w:val="000000"/>
            <w:sz w:val="24"/>
            <w:szCs w:val="24"/>
          </w:rPr>
          <w:t>Σ</w:t>
        </w:r>
      </w:hyperlink>
      <w:hyperlink r:id="rId13"/>
      <w:hyperlink r:id="rId14"/>
    </w:p>
    <w:p w:rsidR="005C5F05" w:rsidRDefault="004271C4" w:rsidP="005D1777">
      <w:pPr>
        <w:jc w:val="center"/>
        <w:rPr>
          <w:b/>
          <w:color w:val="0000FF"/>
          <w:sz w:val="36"/>
          <w:szCs w:val="36"/>
        </w:rPr>
      </w:pPr>
      <w:bookmarkStart w:id="3" w:name="art105_3_c"/>
      <w:bookmarkEnd w:id="1"/>
      <w:bookmarkEnd w:id="2"/>
      <w:bookmarkEnd w:id="3"/>
      <w:r w:rsidRPr="00125A0D">
        <w:rPr>
          <w:b/>
          <w:color w:val="0000FF"/>
          <w:sz w:val="36"/>
          <w:szCs w:val="36"/>
        </w:rPr>
        <w:lastRenderedPageBreak/>
        <w:t xml:space="preserve">ΕΠΙΣΥΝΑΨΗ </w:t>
      </w:r>
      <w:r w:rsidR="005D1777">
        <w:rPr>
          <w:b/>
          <w:color w:val="0000FF"/>
          <w:sz w:val="36"/>
          <w:szCs w:val="36"/>
        </w:rPr>
        <w:t>ΜΕΛΕΤΗΣ</w:t>
      </w:r>
    </w:p>
    <w:tbl>
      <w:tblPr>
        <w:tblW w:w="5552" w:type="pct"/>
        <w:tblInd w:w="-224" w:type="dxa"/>
        <w:tblLayout w:type="fixed"/>
        <w:tblCellMar>
          <w:left w:w="0" w:type="dxa"/>
          <w:right w:w="0" w:type="dxa"/>
        </w:tblCellMar>
        <w:tblLook w:val="00BF"/>
      </w:tblPr>
      <w:tblGrid>
        <w:gridCol w:w="4988"/>
        <w:gridCol w:w="5847"/>
      </w:tblGrid>
      <w:tr w:rsidR="00B90CF1" w:rsidRPr="009C5066" w:rsidTr="00B90CF1">
        <w:tc>
          <w:tcPr>
            <w:tcW w:w="2302" w:type="pct"/>
            <w:tcBorders>
              <w:top w:val="threeDEmboss" w:sz="24" w:space="0" w:color="auto"/>
              <w:left w:val="threeDEmboss" w:sz="24" w:space="0" w:color="auto"/>
              <w:bottom w:val="threeDEmboss" w:sz="24" w:space="0" w:color="auto"/>
            </w:tcBorders>
            <w:shd w:val="clear" w:color="auto" w:fill="E1E1E1"/>
          </w:tcPr>
          <w:p w:rsidR="00B90CF1" w:rsidRPr="009C5066" w:rsidRDefault="00B90CF1" w:rsidP="00B90CF1">
            <w:pPr>
              <w:keepNext/>
              <w:keepLines/>
              <w:autoSpaceDE w:val="0"/>
              <w:autoSpaceDN w:val="0"/>
              <w:adjustRightInd w:val="0"/>
              <w:spacing w:line="240" w:lineRule="auto"/>
              <w:ind w:left="104" w:right="115"/>
              <w:rPr>
                <w:rFonts w:ascii="Tahoma" w:hAnsi="Tahoma" w:cs="Tahoma"/>
                <w:b/>
                <w:bCs/>
                <w:imprint/>
                <w:color w:val="000000"/>
                <w:sz w:val="24"/>
                <w:szCs w:val="24"/>
              </w:rPr>
            </w:pPr>
            <w:r w:rsidRPr="009C5066">
              <w:rPr>
                <w:rFonts w:ascii="Tahoma" w:hAnsi="Tahoma" w:cs="Tahoma"/>
                <w:b/>
                <w:bCs/>
                <w:imprint/>
                <w:color w:val="000000"/>
                <w:sz w:val="24"/>
                <w:szCs w:val="24"/>
              </w:rPr>
              <w:t>ΕΛΛΗΝΙΚΗ ΔΗΜΟΚΡΑΤΙΑ</w:t>
            </w:r>
          </w:p>
          <w:p w:rsidR="00B90CF1" w:rsidRPr="009C5066" w:rsidRDefault="00B90CF1" w:rsidP="00B90CF1">
            <w:pPr>
              <w:keepNext/>
              <w:keepLines/>
              <w:autoSpaceDE w:val="0"/>
              <w:autoSpaceDN w:val="0"/>
              <w:adjustRightInd w:val="0"/>
              <w:spacing w:line="240" w:lineRule="auto"/>
              <w:ind w:left="104" w:right="115"/>
              <w:rPr>
                <w:rFonts w:ascii="Tahoma" w:hAnsi="Tahoma" w:cs="Tahoma"/>
                <w:b/>
                <w:bCs/>
                <w:imprint/>
                <w:color w:val="000000"/>
                <w:sz w:val="24"/>
                <w:szCs w:val="24"/>
              </w:rPr>
            </w:pPr>
            <w:r>
              <w:rPr>
                <w:rFonts w:ascii="Tahoma" w:hAnsi="Tahoma" w:cs="Tahoma"/>
                <w:b/>
                <w:bCs/>
                <w:imprint/>
                <w:color w:val="000000"/>
                <w:sz w:val="24"/>
                <w:szCs w:val="24"/>
              </w:rPr>
              <w:t xml:space="preserve">Π.Ε. </w:t>
            </w:r>
            <w:r w:rsidRPr="009C5066">
              <w:rPr>
                <w:rFonts w:ascii="Tahoma" w:hAnsi="Tahoma" w:cs="Tahoma"/>
                <w:b/>
                <w:bCs/>
                <w:imprint/>
                <w:color w:val="000000"/>
                <w:sz w:val="24"/>
                <w:szCs w:val="24"/>
              </w:rPr>
              <w:t xml:space="preserve"> ΗΡΑΚΛΕΙΟΥ</w:t>
            </w:r>
          </w:p>
          <w:p w:rsidR="00B90CF1" w:rsidRPr="009C5066" w:rsidRDefault="00B90CF1" w:rsidP="00B90CF1">
            <w:pPr>
              <w:keepNext/>
              <w:keepLines/>
              <w:autoSpaceDE w:val="0"/>
              <w:autoSpaceDN w:val="0"/>
              <w:adjustRightInd w:val="0"/>
              <w:spacing w:line="240" w:lineRule="auto"/>
              <w:ind w:left="104" w:right="115"/>
              <w:rPr>
                <w:rFonts w:ascii="Tahoma" w:hAnsi="Tahoma" w:cs="Tahoma"/>
                <w:b/>
                <w:bCs/>
                <w:imprint/>
                <w:color w:val="000000"/>
                <w:sz w:val="24"/>
                <w:szCs w:val="24"/>
              </w:rPr>
            </w:pPr>
            <w:r w:rsidRPr="009C5066">
              <w:rPr>
                <w:rFonts w:ascii="Tahoma" w:hAnsi="Tahoma" w:cs="Tahoma"/>
                <w:b/>
                <w:bCs/>
                <w:imprint/>
                <w:color w:val="000000"/>
                <w:sz w:val="24"/>
                <w:szCs w:val="24"/>
              </w:rPr>
              <w:t>ΔΗΜΟΣ ΦΑΙΣΤΟΥ</w:t>
            </w:r>
          </w:p>
          <w:p w:rsidR="00B90CF1" w:rsidRPr="009C5066" w:rsidRDefault="00B90CF1" w:rsidP="00B90CF1">
            <w:pPr>
              <w:keepNext/>
              <w:keepLines/>
              <w:autoSpaceDE w:val="0"/>
              <w:autoSpaceDN w:val="0"/>
              <w:adjustRightInd w:val="0"/>
              <w:spacing w:line="240" w:lineRule="auto"/>
              <w:ind w:left="104" w:right="115"/>
              <w:rPr>
                <w:rFonts w:ascii="Tahoma" w:hAnsi="Tahoma" w:cs="Tahoma"/>
                <w:b/>
                <w:bCs/>
                <w:imprint/>
                <w:color w:val="000000"/>
                <w:sz w:val="24"/>
                <w:szCs w:val="24"/>
              </w:rPr>
            </w:pPr>
            <w:r w:rsidRPr="009C5066">
              <w:rPr>
                <w:rFonts w:ascii="Tahoma" w:hAnsi="Tahoma" w:cs="Tahoma"/>
                <w:b/>
                <w:bCs/>
                <w:imprint/>
                <w:color w:val="000000"/>
                <w:sz w:val="24"/>
                <w:szCs w:val="24"/>
              </w:rPr>
              <w:t>Δ/ΝΣΗ ΠΟΛΕΟΔΟΜΙΑΣ &amp; ΤΕΧΝΙΚΩΝ ΥΠΗΡΕΣΙΩΝ</w:t>
            </w:r>
          </w:p>
          <w:p w:rsidR="00B90CF1" w:rsidRPr="009C5066" w:rsidRDefault="00B90CF1" w:rsidP="00B90CF1">
            <w:pPr>
              <w:keepNext/>
              <w:keepLines/>
              <w:autoSpaceDE w:val="0"/>
              <w:autoSpaceDN w:val="0"/>
              <w:adjustRightInd w:val="0"/>
              <w:spacing w:line="240" w:lineRule="auto"/>
              <w:ind w:left="104" w:right="115"/>
              <w:rPr>
                <w:rFonts w:ascii="Tahoma" w:hAnsi="Tahoma" w:cs="Tahoma"/>
                <w:b/>
                <w:bCs/>
                <w:imprint/>
                <w:color w:val="000000"/>
                <w:sz w:val="24"/>
                <w:szCs w:val="24"/>
              </w:rPr>
            </w:pPr>
          </w:p>
        </w:tc>
        <w:tc>
          <w:tcPr>
            <w:tcW w:w="2698" w:type="pct"/>
            <w:tcBorders>
              <w:top w:val="threeDEmboss" w:sz="24" w:space="0" w:color="auto"/>
              <w:right w:val="threeDEmboss" w:sz="24" w:space="0" w:color="auto"/>
            </w:tcBorders>
            <w:shd w:val="clear" w:color="auto" w:fill="E1E1E1"/>
          </w:tcPr>
          <w:p w:rsidR="00B90CF1" w:rsidRPr="009C5066" w:rsidRDefault="00B90CF1" w:rsidP="00B90CF1">
            <w:pPr>
              <w:keepNext/>
              <w:keepLines/>
              <w:autoSpaceDE w:val="0"/>
              <w:autoSpaceDN w:val="0"/>
              <w:adjustRightInd w:val="0"/>
              <w:spacing w:line="240" w:lineRule="auto"/>
              <w:ind w:left="88" w:right="123"/>
              <w:rPr>
                <w:rFonts w:ascii="Tahoma" w:hAnsi="Tahoma" w:cs="Tahoma"/>
                <w:b/>
                <w:bCs/>
                <w:color w:val="0000FF"/>
                <w:sz w:val="24"/>
                <w:szCs w:val="24"/>
              </w:rPr>
            </w:pPr>
            <w:r w:rsidRPr="00F70301">
              <w:rPr>
                <w:rFonts w:ascii="Tahoma" w:hAnsi="Tahoma" w:cs="Tahoma"/>
                <w:sz w:val="24"/>
                <w:szCs w:val="24"/>
              </w:rPr>
              <w:t>ΔΗΜΟΣ:</w:t>
            </w:r>
            <w:r w:rsidRPr="009C5066">
              <w:rPr>
                <w:rFonts w:ascii="Tahoma" w:hAnsi="Tahoma" w:cs="Tahoma"/>
                <w:color w:val="0000FF"/>
                <w:sz w:val="24"/>
                <w:szCs w:val="24"/>
              </w:rPr>
              <w:t xml:space="preserve"> </w:t>
            </w:r>
            <w:r w:rsidRPr="009C5066">
              <w:rPr>
                <w:rFonts w:ascii="Tahoma" w:hAnsi="Tahoma" w:cs="Tahoma"/>
                <w:b/>
                <w:bCs/>
                <w:color w:val="0000FF"/>
                <w:sz w:val="24"/>
                <w:szCs w:val="24"/>
              </w:rPr>
              <w:t>Φαιστού</w:t>
            </w:r>
          </w:p>
          <w:p w:rsidR="00B90CF1" w:rsidRPr="009C5066" w:rsidRDefault="00B90CF1" w:rsidP="00B90CF1">
            <w:pPr>
              <w:keepLines/>
              <w:autoSpaceDE w:val="0"/>
              <w:autoSpaceDN w:val="0"/>
              <w:adjustRightInd w:val="0"/>
              <w:spacing w:line="240" w:lineRule="auto"/>
              <w:ind w:left="88" w:right="123"/>
              <w:rPr>
                <w:rFonts w:ascii="Tahoma" w:hAnsi="Tahoma" w:cs="Tahoma"/>
                <w:color w:val="000000"/>
                <w:sz w:val="24"/>
                <w:szCs w:val="24"/>
              </w:rPr>
            </w:pPr>
            <w:r w:rsidRPr="009C5066">
              <w:rPr>
                <w:rFonts w:ascii="Tahoma" w:hAnsi="Tahoma" w:cs="Tahoma"/>
                <w:color w:val="000000"/>
                <w:sz w:val="24"/>
                <w:szCs w:val="24"/>
              </w:rPr>
              <w:t xml:space="preserve">ΤΙΤΛΟΣ: </w:t>
            </w:r>
            <w:r w:rsidRPr="009C5066">
              <w:rPr>
                <w:rFonts w:ascii="Tahoma" w:hAnsi="Tahoma" w:cs="Tahoma"/>
                <w:b/>
                <w:bCs/>
                <w:color w:val="0000FF"/>
                <w:sz w:val="24"/>
                <w:szCs w:val="24"/>
              </w:rPr>
              <w:t>Π</w:t>
            </w:r>
            <w:r>
              <w:rPr>
                <w:rFonts w:ascii="Tahoma" w:hAnsi="Tahoma" w:cs="Tahoma"/>
                <w:b/>
                <w:bCs/>
                <w:color w:val="0000FF"/>
                <w:sz w:val="24"/>
                <w:szCs w:val="24"/>
              </w:rPr>
              <w:t>ρομήθεια απορριμματοφόρου                 περιστρεφόμενου τυμπάνου</w:t>
            </w:r>
          </w:p>
          <w:p w:rsidR="00B90CF1" w:rsidRPr="009C5066" w:rsidRDefault="00B90CF1" w:rsidP="00B90CF1">
            <w:pPr>
              <w:keepLines/>
              <w:autoSpaceDE w:val="0"/>
              <w:autoSpaceDN w:val="0"/>
              <w:adjustRightInd w:val="0"/>
              <w:spacing w:line="240" w:lineRule="auto"/>
              <w:ind w:left="88" w:right="123"/>
              <w:rPr>
                <w:rFonts w:ascii="Tahoma" w:hAnsi="Tahoma" w:cs="Tahoma"/>
                <w:b/>
                <w:bCs/>
                <w:color w:val="0000FF"/>
                <w:sz w:val="24"/>
                <w:szCs w:val="24"/>
              </w:rPr>
            </w:pPr>
            <w:r w:rsidRPr="009C5066">
              <w:rPr>
                <w:rFonts w:ascii="Tahoma" w:hAnsi="Tahoma" w:cs="Tahoma"/>
                <w:color w:val="000000"/>
                <w:sz w:val="24"/>
                <w:szCs w:val="24"/>
              </w:rPr>
              <w:t xml:space="preserve">ΣΕΙΡΑ ΤΕΥΧΩΝ: </w:t>
            </w:r>
            <w:r>
              <w:rPr>
                <w:rFonts w:ascii="Tahoma" w:hAnsi="Tahoma" w:cs="Tahoma"/>
                <w:b/>
                <w:bCs/>
                <w:color w:val="0000FF"/>
                <w:sz w:val="24"/>
                <w:szCs w:val="24"/>
              </w:rPr>
              <w:t xml:space="preserve">63/2023 </w:t>
            </w:r>
          </w:p>
        </w:tc>
      </w:tr>
      <w:tr w:rsidR="00B90CF1" w:rsidRPr="009C5066" w:rsidTr="00B90CF1">
        <w:tc>
          <w:tcPr>
            <w:tcW w:w="5000" w:type="pct"/>
            <w:gridSpan w:val="2"/>
            <w:tcBorders>
              <w:left w:val="threeDEmboss" w:sz="24" w:space="0" w:color="auto"/>
              <w:bottom w:val="threeDEmboss" w:sz="24" w:space="0" w:color="auto"/>
              <w:right w:val="threeDEmboss" w:sz="24" w:space="0" w:color="auto"/>
            </w:tcBorders>
            <w:shd w:val="clear" w:color="auto" w:fill="E1E1E1"/>
          </w:tcPr>
          <w:p w:rsidR="00B90CF1" w:rsidRPr="009C5066" w:rsidRDefault="00B90CF1" w:rsidP="00B90CF1">
            <w:pPr>
              <w:keepNext/>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Lines/>
              <w:autoSpaceDE w:val="0"/>
              <w:autoSpaceDN w:val="0"/>
              <w:adjustRightInd w:val="0"/>
              <w:spacing w:line="240" w:lineRule="auto"/>
              <w:ind w:left="180"/>
              <w:jc w:val="center"/>
              <w:rPr>
                <w:rFonts w:ascii="Tahoma" w:hAnsi="Tahoma" w:cs="Tahoma"/>
                <w:b/>
                <w:bCs/>
                <w:color w:val="0000FF"/>
                <w:sz w:val="24"/>
                <w:szCs w:val="24"/>
              </w:rPr>
            </w:pPr>
          </w:p>
          <w:p w:rsidR="00B90CF1" w:rsidRPr="009C5066" w:rsidRDefault="00B90CF1" w:rsidP="00B90CF1">
            <w:pPr>
              <w:keepNext/>
              <w:keepLines/>
              <w:autoSpaceDE w:val="0"/>
              <w:autoSpaceDN w:val="0"/>
              <w:adjustRightInd w:val="0"/>
              <w:spacing w:line="240" w:lineRule="auto"/>
              <w:ind w:left="180"/>
              <w:jc w:val="center"/>
              <w:rPr>
                <w:rFonts w:ascii="Tahoma" w:hAnsi="Tahoma" w:cs="Tahoma"/>
                <w:b/>
                <w:bCs/>
                <w:imprint/>
                <w:color w:val="000000"/>
                <w:sz w:val="48"/>
                <w:szCs w:val="48"/>
              </w:rPr>
            </w:pPr>
            <w:r w:rsidRPr="009C5066">
              <w:rPr>
                <w:rFonts w:ascii="Tahoma" w:hAnsi="Tahoma" w:cs="Tahoma"/>
                <w:b/>
                <w:bCs/>
                <w:imprint/>
                <w:color w:val="000000"/>
                <w:sz w:val="48"/>
                <w:szCs w:val="48"/>
              </w:rPr>
              <w:t>ΤΕΥΧΗ ΔΗΜΟΠΡΑΤΗΣΗΣ</w:t>
            </w:r>
          </w:p>
          <w:p w:rsidR="00B90CF1" w:rsidRPr="009C5066" w:rsidRDefault="00B90CF1" w:rsidP="00B90CF1">
            <w:pPr>
              <w:keepLines/>
              <w:autoSpaceDE w:val="0"/>
              <w:autoSpaceDN w:val="0"/>
              <w:adjustRightInd w:val="0"/>
              <w:spacing w:line="240" w:lineRule="auto"/>
              <w:ind w:left="180"/>
              <w:jc w:val="center"/>
              <w:rPr>
                <w:rFonts w:ascii="Tahoma" w:hAnsi="Tahoma" w:cs="Tahoma"/>
                <w:b/>
                <w:bCs/>
                <w:imprint/>
                <w:color w:val="000000"/>
                <w:sz w:val="28"/>
                <w:szCs w:val="28"/>
              </w:rPr>
            </w:pPr>
            <w:r w:rsidRPr="009C5066">
              <w:rPr>
                <w:rFonts w:ascii="Tahoma" w:hAnsi="Tahoma" w:cs="Tahoma"/>
                <w:b/>
                <w:bCs/>
                <w:imprint/>
                <w:color w:val="000000"/>
                <w:sz w:val="28"/>
                <w:szCs w:val="28"/>
              </w:rPr>
              <w:t>ΠΡΟΜΗΘΕΙΑΣ - ΑΝΟΙΚΤΟΣ ΔΙΑΓΩΝΙΣΜΟΣ</w:t>
            </w:r>
          </w:p>
          <w:p w:rsidR="00B90CF1" w:rsidRDefault="00B90CF1" w:rsidP="00B90CF1">
            <w:pPr>
              <w:keepNext/>
              <w:keepLines/>
              <w:autoSpaceDE w:val="0"/>
              <w:autoSpaceDN w:val="0"/>
              <w:adjustRightInd w:val="0"/>
              <w:spacing w:line="240" w:lineRule="auto"/>
              <w:ind w:left="180"/>
              <w:jc w:val="center"/>
              <w:rPr>
                <w:rFonts w:ascii="Tahoma" w:hAnsi="Tahoma" w:cs="Tahoma"/>
                <w:b/>
                <w:bCs/>
                <w:imprint/>
                <w:color w:val="000000"/>
                <w:sz w:val="28"/>
                <w:szCs w:val="28"/>
              </w:rPr>
            </w:pPr>
          </w:p>
          <w:p w:rsidR="00B90CF1" w:rsidRPr="009C5066" w:rsidRDefault="00B90CF1" w:rsidP="00B90CF1">
            <w:pPr>
              <w:keepNext/>
              <w:keepLines/>
              <w:autoSpaceDE w:val="0"/>
              <w:autoSpaceDN w:val="0"/>
              <w:adjustRightInd w:val="0"/>
              <w:spacing w:line="240" w:lineRule="auto"/>
              <w:ind w:left="180"/>
              <w:jc w:val="center"/>
              <w:rPr>
                <w:rFonts w:ascii="Tahoma" w:hAnsi="Tahoma" w:cs="Tahoma"/>
                <w:b/>
                <w:bCs/>
                <w:imprint/>
                <w:color w:val="000000"/>
                <w:sz w:val="28"/>
                <w:szCs w:val="28"/>
              </w:rPr>
            </w:pPr>
          </w:p>
          <w:p w:rsidR="00B90CF1" w:rsidRPr="00F70301" w:rsidRDefault="00B90CF1" w:rsidP="00B90CF1">
            <w:pPr>
              <w:keepNext/>
              <w:keepLines/>
              <w:autoSpaceDE w:val="0"/>
              <w:autoSpaceDN w:val="0"/>
              <w:adjustRightInd w:val="0"/>
              <w:spacing w:line="240" w:lineRule="auto"/>
              <w:ind w:left="180"/>
              <w:jc w:val="center"/>
              <w:rPr>
                <w:rFonts w:ascii="AG-GaramondPln" w:hAnsi="AG-GaramondPln" w:cs="AG-GaramondPln"/>
                <w:b/>
                <w:bCs/>
                <w:i/>
                <w:iCs/>
                <w:color w:val="0000FF"/>
                <w:sz w:val="32"/>
                <w:szCs w:val="32"/>
              </w:rPr>
            </w:pPr>
            <w:r w:rsidRPr="00F70301">
              <w:rPr>
                <w:rFonts w:ascii="AG-GaramondPln" w:hAnsi="AG-GaramondPln" w:cs="AG-GaramondPln"/>
                <w:b/>
                <w:bCs/>
                <w:i/>
                <w:iCs/>
                <w:color w:val="0000FF"/>
                <w:sz w:val="32"/>
                <w:szCs w:val="32"/>
              </w:rPr>
              <w:t>ΠΡΟΜΗΘΕΙΑ</w:t>
            </w:r>
            <w:r>
              <w:rPr>
                <w:rFonts w:ascii="AG-GaramondPln" w:hAnsi="AG-GaramondPln" w:cs="AG-GaramondPln"/>
                <w:b/>
                <w:bCs/>
                <w:i/>
                <w:iCs/>
                <w:color w:val="0000FF"/>
                <w:sz w:val="32"/>
                <w:szCs w:val="32"/>
              </w:rPr>
              <w:t xml:space="preserve"> </w:t>
            </w:r>
            <w:r w:rsidRPr="00F70301">
              <w:rPr>
                <w:rFonts w:ascii="AG-GaramondPln" w:hAnsi="AG-GaramondPln" w:cs="AG-GaramondPln"/>
                <w:b/>
                <w:bCs/>
                <w:i/>
                <w:iCs/>
                <w:color w:val="0000FF"/>
                <w:sz w:val="32"/>
                <w:szCs w:val="32"/>
              </w:rPr>
              <w:t>ΑΠΟΡΡΙΜΜΑΤΟΦΟΡΟΥ ΠΕΡΙΣΤΡΕΦΟΜΕΝΟΥ ΤΥΜΠΑΝΟΥ</w:t>
            </w:r>
          </w:p>
          <w:p w:rsidR="00B90CF1" w:rsidRPr="009C5066" w:rsidRDefault="00B90CF1" w:rsidP="00B90CF1">
            <w:pPr>
              <w:keepNext/>
              <w:keepLines/>
              <w:autoSpaceDE w:val="0"/>
              <w:autoSpaceDN w:val="0"/>
              <w:adjustRightInd w:val="0"/>
              <w:spacing w:line="240" w:lineRule="auto"/>
              <w:ind w:left="180"/>
              <w:jc w:val="center"/>
              <w:rPr>
                <w:rFonts w:ascii="AG-GaramondPln" w:hAnsi="AG-GaramondPln" w:cs="AG-GaramondPln"/>
                <w:b/>
                <w:bCs/>
                <w:i/>
                <w:iCs/>
                <w:color w:val="0000FF"/>
                <w:sz w:val="28"/>
                <w:szCs w:val="28"/>
              </w:rPr>
            </w:pPr>
          </w:p>
          <w:p w:rsidR="00B90CF1" w:rsidRPr="009C5066" w:rsidRDefault="00B90CF1" w:rsidP="00B90CF1">
            <w:pPr>
              <w:keepNext/>
              <w:keepLines/>
              <w:autoSpaceDE w:val="0"/>
              <w:autoSpaceDN w:val="0"/>
              <w:adjustRightInd w:val="0"/>
              <w:spacing w:line="240" w:lineRule="auto"/>
              <w:ind w:left="180"/>
              <w:jc w:val="center"/>
              <w:rPr>
                <w:rFonts w:ascii="AG-GaramondPln" w:hAnsi="AG-GaramondPln" w:cs="AG-GaramondPln"/>
                <w:b/>
                <w:bCs/>
                <w:i/>
                <w:iCs/>
                <w:color w:val="0000FF"/>
                <w:sz w:val="28"/>
                <w:szCs w:val="28"/>
              </w:rPr>
            </w:pPr>
          </w:p>
          <w:p w:rsidR="00B90CF1" w:rsidRPr="009C5066" w:rsidRDefault="00B90CF1" w:rsidP="00B90CF1">
            <w:pPr>
              <w:keepNext/>
              <w:keepLines/>
              <w:autoSpaceDE w:val="0"/>
              <w:autoSpaceDN w:val="0"/>
              <w:adjustRightInd w:val="0"/>
              <w:spacing w:line="240" w:lineRule="auto"/>
              <w:ind w:left="180"/>
              <w:jc w:val="center"/>
              <w:rPr>
                <w:rFonts w:ascii="AG-GaramondPln" w:hAnsi="AG-GaramondPln" w:cs="AG-GaramondPln"/>
                <w:b/>
                <w:bCs/>
                <w:i/>
                <w:iCs/>
                <w:color w:val="0000FF"/>
                <w:sz w:val="28"/>
                <w:szCs w:val="28"/>
              </w:rPr>
            </w:pPr>
          </w:p>
          <w:p w:rsidR="00B90CF1" w:rsidRPr="009C5066" w:rsidRDefault="00B90CF1" w:rsidP="00B90CF1">
            <w:pPr>
              <w:keepNext/>
              <w:keepLines/>
              <w:autoSpaceDE w:val="0"/>
              <w:autoSpaceDN w:val="0"/>
              <w:adjustRightInd w:val="0"/>
              <w:spacing w:line="240" w:lineRule="auto"/>
              <w:ind w:left="180"/>
              <w:jc w:val="center"/>
              <w:rPr>
                <w:rFonts w:ascii="Tahoma" w:hAnsi="Tahoma" w:cs="Tahoma"/>
                <w:color w:val="000000"/>
                <w:sz w:val="28"/>
                <w:szCs w:val="28"/>
              </w:rPr>
            </w:pPr>
            <w:r w:rsidRPr="009C5066">
              <w:rPr>
                <w:rFonts w:ascii="Tahoma" w:hAnsi="Tahoma" w:cs="Tahoma"/>
                <w:color w:val="000000"/>
                <w:sz w:val="28"/>
                <w:szCs w:val="28"/>
              </w:rPr>
              <w:t>Προϋπολογισμού:</w:t>
            </w:r>
            <w:r w:rsidRPr="009C5066">
              <w:rPr>
                <w:rFonts w:ascii="AG-GaramondPln" w:hAnsi="AG-GaramondPln" w:cs="AG-GaramondPln"/>
                <w:color w:val="000000"/>
                <w:sz w:val="28"/>
                <w:szCs w:val="28"/>
              </w:rPr>
              <w:t xml:space="preserve"> </w:t>
            </w:r>
            <w:r>
              <w:rPr>
                <w:rFonts w:ascii="Tahoma" w:hAnsi="Tahoma" w:cs="Tahoma"/>
                <w:b/>
                <w:bCs/>
                <w:color w:val="0000FF"/>
                <w:sz w:val="28"/>
                <w:szCs w:val="28"/>
              </w:rPr>
              <w:t>175.000</w:t>
            </w:r>
            <w:r w:rsidRPr="009C5066">
              <w:rPr>
                <w:rFonts w:ascii="Tahoma" w:hAnsi="Tahoma" w:cs="Tahoma"/>
                <w:b/>
                <w:bCs/>
                <w:color w:val="0000FF"/>
                <w:sz w:val="28"/>
                <w:szCs w:val="28"/>
              </w:rPr>
              <w:t>,00</w:t>
            </w:r>
            <w:r w:rsidRPr="009C5066">
              <w:rPr>
                <w:rFonts w:ascii="AG-GaramondPln" w:hAnsi="AG-GaramondPln" w:cs="AG-GaramondPln"/>
                <w:color w:val="000000"/>
                <w:sz w:val="28"/>
                <w:szCs w:val="28"/>
              </w:rPr>
              <w:t xml:space="preserve"> </w:t>
            </w:r>
            <w:r w:rsidRPr="009C5066">
              <w:rPr>
                <w:rFonts w:ascii="Tahoma" w:hAnsi="Tahoma" w:cs="Tahoma"/>
                <w:color w:val="000000"/>
                <w:sz w:val="28"/>
                <w:szCs w:val="28"/>
              </w:rPr>
              <w:t>σε ΕΥΡΩ</w:t>
            </w:r>
          </w:p>
          <w:p w:rsidR="00B90CF1" w:rsidRPr="009C5066" w:rsidRDefault="00B90CF1" w:rsidP="00B90CF1">
            <w:pPr>
              <w:keepNext/>
              <w:keepLines/>
              <w:autoSpaceDE w:val="0"/>
              <w:autoSpaceDN w:val="0"/>
              <w:adjustRightInd w:val="0"/>
              <w:spacing w:line="240" w:lineRule="auto"/>
              <w:ind w:left="180"/>
              <w:jc w:val="center"/>
              <w:rPr>
                <w:rFonts w:ascii="Tahoma" w:hAnsi="Tahoma" w:cs="Tahoma"/>
                <w:color w:val="000000"/>
                <w:sz w:val="28"/>
                <w:szCs w:val="28"/>
              </w:rPr>
            </w:pPr>
          </w:p>
          <w:p w:rsidR="00B90CF1" w:rsidRPr="009C5066" w:rsidRDefault="00B90CF1" w:rsidP="00B90CF1">
            <w:pPr>
              <w:keepNext/>
              <w:keepLines/>
              <w:autoSpaceDE w:val="0"/>
              <w:autoSpaceDN w:val="0"/>
              <w:adjustRightInd w:val="0"/>
              <w:spacing w:line="240" w:lineRule="auto"/>
              <w:ind w:left="180"/>
              <w:jc w:val="center"/>
              <w:rPr>
                <w:rFonts w:ascii="Tahoma" w:hAnsi="Tahoma" w:cs="Tahoma"/>
                <w:color w:val="000000"/>
                <w:sz w:val="28"/>
                <w:szCs w:val="28"/>
              </w:rPr>
            </w:pPr>
          </w:p>
          <w:p w:rsidR="00B90CF1" w:rsidRPr="009C5066" w:rsidRDefault="00B90CF1" w:rsidP="00B90CF1">
            <w:pPr>
              <w:keepNext/>
              <w:keepLines/>
              <w:autoSpaceDE w:val="0"/>
              <w:autoSpaceDN w:val="0"/>
              <w:adjustRightInd w:val="0"/>
              <w:spacing w:line="240" w:lineRule="auto"/>
              <w:ind w:left="180"/>
              <w:jc w:val="center"/>
              <w:rPr>
                <w:rFonts w:ascii="Tahoma" w:hAnsi="Tahoma" w:cs="Tahoma"/>
                <w:color w:val="000000"/>
                <w:sz w:val="28"/>
                <w:szCs w:val="28"/>
              </w:rPr>
            </w:pPr>
          </w:p>
          <w:p w:rsidR="00B90CF1" w:rsidRPr="009C5066" w:rsidRDefault="00B90CF1" w:rsidP="00B90CF1">
            <w:pPr>
              <w:keepNext/>
              <w:keepLines/>
              <w:autoSpaceDE w:val="0"/>
              <w:autoSpaceDN w:val="0"/>
              <w:adjustRightInd w:val="0"/>
              <w:spacing w:line="240" w:lineRule="auto"/>
              <w:ind w:left="180"/>
              <w:jc w:val="center"/>
              <w:rPr>
                <w:rFonts w:ascii="Tahoma" w:hAnsi="Tahoma" w:cs="Tahoma"/>
                <w:color w:val="000000"/>
                <w:sz w:val="28"/>
                <w:szCs w:val="28"/>
              </w:rPr>
            </w:pPr>
          </w:p>
          <w:p w:rsidR="00B90CF1" w:rsidRPr="009C5066" w:rsidRDefault="00B90CF1" w:rsidP="00B90CF1">
            <w:pPr>
              <w:keepNext/>
              <w:keepLines/>
              <w:autoSpaceDE w:val="0"/>
              <w:autoSpaceDN w:val="0"/>
              <w:adjustRightInd w:val="0"/>
              <w:spacing w:line="240" w:lineRule="auto"/>
              <w:ind w:left="180"/>
              <w:jc w:val="center"/>
              <w:rPr>
                <w:rFonts w:ascii="Tahoma" w:hAnsi="Tahoma" w:cs="Tahoma"/>
                <w:color w:val="000000"/>
                <w:sz w:val="28"/>
                <w:szCs w:val="28"/>
              </w:rPr>
            </w:pPr>
          </w:p>
          <w:p w:rsidR="00B90CF1" w:rsidRPr="009C5066" w:rsidRDefault="00B90CF1" w:rsidP="00B90CF1">
            <w:pPr>
              <w:keepNext/>
              <w:keepLines/>
              <w:autoSpaceDE w:val="0"/>
              <w:autoSpaceDN w:val="0"/>
              <w:adjustRightInd w:val="0"/>
              <w:spacing w:line="240" w:lineRule="auto"/>
              <w:ind w:left="180"/>
              <w:jc w:val="center"/>
              <w:rPr>
                <w:rFonts w:ascii="Tahoma" w:hAnsi="Tahoma" w:cs="Tahoma"/>
                <w:color w:val="000000"/>
                <w:sz w:val="28"/>
                <w:szCs w:val="28"/>
              </w:rPr>
            </w:pPr>
          </w:p>
          <w:p w:rsidR="00B90CF1" w:rsidRPr="009C5066" w:rsidRDefault="00B90CF1" w:rsidP="00B90CF1">
            <w:pPr>
              <w:keepNext/>
              <w:keepLines/>
              <w:autoSpaceDE w:val="0"/>
              <w:autoSpaceDN w:val="0"/>
              <w:adjustRightInd w:val="0"/>
              <w:spacing w:line="240" w:lineRule="auto"/>
              <w:rPr>
                <w:rFonts w:ascii="Tahoma" w:hAnsi="Tahoma" w:cs="Tahoma"/>
                <w:color w:val="000000"/>
                <w:sz w:val="28"/>
                <w:szCs w:val="28"/>
              </w:rPr>
            </w:pPr>
          </w:p>
          <w:p w:rsidR="00B90CF1" w:rsidRPr="009C5066" w:rsidRDefault="00B90CF1" w:rsidP="00B90CF1">
            <w:pPr>
              <w:keepNext/>
              <w:keepLines/>
              <w:autoSpaceDE w:val="0"/>
              <w:autoSpaceDN w:val="0"/>
              <w:adjustRightInd w:val="0"/>
              <w:spacing w:line="240" w:lineRule="auto"/>
              <w:ind w:left="180"/>
              <w:rPr>
                <w:rFonts w:ascii="Tahoma" w:hAnsi="Tahoma" w:cs="Tahoma"/>
                <w:b/>
                <w:bCs/>
                <w:i/>
                <w:iCs/>
                <w:color w:val="0000FF"/>
                <w:sz w:val="24"/>
                <w:szCs w:val="24"/>
              </w:rPr>
            </w:pPr>
            <w:r>
              <w:rPr>
                <w:rFonts w:ascii="Tahoma" w:hAnsi="Tahoma" w:cs="Tahoma"/>
                <w:b/>
                <w:bCs/>
                <w:i/>
                <w:iCs/>
                <w:color w:val="0000FF"/>
                <w:sz w:val="24"/>
                <w:szCs w:val="24"/>
              </w:rPr>
              <w:t xml:space="preserve">                                                                                            </w:t>
            </w:r>
            <w:r w:rsidRPr="009C5066">
              <w:rPr>
                <w:rFonts w:ascii="Tahoma" w:hAnsi="Tahoma" w:cs="Tahoma"/>
                <w:b/>
                <w:bCs/>
                <w:i/>
                <w:iCs/>
                <w:color w:val="0000FF"/>
                <w:sz w:val="24"/>
                <w:szCs w:val="24"/>
              </w:rPr>
              <w:t>Σεπτέμβριος, 2023</w:t>
            </w:r>
          </w:p>
          <w:p w:rsidR="00B90CF1" w:rsidRPr="009C5066" w:rsidRDefault="00B90CF1" w:rsidP="00B90CF1">
            <w:pPr>
              <w:keepNext/>
              <w:keepLines/>
              <w:autoSpaceDE w:val="0"/>
              <w:autoSpaceDN w:val="0"/>
              <w:adjustRightInd w:val="0"/>
              <w:spacing w:line="240" w:lineRule="auto"/>
              <w:ind w:left="180"/>
              <w:jc w:val="right"/>
              <w:rPr>
                <w:rFonts w:ascii="Tahoma" w:hAnsi="Tahoma" w:cs="Tahoma"/>
                <w:b/>
                <w:bCs/>
                <w:i/>
                <w:iCs/>
                <w:color w:val="0000FF"/>
                <w:sz w:val="24"/>
                <w:szCs w:val="24"/>
              </w:rPr>
            </w:pPr>
          </w:p>
          <w:p w:rsidR="00B90CF1" w:rsidRPr="009C5066" w:rsidRDefault="00B90CF1" w:rsidP="00B90CF1">
            <w:pPr>
              <w:keepNext/>
              <w:keepLines/>
              <w:autoSpaceDE w:val="0"/>
              <w:autoSpaceDN w:val="0"/>
              <w:adjustRightInd w:val="0"/>
              <w:spacing w:line="240" w:lineRule="auto"/>
              <w:ind w:left="180"/>
              <w:jc w:val="right"/>
              <w:rPr>
                <w:rFonts w:ascii="Tahoma" w:hAnsi="Tahoma" w:cs="Tahoma"/>
                <w:b/>
                <w:bCs/>
                <w:i/>
                <w:iCs/>
                <w:color w:val="0000FF"/>
                <w:sz w:val="24"/>
                <w:szCs w:val="24"/>
              </w:rPr>
            </w:pPr>
          </w:p>
          <w:p w:rsidR="00B90CF1" w:rsidRPr="009C5066" w:rsidRDefault="00B90CF1" w:rsidP="00B90CF1">
            <w:pPr>
              <w:keepNext/>
              <w:keepLines/>
              <w:autoSpaceDE w:val="0"/>
              <w:autoSpaceDN w:val="0"/>
              <w:adjustRightInd w:val="0"/>
              <w:spacing w:line="240" w:lineRule="auto"/>
              <w:ind w:left="180"/>
              <w:jc w:val="right"/>
              <w:rPr>
                <w:rFonts w:ascii="Tahoma" w:hAnsi="Tahoma" w:cs="Tahoma"/>
                <w:b/>
                <w:bCs/>
                <w:i/>
                <w:iCs/>
                <w:color w:val="0000FF"/>
                <w:sz w:val="24"/>
                <w:szCs w:val="24"/>
              </w:rPr>
            </w:pPr>
          </w:p>
          <w:p w:rsidR="00B90CF1" w:rsidRPr="009C5066" w:rsidRDefault="00B90CF1" w:rsidP="00B90CF1">
            <w:pPr>
              <w:keepNext/>
              <w:keepLines/>
              <w:autoSpaceDE w:val="0"/>
              <w:autoSpaceDN w:val="0"/>
              <w:adjustRightInd w:val="0"/>
              <w:spacing w:line="240" w:lineRule="auto"/>
              <w:rPr>
                <w:rFonts w:ascii="Tahoma" w:hAnsi="Tahoma" w:cs="Tahoma"/>
                <w:b/>
                <w:bCs/>
                <w:i/>
                <w:iCs/>
                <w:color w:val="0000FF"/>
                <w:sz w:val="24"/>
                <w:szCs w:val="24"/>
              </w:rPr>
            </w:pPr>
          </w:p>
        </w:tc>
      </w:tr>
    </w:tbl>
    <w:p w:rsidR="00E87040" w:rsidRDefault="00E87040" w:rsidP="00E87040"/>
    <w:tbl>
      <w:tblPr>
        <w:tblW w:w="10207" w:type="dxa"/>
        <w:tblInd w:w="-271" w:type="dxa"/>
        <w:tblLayout w:type="fixed"/>
        <w:tblCellMar>
          <w:top w:w="55" w:type="dxa"/>
          <w:left w:w="55" w:type="dxa"/>
          <w:bottom w:w="55" w:type="dxa"/>
          <w:right w:w="55" w:type="dxa"/>
        </w:tblCellMar>
        <w:tblLook w:val="0000"/>
      </w:tblPr>
      <w:tblGrid>
        <w:gridCol w:w="4679"/>
        <w:gridCol w:w="5528"/>
      </w:tblGrid>
      <w:tr w:rsidR="00713177" w:rsidRPr="00147CAC" w:rsidTr="00E04856">
        <w:trPr>
          <w:trHeight w:val="4188"/>
        </w:trPr>
        <w:tc>
          <w:tcPr>
            <w:tcW w:w="4679" w:type="dxa"/>
            <w:tcBorders>
              <w:top w:val="single" w:sz="4" w:space="0" w:color="000000"/>
              <w:left w:val="single" w:sz="4" w:space="0" w:color="000000"/>
              <w:bottom w:val="single" w:sz="4" w:space="0" w:color="000000"/>
            </w:tcBorders>
            <w:shd w:val="clear" w:color="auto" w:fill="auto"/>
          </w:tcPr>
          <w:p w:rsidR="00713177" w:rsidRPr="00F00ED6" w:rsidRDefault="00713177" w:rsidP="00E04856">
            <w:pPr>
              <w:rPr>
                <w:b/>
                <w:color w:val="000099"/>
                <w:sz w:val="26"/>
                <w:szCs w:val="26"/>
              </w:rPr>
            </w:pPr>
            <w:r w:rsidRPr="00F00ED6">
              <w:rPr>
                <w:b/>
                <w:color w:val="000099"/>
                <w:sz w:val="26"/>
                <w:szCs w:val="26"/>
              </w:rPr>
              <w:lastRenderedPageBreak/>
              <w:t>ΕΛΛΗΝΙΚΗ ΔΗΜΟΚΡΑΤΙΑ</w:t>
            </w:r>
          </w:p>
          <w:p w:rsidR="00713177" w:rsidRPr="00F00ED6" w:rsidRDefault="00713177" w:rsidP="00E04856">
            <w:pPr>
              <w:rPr>
                <w:b/>
                <w:color w:val="000099"/>
                <w:sz w:val="26"/>
                <w:szCs w:val="26"/>
              </w:rPr>
            </w:pPr>
            <w:r w:rsidRPr="00F00ED6">
              <w:rPr>
                <w:b/>
                <w:color w:val="000099"/>
                <w:sz w:val="26"/>
                <w:szCs w:val="26"/>
              </w:rPr>
              <w:t>Π.Ε. ΗΡΑΚΛΕΙΟΥ</w:t>
            </w:r>
          </w:p>
          <w:p w:rsidR="00713177" w:rsidRDefault="00713177" w:rsidP="00E04856">
            <w:pPr>
              <w:rPr>
                <w:b/>
                <w:bCs/>
                <w:color w:val="000099"/>
                <w:sz w:val="26"/>
                <w:szCs w:val="26"/>
              </w:rPr>
            </w:pPr>
            <w:r w:rsidRPr="00F00ED6">
              <w:rPr>
                <w:b/>
                <w:bCs/>
                <w:color w:val="000099"/>
                <w:sz w:val="26"/>
                <w:szCs w:val="26"/>
              </w:rPr>
              <w:t>ΔΗΜΟΣ ΦΑΙΣΤΟΥ</w:t>
            </w:r>
          </w:p>
          <w:p w:rsidR="00713177" w:rsidRDefault="00713177" w:rsidP="00E04856">
            <w:pPr>
              <w:rPr>
                <w:b/>
                <w:bCs/>
                <w:color w:val="000099"/>
                <w:sz w:val="26"/>
                <w:szCs w:val="26"/>
              </w:rPr>
            </w:pPr>
            <w:r>
              <w:rPr>
                <w:b/>
                <w:bCs/>
                <w:color w:val="000099"/>
                <w:sz w:val="26"/>
                <w:szCs w:val="26"/>
              </w:rPr>
              <w:t xml:space="preserve">ΔΙΕΥΘΥΣΗ ΠΟΛΕΟΔΟΜΙΑΣ ΚΑΙ </w:t>
            </w:r>
          </w:p>
          <w:p w:rsidR="00713177" w:rsidRPr="00F00ED6" w:rsidRDefault="00713177" w:rsidP="00E04856">
            <w:pPr>
              <w:rPr>
                <w:color w:val="000099"/>
                <w:sz w:val="26"/>
                <w:szCs w:val="26"/>
              </w:rPr>
            </w:pPr>
            <w:r>
              <w:rPr>
                <w:b/>
                <w:bCs/>
                <w:color w:val="000099"/>
                <w:sz w:val="26"/>
                <w:szCs w:val="26"/>
              </w:rPr>
              <w:t>ΤΕΧΝΙΚΩΝ ΥΠΗΡΕΣΙΩΝ</w:t>
            </w:r>
          </w:p>
          <w:p w:rsidR="00713177" w:rsidRPr="00F00ED6" w:rsidRDefault="00713177" w:rsidP="00E04856">
            <w:pPr>
              <w:rPr>
                <w:color w:val="000099"/>
                <w:sz w:val="26"/>
                <w:szCs w:val="26"/>
              </w:rPr>
            </w:pPr>
            <w:proofErr w:type="spellStart"/>
            <w:r w:rsidRPr="00F00ED6">
              <w:rPr>
                <w:b/>
                <w:color w:val="000099"/>
                <w:sz w:val="26"/>
                <w:szCs w:val="26"/>
              </w:rPr>
              <w:t>Ταχ</w:t>
            </w:r>
            <w:proofErr w:type="spellEnd"/>
            <w:r w:rsidRPr="00F00ED6">
              <w:rPr>
                <w:b/>
                <w:color w:val="000099"/>
                <w:sz w:val="26"/>
                <w:szCs w:val="26"/>
              </w:rPr>
              <w:t>. Δ/νση:</w:t>
            </w:r>
            <w:r w:rsidRPr="00F00ED6">
              <w:rPr>
                <w:color w:val="000099"/>
                <w:sz w:val="26"/>
                <w:szCs w:val="26"/>
              </w:rPr>
              <w:t xml:space="preserve"> Πάροδος 25</w:t>
            </w:r>
            <w:r w:rsidRPr="00F00ED6">
              <w:rPr>
                <w:color w:val="000099"/>
                <w:sz w:val="26"/>
                <w:szCs w:val="26"/>
                <w:vertAlign w:val="superscript"/>
              </w:rPr>
              <w:t>ης</w:t>
            </w:r>
            <w:r w:rsidRPr="00F00ED6">
              <w:rPr>
                <w:color w:val="000099"/>
                <w:sz w:val="26"/>
                <w:szCs w:val="26"/>
              </w:rPr>
              <w:t xml:space="preserve"> Μαρτίου 1</w:t>
            </w:r>
          </w:p>
          <w:p w:rsidR="00713177" w:rsidRPr="00F00ED6" w:rsidRDefault="00713177" w:rsidP="00E04856">
            <w:pPr>
              <w:rPr>
                <w:color w:val="000099"/>
                <w:sz w:val="26"/>
                <w:szCs w:val="26"/>
              </w:rPr>
            </w:pPr>
            <w:r w:rsidRPr="00F00ED6">
              <w:rPr>
                <w:b/>
                <w:color w:val="000099"/>
                <w:sz w:val="26"/>
                <w:szCs w:val="26"/>
              </w:rPr>
              <w:t>Τ.Κ.:</w:t>
            </w:r>
            <w:r w:rsidRPr="00F00ED6">
              <w:rPr>
                <w:color w:val="000099"/>
                <w:sz w:val="26"/>
                <w:szCs w:val="26"/>
              </w:rPr>
              <w:t xml:space="preserve"> 70400 ΜΟΙΡΕΣ </w:t>
            </w:r>
          </w:p>
          <w:p w:rsidR="00713177" w:rsidRPr="00F00ED6" w:rsidRDefault="00713177" w:rsidP="00E04856">
            <w:pPr>
              <w:rPr>
                <w:b/>
                <w:bCs/>
                <w:color w:val="000099"/>
                <w:sz w:val="26"/>
                <w:szCs w:val="26"/>
                <w:lang w:val="de-DE"/>
              </w:rPr>
            </w:pPr>
            <w:r w:rsidRPr="00F00ED6">
              <w:rPr>
                <w:b/>
                <w:bCs/>
                <w:color w:val="000099"/>
                <w:sz w:val="26"/>
                <w:szCs w:val="26"/>
                <w:lang w:val="de-DE"/>
              </w:rPr>
              <w:t xml:space="preserve"> </w:t>
            </w:r>
          </w:p>
          <w:p w:rsidR="00713177" w:rsidRPr="00F00ED6" w:rsidRDefault="00713177" w:rsidP="00E04856">
            <w:pPr>
              <w:rPr>
                <w:b/>
                <w:bCs/>
                <w:color w:val="000099"/>
                <w:sz w:val="26"/>
                <w:szCs w:val="26"/>
                <w:lang w:val="de-DE"/>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713177" w:rsidRPr="00F00ED6" w:rsidRDefault="00713177" w:rsidP="00E04856">
            <w:pPr>
              <w:pStyle w:val="af2"/>
              <w:rPr>
                <w:color w:val="000099"/>
              </w:rPr>
            </w:pPr>
            <w:r w:rsidRPr="00F00ED6">
              <w:rPr>
                <w:b/>
                <w:color w:val="000099"/>
              </w:rPr>
              <w:t xml:space="preserve">                                       </w:t>
            </w:r>
            <w:r w:rsidRPr="00DD1238">
              <w:rPr>
                <w:b/>
                <w:color w:val="000099"/>
              </w:rPr>
              <w:t xml:space="preserve">     </w:t>
            </w:r>
            <w:r w:rsidRPr="00F00ED6">
              <w:rPr>
                <w:b/>
                <w:bCs/>
                <w:color w:val="000099"/>
              </w:rPr>
              <w:t>ΚΑΤΑΧΩΡΙΣΤΕΑ ΣΤΟ ΚΗΜΔΗΣ</w:t>
            </w:r>
          </w:p>
          <w:p w:rsidR="00713177" w:rsidRPr="00F00ED6" w:rsidRDefault="00713177" w:rsidP="00E04856">
            <w:pPr>
              <w:pStyle w:val="af2"/>
              <w:rPr>
                <w:b/>
                <w:color w:val="000099"/>
                <w:sz w:val="24"/>
              </w:rPr>
            </w:pPr>
            <w:r w:rsidRPr="00F00ED6">
              <w:rPr>
                <w:b/>
                <w:color w:val="000099"/>
                <w:sz w:val="26"/>
                <w:szCs w:val="26"/>
              </w:rPr>
              <w:t xml:space="preserve">                                           </w:t>
            </w:r>
            <w:r w:rsidRPr="00F00ED6">
              <w:rPr>
                <w:b/>
                <w:color w:val="000099"/>
                <w:sz w:val="24"/>
              </w:rPr>
              <w:t xml:space="preserve">ΜΟΙΡΕΣ, </w:t>
            </w:r>
            <w:r>
              <w:rPr>
                <w:b/>
                <w:color w:val="000099"/>
                <w:sz w:val="24"/>
              </w:rPr>
              <w:t>15.11.2023</w:t>
            </w:r>
          </w:p>
          <w:p w:rsidR="00713177" w:rsidRPr="00F00ED6" w:rsidRDefault="00713177" w:rsidP="00E04856">
            <w:pPr>
              <w:pStyle w:val="af2"/>
              <w:rPr>
                <w:b/>
                <w:color w:val="000099"/>
                <w:sz w:val="24"/>
              </w:rPr>
            </w:pPr>
            <w:r w:rsidRPr="00F00ED6">
              <w:rPr>
                <w:b/>
                <w:color w:val="000099"/>
                <w:sz w:val="24"/>
              </w:rPr>
              <w:t xml:space="preserve">                                                  ΑΡ. ΠΡΩΤ.: </w:t>
            </w:r>
            <w:r>
              <w:rPr>
                <w:b/>
                <w:color w:val="000099"/>
                <w:sz w:val="24"/>
              </w:rPr>
              <w:t>15052</w:t>
            </w:r>
          </w:p>
          <w:p w:rsidR="00713177" w:rsidRPr="00F00ED6" w:rsidRDefault="00713177" w:rsidP="00E04856">
            <w:pPr>
              <w:pStyle w:val="af2"/>
              <w:rPr>
                <w:bCs/>
                <w:color w:val="000099"/>
                <w:sz w:val="26"/>
                <w:szCs w:val="26"/>
              </w:rPr>
            </w:pPr>
            <w:r w:rsidRPr="00F00ED6">
              <w:rPr>
                <w:b/>
                <w:bCs/>
                <w:color w:val="000099"/>
                <w:sz w:val="26"/>
                <w:szCs w:val="26"/>
              </w:rPr>
              <w:t>ΣΥΜΒΑΣΗ:</w:t>
            </w:r>
            <w:r w:rsidRPr="00F00ED6">
              <w:rPr>
                <w:bCs/>
                <w:color w:val="000099"/>
                <w:sz w:val="26"/>
                <w:szCs w:val="26"/>
              </w:rPr>
              <w:t xml:space="preserve"> ΠΡΟΜΗΘΕΙΑ ΑΠΟΡΡΙΜΜΑΤΟΦΟΡΟΥ ΠΕΡΙΣΤΡΕΦΟΜΕΝΟΥ ΤΥΜΠΑΝΟΥ</w:t>
            </w:r>
          </w:p>
          <w:p w:rsidR="00713177" w:rsidRPr="00F00ED6" w:rsidRDefault="00713177" w:rsidP="00E04856">
            <w:pPr>
              <w:pStyle w:val="af2"/>
              <w:rPr>
                <w:bCs/>
                <w:color w:val="000099"/>
                <w:sz w:val="26"/>
                <w:szCs w:val="26"/>
              </w:rPr>
            </w:pPr>
            <w:r w:rsidRPr="00F00ED6">
              <w:rPr>
                <w:b/>
                <w:bCs/>
                <w:color w:val="000099"/>
                <w:sz w:val="26"/>
                <w:szCs w:val="26"/>
              </w:rPr>
              <w:t>ΠΡΟΫΠΟΛΟΓΙΣΜΟΣ:</w:t>
            </w:r>
            <w:r w:rsidRPr="00F00ED6">
              <w:rPr>
                <w:bCs/>
                <w:color w:val="000099"/>
                <w:sz w:val="26"/>
                <w:szCs w:val="26"/>
              </w:rPr>
              <w:t xml:space="preserve"> 141.129,03€ χωρίς Φ.Π.Α. </w:t>
            </w:r>
          </w:p>
          <w:p w:rsidR="00713177" w:rsidRPr="00F00ED6" w:rsidRDefault="00713177" w:rsidP="00E04856">
            <w:pPr>
              <w:pStyle w:val="af2"/>
              <w:rPr>
                <w:b/>
                <w:bCs/>
                <w:color w:val="000099"/>
                <w:sz w:val="26"/>
                <w:szCs w:val="26"/>
              </w:rPr>
            </w:pPr>
            <w:r w:rsidRPr="00F00ED6">
              <w:rPr>
                <w:b/>
                <w:color w:val="000099"/>
                <w:sz w:val="26"/>
                <w:szCs w:val="26"/>
              </w:rPr>
              <w:t>ΧΡΗΜΑΤΟΔΟΤΗΣΗ:</w:t>
            </w:r>
            <w:r w:rsidRPr="00F00ED6">
              <w:rPr>
                <w:color w:val="000099"/>
                <w:sz w:val="26"/>
                <w:szCs w:val="26"/>
              </w:rPr>
              <w:t xml:space="preserve"> ΠΡΟΓΡΑΜΜΑ ΦΙΛΟΔΗΜΟΣ ΙΙ &amp; ΔΗΜΟΣ ΦΑΙΣΤΟΥ</w:t>
            </w:r>
          </w:p>
          <w:p w:rsidR="00713177" w:rsidRPr="00F00ED6" w:rsidRDefault="00713177" w:rsidP="00E04856">
            <w:pPr>
              <w:pStyle w:val="af2"/>
              <w:rPr>
                <w:b/>
                <w:bCs/>
                <w:color w:val="000099"/>
                <w:sz w:val="26"/>
                <w:szCs w:val="26"/>
              </w:rPr>
            </w:pPr>
            <w:r w:rsidRPr="00F00ED6">
              <w:rPr>
                <w:b/>
                <w:bCs/>
                <w:color w:val="000099"/>
                <w:sz w:val="26"/>
                <w:szCs w:val="26"/>
                <w:lang w:val="en-US"/>
              </w:rPr>
              <w:t>CPV</w:t>
            </w:r>
            <w:r w:rsidRPr="00F00ED6">
              <w:rPr>
                <w:b/>
                <w:bCs/>
                <w:color w:val="000099"/>
                <w:sz w:val="26"/>
                <w:szCs w:val="26"/>
              </w:rPr>
              <w:t xml:space="preserve">: </w:t>
            </w:r>
            <w:r w:rsidRPr="00F00ED6">
              <w:rPr>
                <w:bCs/>
                <w:color w:val="000099"/>
                <w:sz w:val="26"/>
                <w:szCs w:val="26"/>
              </w:rPr>
              <w:t>34144510-6</w:t>
            </w:r>
          </w:p>
          <w:p w:rsidR="00713177" w:rsidRPr="00F00ED6" w:rsidRDefault="00713177" w:rsidP="00E04856">
            <w:pPr>
              <w:pStyle w:val="af2"/>
              <w:rPr>
                <w:color w:val="000099"/>
                <w:sz w:val="26"/>
                <w:szCs w:val="26"/>
              </w:rPr>
            </w:pPr>
            <w:r w:rsidRPr="00F00ED6">
              <w:rPr>
                <w:b/>
                <w:color w:val="000099"/>
                <w:sz w:val="26"/>
                <w:szCs w:val="26"/>
              </w:rPr>
              <w:t>ΑΡ. ΜΕΛΕΤΗΣ:</w:t>
            </w:r>
            <w:r w:rsidRPr="00F00ED6">
              <w:rPr>
                <w:color w:val="000099"/>
                <w:sz w:val="26"/>
                <w:szCs w:val="26"/>
              </w:rPr>
              <w:t xml:space="preserve">  63/2023</w:t>
            </w:r>
          </w:p>
        </w:tc>
      </w:tr>
    </w:tbl>
    <w:p w:rsidR="00713177" w:rsidRPr="00F60F78" w:rsidRDefault="00713177" w:rsidP="00713177">
      <w:pPr>
        <w:pStyle w:val="19"/>
        <w:rPr>
          <w:szCs w:val="22"/>
          <w:lang w:val="el-GR"/>
        </w:rPr>
      </w:pPr>
    </w:p>
    <w:p w:rsidR="00713177" w:rsidRDefault="00713177" w:rsidP="00713177"/>
    <w:p w:rsidR="00713177" w:rsidRDefault="00713177" w:rsidP="00713177"/>
    <w:p w:rsidR="00713177" w:rsidRDefault="00713177" w:rsidP="00713177"/>
    <w:p w:rsidR="00713177" w:rsidRDefault="00713177" w:rsidP="00713177"/>
    <w:p w:rsidR="00713177" w:rsidRDefault="00713177" w:rsidP="00713177">
      <w:pPr>
        <w:pStyle w:val="Style1"/>
        <w:spacing w:before="120"/>
        <w:outlineLvl w:val="9"/>
      </w:pPr>
    </w:p>
    <w:p w:rsidR="00713177" w:rsidRDefault="00713177" w:rsidP="00713177">
      <w:pPr>
        <w:pStyle w:val="Style1"/>
        <w:spacing w:before="120"/>
        <w:outlineLvl w:val="9"/>
      </w:pPr>
    </w:p>
    <w:p w:rsidR="00713177" w:rsidRDefault="00713177" w:rsidP="00713177">
      <w:pPr>
        <w:pStyle w:val="Style1"/>
        <w:spacing w:before="120"/>
        <w:outlineLvl w:val="9"/>
      </w:pPr>
    </w:p>
    <w:p w:rsidR="00713177" w:rsidRDefault="00713177" w:rsidP="00713177">
      <w:pPr>
        <w:pStyle w:val="Style1"/>
        <w:rPr>
          <w:color w:val="000000"/>
        </w:rPr>
      </w:pPr>
      <w:bookmarkStart w:id="4" w:name="_Toc146610238"/>
      <w:r w:rsidRPr="00146373">
        <w:t>Διακήρυξη Σ</w:t>
      </w:r>
      <w:r>
        <w:t>ύ</w:t>
      </w:r>
      <w:r w:rsidRPr="00146373">
        <w:t>μβ</w:t>
      </w:r>
      <w:r>
        <w:t>α</w:t>
      </w:r>
      <w:r w:rsidRPr="00146373">
        <w:t>σ</w:t>
      </w:r>
      <w:r>
        <w:t>η</w:t>
      </w:r>
      <w:r w:rsidRPr="00146373">
        <w:t>ς</w:t>
      </w:r>
      <w:r w:rsidRPr="00146373">
        <w:br/>
        <w:t>Προμ</w:t>
      </w:r>
      <w:r>
        <w:t>ή</w:t>
      </w:r>
      <w:r w:rsidRPr="00146373">
        <w:t>θει</w:t>
      </w:r>
      <w:r>
        <w:t>ας</w:t>
      </w:r>
      <w:r w:rsidRPr="00146373">
        <w:t xml:space="preserve"> </w:t>
      </w:r>
      <w:r w:rsidRPr="00146373">
        <w:br/>
      </w:r>
      <w:r>
        <w:t xml:space="preserve">με τίτλο «Προμήθεια απορριμματοφόρου περιστρεφόμενου τυμπάνου» </w:t>
      </w:r>
      <w:r w:rsidRPr="00146373">
        <w:t>με Ανοικτή Διαδικασία μέσω ΕΣΗΔΗΣ</w:t>
      </w:r>
      <w:r>
        <w:t xml:space="preserve"> με εκτιμώμενη αξία 1</w:t>
      </w:r>
      <w:r w:rsidRPr="001324F7">
        <w:t>41</w:t>
      </w:r>
      <w:r>
        <w:t>.</w:t>
      </w:r>
      <w:r w:rsidRPr="001324F7">
        <w:t>129</w:t>
      </w:r>
      <w:r>
        <w:t>,</w:t>
      </w:r>
      <w:r w:rsidRPr="001324F7">
        <w:t>03</w:t>
      </w:r>
      <w:r>
        <w:t xml:space="preserve"> Ευρώ χωρίς ΦΠΑ</w:t>
      </w:r>
      <w:bookmarkEnd w:id="4"/>
      <w:r>
        <w:br/>
      </w:r>
      <w:r>
        <w:rPr>
          <w:sz w:val="22"/>
          <w:szCs w:val="22"/>
        </w:rPr>
        <w:br/>
      </w:r>
      <w:r>
        <w:rPr>
          <w:sz w:val="22"/>
          <w:szCs w:val="22"/>
        </w:rPr>
        <w:br/>
      </w:r>
      <w:r>
        <w:rPr>
          <w:sz w:val="22"/>
          <w:szCs w:val="22"/>
        </w:rPr>
        <w:br/>
      </w:r>
      <w:r>
        <w:rPr>
          <w:b w:val="0"/>
          <w:bCs w:val="0"/>
          <w:color w:val="000000"/>
          <w:sz w:val="22"/>
          <w:szCs w:val="24"/>
        </w:rPr>
        <w:br/>
      </w:r>
    </w:p>
    <w:p w:rsidR="00713177" w:rsidRDefault="00713177" w:rsidP="00713177">
      <w:pPr>
        <w:pStyle w:val="normalwithoutspacing"/>
        <w:rPr>
          <w:b/>
          <w:bCs/>
          <w:color w:val="000000"/>
        </w:rPr>
      </w:pPr>
    </w:p>
    <w:p w:rsidR="00713177" w:rsidRDefault="00713177" w:rsidP="00713177">
      <w:pPr>
        <w:pStyle w:val="Contents"/>
      </w:pPr>
      <w:bookmarkStart w:id="5" w:name="_Toc146610239"/>
      <w:r>
        <w:lastRenderedPageBreak/>
        <w:t>Περιεχόμενα</w:t>
      </w:r>
      <w:bookmarkEnd w:id="5"/>
    </w:p>
    <w:p w:rsidR="00713177" w:rsidRDefault="00BB6445" w:rsidP="00713177">
      <w:pPr>
        <w:pStyle w:val="1a"/>
        <w:tabs>
          <w:tab w:val="right" w:leader="dot" w:pos="9628"/>
        </w:tabs>
        <w:rPr>
          <w:rFonts w:cs="Times New Roman"/>
          <w:b w:val="0"/>
          <w:bCs w:val="0"/>
          <w:caps w:val="0"/>
          <w:noProof/>
          <w:sz w:val="22"/>
          <w:szCs w:val="22"/>
          <w:lang w:val="el-GR" w:eastAsia="el-GR"/>
        </w:rPr>
      </w:pPr>
      <w:r w:rsidRPr="00BB6445">
        <w:rPr>
          <w:rStyle w:val="-"/>
          <w:noProof/>
        </w:rPr>
        <w:fldChar w:fldCharType="begin"/>
      </w:r>
      <w:r w:rsidR="00713177" w:rsidRPr="009723FE">
        <w:rPr>
          <w:rStyle w:val="-"/>
          <w:noProof/>
          <w:lang w:val="el-GR"/>
        </w:rPr>
        <w:instrText xml:space="preserve"> TOC \o "1-4" \h</w:instrText>
      </w:r>
      <w:r w:rsidRPr="00BB6445">
        <w:rPr>
          <w:rStyle w:val="-"/>
          <w:noProof/>
        </w:rPr>
        <w:fldChar w:fldCharType="separate"/>
      </w:r>
      <w:hyperlink w:anchor="_Toc146610238" w:history="1">
        <w:r w:rsidR="00713177" w:rsidRPr="0076508D">
          <w:rPr>
            <w:rStyle w:val="-"/>
            <w:noProof/>
          </w:rPr>
          <w:t>Διακήρυξη Σύμβασης Προμήθειας  με τίτλο «Προμήθεια απορριμματοφόρου περιστρεφόμενου τυμπάνου» με Ανοικτή Διαδικασία μέσω ΕΣΗΔΗΣ με εκτιμώμενη αξία 141.129,03 Ευρώ χωρίς ΦΠΑ</w:t>
        </w:r>
        <w:r w:rsidR="00713177">
          <w:rPr>
            <w:noProof/>
          </w:rPr>
          <w:tab/>
        </w:r>
        <w:r>
          <w:rPr>
            <w:noProof/>
          </w:rPr>
          <w:fldChar w:fldCharType="begin"/>
        </w:r>
        <w:r w:rsidR="00713177">
          <w:rPr>
            <w:noProof/>
          </w:rPr>
          <w:instrText xml:space="preserve"> PAGEREF _Toc146610238 \h </w:instrText>
        </w:r>
        <w:r>
          <w:rPr>
            <w:noProof/>
          </w:rPr>
        </w:r>
        <w:r>
          <w:rPr>
            <w:noProof/>
          </w:rPr>
          <w:fldChar w:fldCharType="separate"/>
        </w:r>
        <w:r w:rsidR="00713177">
          <w:rPr>
            <w:noProof/>
          </w:rPr>
          <w:t>1</w:t>
        </w:r>
        <w:r>
          <w:rPr>
            <w:noProof/>
          </w:rPr>
          <w:fldChar w:fldCharType="end"/>
        </w:r>
      </w:hyperlink>
    </w:p>
    <w:p w:rsidR="00713177" w:rsidRDefault="00BB6445" w:rsidP="00713177">
      <w:pPr>
        <w:pStyle w:val="1a"/>
        <w:tabs>
          <w:tab w:val="right" w:leader="dot" w:pos="9628"/>
        </w:tabs>
        <w:rPr>
          <w:rFonts w:cs="Times New Roman"/>
          <w:b w:val="0"/>
          <w:bCs w:val="0"/>
          <w:caps w:val="0"/>
          <w:noProof/>
          <w:sz w:val="22"/>
          <w:szCs w:val="22"/>
          <w:lang w:val="el-GR" w:eastAsia="el-GR"/>
        </w:rPr>
      </w:pPr>
      <w:hyperlink w:anchor="_Toc146610239" w:history="1">
        <w:r w:rsidR="00713177" w:rsidRPr="0076508D">
          <w:rPr>
            <w:rStyle w:val="-"/>
            <w:noProof/>
          </w:rPr>
          <w:t>Περιεχόμενα</w:t>
        </w:r>
        <w:r w:rsidR="00713177">
          <w:rPr>
            <w:noProof/>
          </w:rPr>
          <w:tab/>
        </w:r>
        <w:r>
          <w:rPr>
            <w:noProof/>
          </w:rPr>
          <w:fldChar w:fldCharType="begin"/>
        </w:r>
        <w:r w:rsidR="00713177">
          <w:rPr>
            <w:noProof/>
          </w:rPr>
          <w:instrText xml:space="preserve"> PAGEREF _Toc146610239 \h </w:instrText>
        </w:r>
        <w:r>
          <w:rPr>
            <w:noProof/>
          </w:rPr>
        </w:r>
        <w:r>
          <w:rPr>
            <w:noProof/>
          </w:rPr>
          <w:fldChar w:fldCharType="separate"/>
        </w:r>
        <w:r w:rsidR="00713177">
          <w:rPr>
            <w:noProof/>
          </w:rPr>
          <w:t>2</w:t>
        </w:r>
        <w:r>
          <w:rPr>
            <w:noProof/>
          </w:rPr>
          <w:fldChar w:fldCharType="end"/>
        </w:r>
      </w:hyperlink>
    </w:p>
    <w:p w:rsidR="00713177" w:rsidRDefault="00BB6445" w:rsidP="00713177">
      <w:pPr>
        <w:pStyle w:val="1a"/>
        <w:tabs>
          <w:tab w:val="left" w:pos="440"/>
          <w:tab w:val="right" w:leader="dot" w:pos="9628"/>
        </w:tabs>
        <w:rPr>
          <w:rFonts w:cs="Times New Roman"/>
          <w:b w:val="0"/>
          <w:bCs w:val="0"/>
          <w:caps w:val="0"/>
          <w:noProof/>
          <w:sz w:val="22"/>
          <w:szCs w:val="22"/>
          <w:lang w:val="el-GR" w:eastAsia="el-GR"/>
        </w:rPr>
      </w:pPr>
      <w:hyperlink w:anchor="_Toc146610240" w:history="1">
        <w:r w:rsidR="00713177" w:rsidRPr="0076508D">
          <w:rPr>
            <w:rStyle w:val="-"/>
            <w:noProof/>
            <w:lang w:val="el-GR"/>
          </w:rPr>
          <w:t>1.</w:t>
        </w:r>
        <w:r w:rsidR="00713177">
          <w:rPr>
            <w:rFonts w:cs="Times New Roman"/>
            <w:b w:val="0"/>
            <w:bCs w:val="0"/>
            <w:caps w:val="0"/>
            <w:noProof/>
            <w:sz w:val="22"/>
            <w:szCs w:val="22"/>
            <w:lang w:val="el-GR" w:eastAsia="el-GR"/>
          </w:rPr>
          <w:tab/>
        </w:r>
        <w:r w:rsidR="00713177" w:rsidRPr="0076508D">
          <w:rPr>
            <w:rStyle w:val="-"/>
            <w:noProof/>
            <w:lang w:val="el-GR"/>
          </w:rPr>
          <w:t>ΑΝΑΘΕΤΟΥΣΑ ΑΡΧΗ ΚΑΙ ΑΝΤΙΚΕΙΜΕΝΟ ΣΥΜΒΑΣΗΣ</w:t>
        </w:r>
        <w:r w:rsidR="00713177">
          <w:rPr>
            <w:noProof/>
          </w:rPr>
          <w:tab/>
        </w:r>
        <w:r>
          <w:rPr>
            <w:noProof/>
          </w:rPr>
          <w:fldChar w:fldCharType="begin"/>
        </w:r>
        <w:r w:rsidR="00713177">
          <w:rPr>
            <w:noProof/>
          </w:rPr>
          <w:instrText xml:space="preserve"> PAGEREF _Toc146610240 \h </w:instrText>
        </w:r>
        <w:r>
          <w:rPr>
            <w:noProof/>
          </w:rPr>
        </w:r>
        <w:r>
          <w:rPr>
            <w:noProof/>
          </w:rPr>
          <w:fldChar w:fldCharType="separate"/>
        </w:r>
        <w:r w:rsidR="00713177">
          <w:rPr>
            <w:noProof/>
          </w:rPr>
          <w:t>4</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41" w:history="1">
        <w:r w:rsidR="00713177" w:rsidRPr="0076508D">
          <w:rPr>
            <w:rStyle w:val="-"/>
            <w:noProof/>
            <w:lang w:val="el-GR"/>
          </w:rPr>
          <w:t>1.1</w:t>
        </w:r>
        <w:r w:rsidR="00713177">
          <w:rPr>
            <w:rFonts w:cs="Times New Roman"/>
            <w:smallCaps w:val="0"/>
            <w:noProof/>
            <w:sz w:val="22"/>
            <w:szCs w:val="22"/>
            <w:lang w:val="el-GR" w:eastAsia="el-GR"/>
          </w:rPr>
          <w:tab/>
        </w:r>
        <w:r w:rsidR="00713177" w:rsidRPr="0076508D">
          <w:rPr>
            <w:rStyle w:val="-"/>
            <w:noProof/>
            <w:lang w:val="el-GR"/>
          </w:rPr>
          <w:t>Στοιχεία Αναθέτουσας Αρχής</w:t>
        </w:r>
        <w:r w:rsidR="00713177">
          <w:rPr>
            <w:noProof/>
          </w:rPr>
          <w:tab/>
        </w:r>
        <w:r>
          <w:rPr>
            <w:noProof/>
          </w:rPr>
          <w:fldChar w:fldCharType="begin"/>
        </w:r>
        <w:r w:rsidR="00713177">
          <w:rPr>
            <w:noProof/>
          </w:rPr>
          <w:instrText xml:space="preserve"> PAGEREF _Toc146610241 \h </w:instrText>
        </w:r>
        <w:r>
          <w:rPr>
            <w:noProof/>
          </w:rPr>
        </w:r>
        <w:r>
          <w:rPr>
            <w:noProof/>
          </w:rPr>
          <w:fldChar w:fldCharType="separate"/>
        </w:r>
        <w:r w:rsidR="00713177">
          <w:rPr>
            <w:noProof/>
          </w:rPr>
          <w:t>4</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42" w:history="1">
        <w:r w:rsidR="00713177" w:rsidRPr="0076508D">
          <w:rPr>
            <w:rStyle w:val="-"/>
            <w:noProof/>
            <w:lang w:val="el-GR"/>
          </w:rPr>
          <w:t>1.2</w:t>
        </w:r>
        <w:r w:rsidR="00713177">
          <w:rPr>
            <w:rFonts w:cs="Times New Roman"/>
            <w:smallCaps w:val="0"/>
            <w:noProof/>
            <w:sz w:val="22"/>
            <w:szCs w:val="22"/>
            <w:lang w:val="el-GR" w:eastAsia="el-GR"/>
          </w:rPr>
          <w:tab/>
        </w:r>
        <w:r w:rsidR="00713177" w:rsidRPr="0076508D">
          <w:rPr>
            <w:rStyle w:val="-"/>
            <w:noProof/>
            <w:lang w:val="el-GR"/>
          </w:rPr>
          <w:t>Στοιχεία Διαδικασίας-Χρηματοδότηση</w:t>
        </w:r>
        <w:r w:rsidR="00713177">
          <w:rPr>
            <w:noProof/>
          </w:rPr>
          <w:tab/>
        </w:r>
        <w:r>
          <w:rPr>
            <w:noProof/>
          </w:rPr>
          <w:fldChar w:fldCharType="begin"/>
        </w:r>
        <w:r w:rsidR="00713177">
          <w:rPr>
            <w:noProof/>
          </w:rPr>
          <w:instrText xml:space="preserve"> PAGEREF _Toc146610242 \h </w:instrText>
        </w:r>
        <w:r>
          <w:rPr>
            <w:noProof/>
          </w:rPr>
        </w:r>
        <w:r>
          <w:rPr>
            <w:noProof/>
          </w:rPr>
          <w:fldChar w:fldCharType="separate"/>
        </w:r>
        <w:r w:rsidR="00713177">
          <w:rPr>
            <w:noProof/>
          </w:rPr>
          <w:t>5</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43" w:history="1">
        <w:r w:rsidR="00713177" w:rsidRPr="0076508D">
          <w:rPr>
            <w:rStyle w:val="-"/>
            <w:noProof/>
            <w:lang w:val="el-GR"/>
          </w:rPr>
          <w:t>1.3</w:t>
        </w:r>
        <w:r w:rsidR="00713177">
          <w:rPr>
            <w:rFonts w:cs="Times New Roman"/>
            <w:smallCaps w:val="0"/>
            <w:noProof/>
            <w:sz w:val="22"/>
            <w:szCs w:val="22"/>
            <w:lang w:val="el-GR" w:eastAsia="el-GR"/>
          </w:rPr>
          <w:tab/>
        </w:r>
        <w:r w:rsidR="00713177" w:rsidRPr="0076508D">
          <w:rPr>
            <w:rStyle w:val="-"/>
            <w:noProof/>
            <w:lang w:val="el-GR"/>
          </w:rPr>
          <w:t>Συνοπτική Περιγραφή φυσικού και οικονομικού αντικειμένου της σύμβασης</w:t>
        </w:r>
        <w:r w:rsidR="00713177">
          <w:rPr>
            <w:noProof/>
          </w:rPr>
          <w:tab/>
        </w:r>
        <w:r>
          <w:rPr>
            <w:noProof/>
          </w:rPr>
          <w:fldChar w:fldCharType="begin"/>
        </w:r>
        <w:r w:rsidR="00713177">
          <w:rPr>
            <w:noProof/>
          </w:rPr>
          <w:instrText xml:space="preserve"> PAGEREF _Toc146610243 \h </w:instrText>
        </w:r>
        <w:r>
          <w:rPr>
            <w:noProof/>
          </w:rPr>
        </w:r>
        <w:r>
          <w:rPr>
            <w:noProof/>
          </w:rPr>
          <w:fldChar w:fldCharType="separate"/>
        </w:r>
        <w:r w:rsidR="00713177">
          <w:rPr>
            <w:noProof/>
          </w:rPr>
          <w:t>5</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44" w:history="1">
        <w:r w:rsidR="00713177" w:rsidRPr="0076508D">
          <w:rPr>
            <w:rStyle w:val="-"/>
            <w:noProof/>
            <w:lang w:val="el-GR"/>
          </w:rPr>
          <w:t>1.4</w:t>
        </w:r>
        <w:r w:rsidR="00713177">
          <w:rPr>
            <w:rFonts w:cs="Times New Roman"/>
            <w:smallCaps w:val="0"/>
            <w:noProof/>
            <w:sz w:val="22"/>
            <w:szCs w:val="22"/>
            <w:lang w:val="el-GR" w:eastAsia="el-GR"/>
          </w:rPr>
          <w:tab/>
        </w:r>
        <w:r w:rsidR="00713177" w:rsidRPr="0076508D">
          <w:rPr>
            <w:rStyle w:val="-"/>
            <w:noProof/>
            <w:lang w:val="el-GR"/>
          </w:rPr>
          <w:t>Θεσμικό πλαίσιο</w:t>
        </w:r>
        <w:r w:rsidR="00713177">
          <w:rPr>
            <w:noProof/>
          </w:rPr>
          <w:tab/>
        </w:r>
        <w:r>
          <w:rPr>
            <w:noProof/>
          </w:rPr>
          <w:fldChar w:fldCharType="begin"/>
        </w:r>
        <w:r w:rsidR="00713177">
          <w:rPr>
            <w:noProof/>
          </w:rPr>
          <w:instrText xml:space="preserve"> PAGEREF _Toc146610244 \h </w:instrText>
        </w:r>
        <w:r>
          <w:rPr>
            <w:noProof/>
          </w:rPr>
        </w:r>
        <w:r>
          <w:rPr>
            <w:noProof/>
          </w:rPr>
          <w:fldChar w:fldCharType="separate"/>
        </w:r>
        <w:r w:rsidR="00713177">
          <w:rPr>
            <w:noProof/>
          </w:rPr>
          <w:t>6</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45" w:history="1">
        <w:r w:rsidR="00713177" w:rsidRPr="0076508D">
          <w:rPr>
            <w:rStyle w:val="-"/>
            <w:noProof/>
            <w:lang w:val="el-GR"/>
          </w:rPr>
          <w:t>1.5</w:t>
        </w:r>
        <w:r w:rsidR="00713177">
          <w:rPr>
            <w:rFonts w:cs="Times New Roman"/>
            <w:smallCaps w:val="0"/>
            <w:noProof/>
            <w:sz w:val="22"/>
            <w:szCs w:val="22"/>
            <w:lang w:val="el-GR" w:eastAsia="el-GR"/>
          </w:rPr>
          <w:tab/>
        </w:r>
        <w:r w:rsidR="00713177" w:rsidRPr="0076508D">
          <w:rPr>
            <w:rStyle w:val="-"/>
            <w:noProof/>
            <w:lang w:val="el-GR"/>
          </w:rPr>
          <w:t>Προθεσμία παραλαβής προσφορών</w:t>
        </w:r>
        <w:r w:rsidR="00713177">
          <w:rPr>
            <w:noProof/>
          </w:rPr>
          <w:tab/>
        </w:r>
        <w:r>
          <w:rPr>
            <w:noProof/>
          </w:rPr>
          <w:fldChar w:fldCharType="begin"/>
        </w:r>
        <w:r w:rsidR="00713177">
          <w:rPr>
            <w:noProof/>
          </w:rPr>
          <w:instrText xml:space="preserve"> PAGEREF _Toc146610245 \h </w:instrText>
        </w:r>
        <w:r>
          <w:rPr>
            <w:noProof/>
          </w:rPr>
        </w:r>
        <w:r>
          <w:rPr>
            <w:noProof/>
          </w:rPr>
          <w:fldChar w:fldCharType="separate"/>
        </w:r>
        <w:r w:rsidR="00713177">
          <w:rPr>
            <w:noProof/>
          </w:rPr>
          <w:t>8</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46" w:history="1">
        <w:r w:rsidR="00713177" w:rsidRPr="0076508D">
          <w:rPr>
            <w:rStyle w:val="-"/>
            <w:noProof/>
            <w:lang w:val="el-GR"/>
          </w:rPr>
          <w:t>1.6</w:t>
        </w:r>
        <w:r w:rsidR="00713177">
          <w:rPr>
            <w:rFonts w:cs="Times New Roman"/>
            <w:smallCaps w:val="0"/>
            <w:noProof/>
            <w:sz w:val="22"/>
            <w:szCs w:val="22"/>
            <w:lang w:val="el-GR" w:eastAsia="el-GR"/>
          </w:rPr>
          <w:tab/>
        </w:r>
        <w:r w:rsidR="00713177" w:rsidRPr="0076508D">
          <w:rPr>
            <w:rStyle w:val="-"/>
            <w:noProof/>
            <w:lang w:val="el-GR"/>
          </w:rPr>
          <w:t>Δημοσιότητα</w:t>
        </w:r>
        <w:r w:rsidR="00713177">
          <w:rPr>
            <w:noProof/>
          </w:rPr>
          <w:tab/>
        </w:r>
        <w:r>
          <w:rPr>
            <w:noProof/>
          </w:rPr>
          <w:fldChar w:fldCharType="begin"/>
        </w:r>
        <w:r w:rsidR="00713177">
          <w:rPr>
            <w:noProof/>
          </w:rPr>
          <w:instrText xml:space="preserve"> PAGEREF _Toc146610246 \h </w:instrText>
        </w:r>
        <w:r>
          <w:rPr>
            <w:noProof/>
          </w:rPr>
        </w:r>
        <w:r>
          <w:rPr>
            <w:noProof/>
          </w:rPr>
          <w:fldChar w:fldCharType="separate"/>
        </w:r>
        <w:r w:rsidR="00713177">
          <w:rPr>
            <w:noProof/>
          </w:rPr>
          <w:t>8</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47" w:history="1">
        <w:r w:rsidR="00713177" w:rsidRPr="0076508D">
          <w:rPr>
            <w:rStyle w:val="-"/>
            <w:noProof/>
            <w:lang w:val="el-GR"/>
          </w:rPr>
          <w:t>1.7</w:t>
        </w:r>
        <w:r w:rsidR="00713177">
          <w:rPr>
            <w:rFonts w:cs="Times New Roman"/>
            <w:smallCaps w:val="0"/>
            <w:noProof/>
            <w:sz w:val="22"/>
            <w:szCs w:val="22"/>
            <w:lang w:val="el-GR" w:eastAsia="el-GR"/>
          </w:rPr>
          <w:tab/>
        </w:r>
        <w:r w:rsidR="00713177" w:rsidRPr="0076508D">
          <w:rPr>
            <w:rStyle w:val="-"/>
            <w:noProof/>
            <w:lang w:val="el-GR"/>
          </w:rPr>
          <w:t>Αρχές εφαρμοζόμενες στη διαδικασία σύναψης</w:t>
        </w:r>
        <w:r w:rsidR="00713177">
          <w:rPr>
            <w:noProof/>
          </w:rPr>
          <w:tab/>
        </w:r>
        <w:r>
          <w:rPr>
            <w:noProof/>
          </w:rPr>
          <w:fldChar w:fldCharType="begin"/>
        </w:r>
        <w:r w:rsidR="00713177">
          <w:rPr>
            <w:noProof/>
          </w:rPr>
          <w:instrText xml:space="preserve"> PAGEREF _Toc146610247 \h </w:instrText>
        </w:r>
        <w:r>
          <w:rPr>
            <w:noProof/>
          </w:rPr>
        </w:r>
        <w:r>
          <w:rPr>
            <w:noProof/>
          </w:rPr>
          <w:fldChar w:fldCharType="separate"/>
        </w:r>
        <w:r w:rsidR="00713177">
          <w:rPr>
            <w:noProof/>
          </w:rPr>
          <w:t>9</w:t>
        </w:r>
        <w:r>
          <w:rPr>
            <w:noProof/>
          </w:rPr>
          <w:fldChar w:fldCharType="end"/>
        </w:r>
      </w:hyperlink>
    </w:p>
    <w:p w:rsidR="00713177" w:rsidRDefault="00BB6445" w:rsidP="00713177">
      <w:pPr>
        <w:pStyle w:val="1a"/>
        <w:tabs>
          <w:tab w:val="left" w:pos="440"/>
          <w:tab w:val="right" w:leader="dot" w:pos="9628"/>
        </w:tabs>
        <w:rPr>
          <w:rFonts w:cs="Times New Roman"/>
          <w:b w:val="0"/>
          <w:bCs w:val="0"/>
          <w:caps w:val="0"/>
          <w:noProof/>
          <w:sz w:val="22"/>
          <w:szCs w:val="22"/>
          <w:lang w:val="el-GR" w:eastAsia="el-GR"/>
        </w:rPr>
      </w:pPr>
      <w:hyperlink w:anchor="_Toc146610248" w:history="1">
        <w:r w:rsidR="00713177" w:rsidRPr="0076508D">
          <w:rPr>
            <w:rStyle w:val="-"/>
            <w:noProof/>
            <w:lang w:val="el-GR"/>
          </w:rPr>
          <w:t>2.</w:t>
        </w:r>
        <w:r w:rsidR="00713177">
          <w:rPr>
            <w:rFonts w:cs="Times New Roman"/>
            <w:b w:val="0"/>
            <w:bCs w:val="0"/>
            <w:caps w:val="0"/>
            <w:noProof/>
            <w:sz w:val="22"/>
            <w:szCs w:val="22"/>
            <w:lang w:val="el-GR" w:eastAsia="el-GR"/>
          </w:rPr>
          <w:tab/>
        </w:r>
        <w:r w:rsidR="00713177" w:rsidRPr="0076508D">
          <w:rPr>
            <w:rStyle w:val="-"/>
            <w:noProof/>
            <w:lang w:val="el-GR"/>
          </w:rPr>
          <w:t>ΓΕΝΙΚΟΙ ΚΑΙ ΕΙΔΙΚΟΙ ΟΡΟΙ ΣΥΜΜΕΤΟΧΗΣ</w:t>
        </w:r>
        <w:r w:rsidR="00713177">
          <w:rPr>
            <w:noProof/>
          </w:rPr>
          <w:tab/>
        </w:r>
        <w:r>
          <w:rPr>
            <w:noProof/>
          </w:rPr>
          <w:fldChar w:fldCharType="begin"/>
        </w:r>
        <w:r w:rsidR="00713177">
          <w:rPr>
            <w:noProof/>
          </w:rPr>
          <w:instrText xml:space="preserve"> PAGEREF _Toc146610248 \h </w:instrText>
        </w:r>
        <w:r>
          <w:rPr>
            <w:noProof/>
          </w:rPr>
        </w:r>
        <w:r>
          <w:rPr>
            <w:noProof/>
          </w:rPr>
          <w:fldChar w:fldCharType="separate"/>
        </w:r>
        <w:r w:rsidR="00713177">
          <w:rPr>
            <w:noProof/>
          </w:rPr>
          <w:t>10</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49" w:history="1">
        <w:r w:rsidR="00713177" w:rsidRPr="0076508D">
          <w:rPr>
            <w:rStyle w:val="-"/>
            <w:noProof/>
            <w:lang w:val="el-GR"/>
          </w:rPr>
          <w:t>2.1</w:t>
        </w:r>
        <w:r w:rsidR="00713177">
          <w:rPr>
            <w:rFonts w:cs="Times New Roman"/>
            <w:smallCaps w:val="0"/>
            <w:noProof/>
            <w:sz w:val="22"/>
            <w:szCs w:val="22"/>
            <w:lang w:val="el-GR" w:eastAsia="el-GR"/>
          </w:rPr>
          <w:tab/>
        </w:r>
        <w:r w:rsidR="00713177" w:rsidRPr="0076508D">
          <w:rPr>
            <w:rStyle w:val="-"/>
            <w:noProof/>
            <w:lang w:val="el-GR"/>
          </w:rPr>
          <w:t>Γενικές Πληροφορίες</w:t>
        </w:r>
        <w:r w:rsidR="00713177">
          <w:rPr>
            <w:noProof/>
          </w:rPr>
          <w:tab/>
        </w:r>
        <w:r>
          <w:rPr>
            <w:noProof/>
          </w:rPr>
          <w:fldChar w:fldCharType="begin"/>
        </w:r>
        <w:r w:rsidR="00713177">
          <w:rPr>
            <w:noProof/>
          </w:rPr>
          <w:instrText xml:space="preserve"> PAGEREF _Toc146610249 \h </w:instrText>
        </w:r>
        <w:r>
          <w:rPr>
            <w:noProof/>
          </w:rPr>
        </w:r>
        <w:r>
          <w:rPr>
            <w:noProof/>
          </w:rPr>
          <w:fldChar w:fldCharType="separate"/>
        </w:r>
        <w:r w:rsidR="00713177">
          <w:rPr>
            <w:noProof/>
          </w:rPr>
          <w:t>10</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50" w:history="1">
        <w:r w:rsidR="00713177" w:rsidRPr="0076508D">
          <w:rPr>
            <w:rStyle w:val="-"/>
            <w:noProof/>
            <w:lang w:val="el-GR"/>
          </w:rPr>
          <w:t>2.1.1</w:t>
        </w:r>
        <w:r w:rsidR="00713177">
          <w:rPr>
            <w:rFonts w:cs="Times New Roman"/>
            <w:i w:val="0"/>
            <w:iCs w:val="0"/>
            <w:noProof/>
            <w:sz w:val="22"/>
            <w:szCs w:val="22"/>
            <w:lang w:val="el-GR" w:eastAsia="el-GR"/>
          </w:rPr>
          <w:tab/>
        </w:r>
        <w:r w:rsidR="00713177" w:rsidRPr="0076508D">
          <w:rPr>
            <w:rStyle w:val="-"/>
            <w:noProof/>
            <w:lang w:val="el-GR"/>
          </w:rPr>
          <w:t>Έγγραφα της σύμβασης</w:t>
        </w:r>
        <w:r w:rsidR="00713177">
          <w:rPr>
            <w:noProof/>
          </w:rPr>
          <w:tab/>
        </w:r>
        <w:r>
          <w:rPr>
            <w:noProof/>
          </w:rPr>
          <w:fldChar w:fldCharType="begin"/>
        </w:r>
        <w:r w:rsidR="00713177">
          <w:rPr>
            <w:noProof/>
          </w:rPr>
          <w:instrText xml:space="preserve"> PAGEREF _Toc146610250 \h </w:instrText>
        </w:r>
        <w:r>
          <w:rPr>
            <w:noProof/>
          </w:rPr>
        </w:r>
        <w:r>
          <w:rPr>
            <w:noProof/>
          </w:rPr>
          <w:fldChar w:fldCharType="separate"/>
        </w:r>
        <w:r w:rsidR="00713177">
          <w:rPr>
            <w:noProof/>
          </w:rPr>
          <w:t>10</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51" w:history="1">
        <w:r w:rsidR="00713177" w:rsidRPr="0076508D">
          <w:rPr>
            <w:rStyle w:val="-"/>
            <w:noProof/>
            <w:lang w:val="el-GR"/>
          </w:rPr>
          <w:t>2.1.2</w:t>
        </w:r>
        <w:r w:rsidR="00713177">
          <w:rPr>
            <w:rFonts w:cs="Times New Roman"/>
            <w:i w:val="0"/>
            <w:iCs w:val="0"/>
            <w:noProof/>
            <w:sz w:val="22"/>
            <w:szCs w:val="22"/>
            <w:lang w:val="el-GR" w:eastAsia="el-GR"/>
          </w:rPr>
          <w:tab/>
        </w:r>
        <w:r w:rsidR="00713177" w:rsidRPr="0076508D">
          <w:rPr>
            <w:rStyle w:val="-"/>
            <w:noProof/>
            <w:lang w:val="el-GR"/>
          </w:rPr>
          <w:t>Επικοινωνία - Πρόσβαση στα έγγραφα της Σύμβασης</w:t>
        </w:r>
        <w:r w:rsidR="00713177">
          <w:rPr>
            <w:noProof/>
          </w:rPr>
          <w:tab/>
        </w:r>
        <w:r>
          <w:rPr>
            <w:noProof/>
          </w:rPr>
          <w:fldChar w:fldCharType="begin"/>
        </w:r>
        <w:r w:rsidR="00713177">
          <w:rPr>
            <w:noProof/>
          </w:rPr>
          <w:instrText xml:space="preserve"> PAGEREF _Toc146610251 \h </w:instrText>
        </w:r>
        <w:r>
          <w:rPr>
            <w:noProof/>
          </w:rPr>
        </w:r>
        <w:r>
          <w:rPr>
            <w:noProof/>
          </w:rPr>
          <w:fldChar w:fldCharType="separate"/>
        </w:r>
        <w:r w:rsidR="00713177">
          <w:rPr>
            <w:noProof/>
          </w:rPr>
          <w:t>10</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52" w:history="1">
        <w:r w:rsidR="00713177" w:rsidRPr="0076508D">
          <w:rPr>
            <w:rStyle w:val="-"/>
            <w:noProof/>
            <w:lang w:val="el-GR"/>
          </w:rPr>
          <w:t>2.1.3</w:t>
        </w:r>
        <w:r w:rsidR="00713177">
          <w:rPr>
            <w:rFonts w:cs="Times New Roman"/>
            <w:i w:val="0"/>
            <w:iCs w:val="0"/>
            <w:noProof/>
            <w:sz w:val="22"/>
            <w:szCs w:val="22"/>
            <w:lang w:val="el-GR" w:eastAsia="el-GR"/>
          </w:rPr>
          <w:tab/>
        </w:r>
        <w:r w:rsidR="00713177" w:rsidRPr="0076508D">
          <w:rPr>
            <w:rStyle w:val="-"/>
            <w:noProof/>
            <w:lang w:val="el-GR"/>
          </w:rPr>
          <w:t>Παροχή Διευκρινίσεων</w:t>
        </w:r>
        <w:r w:rsidR="00713177">
          <w:rPr>
            <w:noProof/>
          </w:rPr>
          <w:tab/>
        </w:r>
        <w:r>
          <w:rPr>
            <w:noProof/>
          </w:rPr>
          <w:fldChar w:fldCharType="begin"/>
        </w:r>
        <w:r w:rsidR="00713177">
          <w:rPr>
            <w:noProof/>
          </w:rPr>
          <w:instrText xml:space="preserve"> PAGEREF _Toc146610252 \h </w:instrText>
        </w:r>
        <w:r>
          <w:rPr>
            <w:noProof/>
          </w:rPr>
        </w:r>
        <w:r>
          <w:rPr>
            <w:noProof/>
          </w:rPr>
          <w:fldChar w:fldCharType="separate"/>
        </w:r>
        <w:r w:rsidR="00713177">
          <w:rPr>
            <w:noProof/>
          </w:rPr>
          <w:t>10</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53" w:history="1">
        <w:r w:rsidR="00713177" w:rsidRPr="0076508D">
          <w:rPr>
            <w:rStyle w:val="-"/>
            <w:noProof/>
            <w:lang w:val="el-GR"/>
          </w:rPr>
          <w:t>2.1.4</w:t>
        </w:r>
        <w:r w:rsidR="00713177">
          <w:rPr>
            <w:rFonts w:cs="Times New Roman"/>
            <w:i w:val="0"/>
            <w:iCs w:val="0"/>
            <w:noProof/>
            <w:sz w:val="22"/>
            <w:szCs w:val="22"/>
            <w:lang w:val="el-GR" w:eastAsia="el-GR"/>
          </w:rPr>
          <w:tab/>
        </w:r>
        <w:r w:rsidR="00713177" w:rsidRPr="0076508D">
          <w:rPr>
            <w:rStyle w:val="-"/>
            <w:noProof/>
            <w:lang w:val="el-GR"/>
          </w:rPr>
          <w:t>Γλώσσα</w:t>
        </w:r>
        <w:r w:rsidR="00713177">
          <w:rPr>
            <w:noProof/>
          </w:rPr>
          <w:tab/>
        </w:r>
        <w:r>
          <w:rPr>
            <w:noProof/>
          </w:rPr>
          <w:fldChar w:fldCharType="begin"/>
        </w:r>
        <w:r w:rsidR="00713177">
          <w:rPr>
            <w:noProof/>
          </w:rPr>
          <w:instrText xml:space="preserve"> PAGEREF _Toc146610253 \h </w:instrText>
        </w:r>
        <w:r>
          <w:rPr>
            <w:noProof/>
          </w:rPr>
        </w:r>
        <w:r>
          <w:rPr>
            <w:noProof/>
          </w:rPr>
          <w:fldChar w:fldCharType="separate"/>
        </w:r>
        <w:r w:rsidR="00713177">
          <w:rPr>
            <w:noProof/>
          </w:rPr>
          <w:t>11</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54" w:history="1">
        <w:r w:rsidR="00713177" w:rsidRPr="0076508D">
          <w:rPr>
            <w:rStyle w:val="-"/>
            <w:noProof/>
            <w:lang w:val="el-GR"/>
          </w:rPr>
          <w:t>2.1.5</w:t>
        </w:r>
        <w:r w:rsidR="00713177">
          <w:rPr>
            <w:rFonts w:cs="Times New Roman"/>
            <w:i w:val="0"/>
            <w:iCs w:val="0"/>
            <w:noProof/>
            <w:sz w:val="22"/>
            <w:szCs w:val="22"/>
            <w:lang w:val="el-GR" w:eastAsia="el-GR"/>
          </w:rPr>
          <w:tab/>
        </w:r>
        <w:r w:rsidR="00713177" w:rsidRPr="0076508D">
          <w:rPr>
            <w:rStyle w:val="-"/>
            <w:noProof/>
            <w:lang w:val="el-GR"/>
          </w:rPr>
          <w:t>Εγγυήσεις</w:t>
        </w:r>
        <w:r w:rsidR="00713177">
          <w:rPr>
            <w:noProof/>
          </w:rPr>
          <w:tab/>
        </w:r>
        <w:r>
          <w:rPr>
            <w:noProof/>
          </w:rPr>
          <w:fldChar w:fldCharType="begin"/>
        </w:r>
        <w:r w:rsidR="00713177">
          <w:rPr>
            <w:noProof/>
          </w:rPr>
          <w:instrText xml:space="preserve"> PAGEREF _Toc146610254 \h </w:instrText>
        </w:r>
        <w:r>
          <w:rPr>
            <w:noProof/>
          </w:rPr>
        </w:r>
        <w:r>
          <w:rPr>
            <w:noProof/>
          </w:rPr>
          <w:fldChar w:fldCharType="separate"/>
        </w:r>
        <w:r w:rsidR="00713177">
          <w:rPr>
            <w:noProof/>
          </w:rPr>
          <w:t>11</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55" w:history="1">
        <w:r w:rsidR="00713177" w:rsidRPr="0076508D">
          <w:rPr>
            <w:rStyle w:val="-"/>
            <w:noProof/>
            <w:lang w:val="el-GR"/>
          </w:rPr>
          <w:t>2.1.6</w:t>
        </w:r>
        <w:r w:rsidR="00713177">
          <w:rPr>
            <w:rFonts w:cs="Times New Roman"/>
            <w:i w:val="0"/>
            <w:iCs w:val="0"/>
            <w:noProof/>
            <w:sz w:val="22"/>
            <w:szCs w:val="22"/>
            <w:lang w:val="el-GR" w:eastAsia="el-GR"/>
          </w:rPr>
          <w:tab/>
        </w:r>
        <w:r w:rsidR="00713177" w:rsidRPr="0076508D">
          <w:rPr>
            <w:rStyle w:val="-"/>
            <w:noProof/>
            <w:lang w:val="el-GR"/>
          </w:rPr>
          <w:t>Προστασία Προσωπικών Δεδομένων</w:t>
        </w:r>
        <w:r w:rsidR="00713177">
          <w:rPr>
            <w:noProof/>
          </w:rPr>
          <w:tab/>
        </w:r>
        <w:r>
          <w:rPr>
            <w:noProof/>
          </w:rPr>
          <w:fldChar w:fldCharType="begin"/>
        </w:r>
        <w:r w:rsidR="00713177">
          <w:rPr>
            <w:noProof/>
          </w:rPr>
          <w:instrText xml:space="preserve"> PAGEREF _Toc146610255 \h </w:instrText>
        </w:r>
        <w:r>
          <w:rPr>
            <w:noProof/>
          </w:rPr>
        </w:r>
        <w:r>
          <w:rPr>
            <w:noProof/>
          </w:rPr>
          <w:fldChar w:fldCharType="separate"/>
        </w:r>
        <w:r w:rsidR="00713177">
          <w:rPr>
            <w:noProof/>
          </w:rPr>
          <w:t>12</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56" w:history="1">
        <w:r w:rsidR="00713177" w:rsidRPr="0076508D">
          <w:rPr>
            <w:rStyle w:val="-"/>
            <w:noProof/>
            <w:lang w:val="el-GR"/>
          </w:rPr>
          <w:t>2.2</w:t>
        </w:r>
        <w:r w:rsidR="00713177">
          <w:rPr>
            <w:rFonts w:cs="Times New Roman"/>
            <w:smallCaps w:val="0"/>
            <w:noProof/>
            <w:sz w:val="22"/>
            <w:szCs w:val="22"/>
            <w:lang w:val="el-GR" w:eastAsia="el-GR"/>
          </w:rPr>
          <w:tab/>
        </w:r>
        <w:r w:rsidR="00713177" w:rsidRPr="0076508D">
          <w:rPr>
            <w:rStyle w:val="-"/>
            <w:noProof/>
            <w:lang w:val="el-GR"/>
          </w:rPr>
          <w:t>Δικαίωμα Συμμετοχής - Κριτήρια Ποιοτικής Επιλογής</w:t>
        </w:r>
        <w:r w:rsidR="00713177">
          <w:rPr>
            <w:noProof/>
          </w:rPr>
          <w:tab/>
        </w:r>
        <w:r>
          <w:rPr>
            <w:noProof/>
          </w:rPr>
          <w:fldChar w:fldCharType="begin"/>
        </w:r>
        <w:r w:rsidR="00713177">
          <w:rPr>
            <w:noProof/>
          </w:rPr>
          <w:instrText xml:space="preserve"> PAGEREF _Toc146610256 \h </w:instrText>
        </w:r>
        <w:r>
          <w:rPr>
            <w:noProof/>
          </w:rPr>
        </w:r>
        <w:r>
          <w:rPr>
            <w:noProof/>
          </w:rPr>
          <w:fldChar w:fldCharType="separate"/>
        </w:r>
        <w:r w:rsidR="00713177">
          <w:rPr>
            <w:noProof/>
          </w:rPr>
          <w:t>12</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57" w:history="1">
        <w:r w:rsidR="00713177" w:rsidRPr="0076508D">
          <w:rPr>
            <w:rStyle w:val="-"/>
            <w:noProof/>
            <w:lang w:val="el-GR"/>
          </w:rPr>
          <w:t>2.2.1</w:t>
        </w:r>
        <w:r w:rsidR="00713177">
          <w:rPr>
            <w:rFonts w:cs="Times New Roman"/>
            <w:i w:val="0"/>
            <w:iCs w:val="0"/>
            <w:noProof/>
            <w:sz w:val="22"/>
            <w:szCs w:val="22"/>
            <w:lang w:val="el-GR" w:eastAsia="el-GR"/>
          </w:rPr>
          <w:tab/>
        </w:r>
        <w:r w:rsidR="00713177" w:rsidRPr="0076508D">
          <w:rPr>
            <w:rStyle w:val="-"/>
            <w:noProof/>
            <w:lang w:val="el-GR"/>
          </w:rPr>
          <w:t>Δικαίωμα συμμετοχής</w:t>
        </w:r>
        <w:r w:rsidR="00713177">
          <w:rPr>
            <w:noProof/>
          </w:rPr>
          <w:tab/>
        </w:r>
        <w:r>
          <w:rPr>
            <w:noProof/>
          </w:rPr>
          <w:fldChar w:fldCharType="begin"/>
        </w:r>
        <w:r w:rsidR="00713177">
          <w:rPr>
            <w:noProof/>
          </w:rPr>
          <w:instrText xml:space="preserve"> PAGEREF _Toc146610257 \h </w:instrText>
        </w:r>
        <w:r>
          <w:rPr>
            <w:noProof/>
          </w:rPr>
        </w:r>
        <w:r>
          <w:rPr>
            <w:noProof/>
          </w:rPr>
          <w:fldChar w:fldCharType="separate"/>
        </w:r>
        <w:r w:rsidR="00713177">
          <w:rPr>
            <w:noProof/>
          </w:rPr>
          <w:t>12</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58" w:history="1">
        <w:r w:rsidR="00713177" w:rsidRPr="0076508D">
          <w:rPr>
            <w:rStyle w:val="-"/>
            <w:noProof/>
            <w:lang w:val="el-GR"/>
          </w:rPr>
          <w:t>2.2.2</w:t>
        </w:r>
        <w:r w:rsidR="00713177">
          <w:rPr>
            <w:rFonts w:cs="Times New Roman"/>
            <w:i w:val="0"/>
            <w:iCs w:val="0"/>
            <w:noProof/>
            <w:sz w:val="22"/>
            <w:szCs w:val="22"/>
            <w:lang w:val="el-GR" w:eastAsia="el-GR"/>
          </w:rPr>
          <w:tab/>
        </w:r>
        <w:r w:rsidR="00713177" w:rsidRPr="0076508D">
          <w:rPr>
            <w:rStyle w:val="-"/>
            <w:noProof/>
            <w:lang w:val="el-GR"/>
          </w:rPr>
          <w:t>Εγγύηση συμμετοχής</w:t>
        </w:r>
        <w:r w:rsidR="00713177">
          <w:rPr>
            <w:noProof/>
          </w:rPr>
          <w:tab/>
        </w:r>
        <w:r>
          <w:rPr>
            <w:noProof/>
          </w:rPr>
          <w:fldChar w:fldCharType="begin"/>
        </w:r>
        <w:r w:rsidR="00713177">
          <w:rPr>
            <w:noProof/>
          </w:rPr>
          <w:instrText xml:space="preserve"> PAGEREF _Toc146610258 \h </w:instrText>
        </w:r>
        <w:r>
          <w:rPr>
            <w:noProof/>
          </w:rPr>
        </w:r>
        <w:r>
          <w:rPr>
            <w:noProof/>
          </w:rPr>
          <w:fldChar w:fldCharType="separate"/>
        </w:r>
        <w:r w:rsidR="00713177">
          <w:rPr>
            <w:noProof/>
          </w:rPr>
          <w:t>13</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59" w:history="1">
        <w:r w:rsidR="00713177" w:rsidRPr="0076508D">
          <w:rPr>
            <w:rStyle w:val="-"/>
            <w:noProof/>
            <w:lang w:val="el-GR"/>
          </w:rPr>
          <w:t>2.2.3</w:t>
        </w:r>
        <w:r w:rsidR="00713177">
          <w:rPr>
            <w:rFonts w:cs="Times New Roman"/>
            <w:i w:val="0"/>
            <w:iCs w:val="0"/>
            <w:noProof/>
            <w:sz w:val="22"/>
            <w:szCs w:val="22"/>
            <w:lang w:val="el-GR" w:eastAsia="el-GR"/>
          </w:rPr>
          <w:tab/>
        </w:r>
        <w:r w:rsidR="00713177" w:rsidRPr="0076508D">
          <w:rPr>
            <w:rStyle w:val="-"/>
            <w:noProof/>
            <w:lang w:val="el-GR"/>
          </w:rPr>
          <w:t>Λόγοι αποκλεισμού</w:t>
        </w:r>
        <w:r w:rsidR="00713177">
          <w:rPr>
            <w:noProof/>
          </w:rPr>
          <w:tab/>
        </w:r>
        <w:r>
          <w:rPr>
            <w:noProof/>
          </w:rPr>
          <w:fldChar w:fldCharType="begin"/>
        </w:r>
        <w:r w:rsidR="00713177">
          <w:rPr>
            <w:noProof/>
          </w:rPr>
          <w:instrText xml:space="preserve"> PAGEREF _Toc146610259 \h </w:instrText>
        </w:r>
        <w:r>
          <w:rPr>
            <w:noProof/>
          </w:rPr>
        </w:r>
        <w:r>
          <w:rPr>
            <w:noProof/>
          </w:rPr>
          <w:fldChar w:fldCharType="separate"/>
        </w:r>
        <w:r w:rsidR="00713177">
          <w:rPr>
            <w:noProof/>
          </w:rPr>
          <w:t>14</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60" w:history="1">
        <w:r w:rsidR="00713177" w:rsidRPr="0076508D">
          <w:rPr>
            <w:rStyle w:val="-"/>
            <w:noProof/>
            <w:lang w:val="el-GR"/>
          </w:rPr>
          <w:t>2.2.4</w:t>
        </w:r>
        <w:r w:rsidR="00713177">
          <w:rPr>
            <w:rFonts w:cs="Times New Roman"/>
            <w:i w:val="0"/>
            <w:iCs w:val="0"/>
            <w:noProof/>
            <w:sz w:val="22"/>
            <w:szCs w:val="22"/>
            <w:lang w:val="el-GR" w:eastAsia="el-GR"/>
          </w:rPr>
          <w:tab/>
        </w:r>
        <w:r w:rsidR="00713177" w:rsidRPr="0076508D">
          <w:rPr>
            <w:rStyle w:val="-"/>
            <w:noProof/>
            <w:lang w:val="el-GR"/>
          </w:rPr>
          <w:t>Καταλληλότητα άσκησης επαγγελματικής δραστηριότητας</w:t>
        </w:r>
        <w:r w:rsidR="00713177">
          <w:rPr>
            <w:noProof/>
          </w:rPr>
          <w:tab/>
        </w:r>
        <w:r>
          <w:rPr>
            <w:noProof/>
          </w:rPr>
          <w:fldChar w:fldCharType="begin"/>
        </w:r>
        <w:r w:rsidR="00713177">
          <w:rPr>
            <w:noProof/>
          </w:rPr>
          <w:instrText xml:space="preserve"> PAGEREF _Toc146610260 \h </w:instrText>
        </w:r>
        <w:r>
          <w:rPr>
            <w:noProof/>
          </w:rPr>
        </w:r>
        <w:r>
          <w:rPr>
            <w:noProof/>
          </w:rPr>
          <w:fldChar w:fldCharType="separate"/>
        </w:r>
        <w:r w:rsidR="00713177">
          <w:rPr>
            <w:noProof/>
          </w:rPr>
          <w:t>19</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61" w:history="1">
        <w:r w:rsidR="00713177" w:rsidRPr="0076508D">
          <w:rPr>
            <w:rStyle w:val="-"/>
            <w:noProof/>
            <w:lang w:val="el-GR"/>
          </w:rPr>
          <w:t>2.2.5</w:t>
        </w:r>
        <w:r w:rsidR="00713177">
          <w:rPr>
            <w:rFonts w:cs="Times New Roman"/>
            <w:i w:val="0"/>
            <w:iCs w:val="0"/>
            <w:noProof/>
            <w:sz w:val="22"/>
            <w:szCs w:val="22"/>
            <w:lang w:val="el-GR" w:eastAsia="el-GR"/>
          </w:rPr>
          <w:tab/>
        </w:r>
        <w:r w:rsidR="00713177" w:rsidRPr="0076508D">
          <w:rPr>
            <w:rStyle w:val="-"/>
            <w:noProof/>
            <w:lang w:val="el-GR"/>
          </w:rPr>
          <w:t>Οικονομική και χρηματοοικονομική επάρκεια</w:t>
        </w:r>
        <w:r w:rsidR="00713177">
          <w:rPr>
            <w:noProof/>
          </w:rPr>
          <w:tab/>
        </w:r>
        <w:r>
          <w:rPr>
            <w:noProof/>
          </w:rPr>
          <w:fldChar w:fldCharType="begin"/>
        </w:r>
        <w:r w:rsidR="00713177">
          <w:rPr>
            <w:noProof/>
          </w:rPr>
          <w:instrText xml:space="preserve"> PAGEREF _Toc146610261 \h </w:instrText>
        </w:r>
        <w:r>
          <w:rPr>
            <w:noProof/>
          </w:rPr>
        </w:r>
        <w:r>
          <w:rPr>
            <w:noProof/>
          </w:rPr>
          <w:fldChar w:fldCharType="separate"/>
        </w:r>
        <w:r w:rsidR="00713177">
          <w:rPr>
            <w:noProof/>
          </w:rPr>
          <w:t>20</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62" w:history="1">
        <w:r w:rsidR="00713177" w:rsidRPr="0076508D">
          <w:rPr>
            <w:rStyle w:val="-"/>
            <w:noProof/>
            <w:lang w:val="el-GR"/>
          </w:rPr>
          <w:t>2.2.6</w:t>
        </w:r>
        <w:r w:rsidR="00713177">
          <w:rPr>
            <w:rFonts w:cs="Times New Roman"/>
            <w:i w:val="0"/>
            <w:iCs w:val="0"/>
            <w:noProof/>
            <w:sz w:val="22"/>
            <w:szCs w:val="22"/>
            <w:lang w:val="el-GR" w:eastAsia="el-GR"/>
          </w:rPr>
          <w:tab/>
        </w:r>
        <w:r w:rsidR="00713177" w:rsidRPr="0076508D">
          <w:rPr>
            <w:rStyle w:val="-"/>
            <w:noProof/>
            <w:lang w:val="el-GR"/>
          </w:rPr>
          <w:t>Τεχνική και επαγγελματική ικανότητα</w:t>
        </w:r>
        <w:r w:rsidR="00713177">
          <w:rPr>
            <w:noProof/>
          </w:rPr>
          <w:tab/>
        </w:r>
        <w:r>
          <w:rPr>
            <w:noProof/>
          </w:rPr>
          <w:fldChar w:fldCharType="begin"/>
        </w:r>
        <w:r w:rsidR="00713177">
          <w:rPr>
            <w:noProof/>
          </w:rPr>
          <w:instrText xml:space="preserve"> PAGEREF _Toc146610262 \h </w:instrText>
        </w:r>
        <w:r>
          <w:rPr>
            <w:noProof/>
          </w:rPr>
        </w:r>
        <w:r>
          <w:rPr>
            <w:noProof/>
          </w:rPr>
          <w:fldChar w:fldCharType="separate"/>
        </w:r>
        <w:r w:rsidR="00713177">
          <w:rPr>
            <w:noProof/>
          </w:rPr>
          <w:t>20</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63" w:history="1">
        <w:r w:rsidR="00713177" w:rsidRPr="0076508D">
          <w:rPr>
            <w:rStyle w:val="-"/>
            <w:noProof/>
            <w:lang w:val="el-GR"/>
          </w:rPr>
          <w:t>2.2.7</w:t>
        </w:r>
        <w:r w:rsidR="00713177">
          <w:rPr>
            <w:rFonts w:cs="Times New Roman"/>
            <w:i w:val="0"/>
            <w:iCs w:val="0"/>
            <w:noProof/>
            <w:sz w:val="22"/>
            <w:szCs w:val="22"/>
            <w:lang w:val="el-GR" w:eastAsia="el-GR"/>
          </w:rPr>
          <w:tab/>
        </w:r>
        <w:r w:rsidR="00713177" w:rsidRPr="0076508D">
          <w:rPr>
            <w:rStyle w:val="-"/>
            <w:noProof/>
            <w:lang w:val="el-GR"/>
          </w:rPr>
          <w:t>Πρότυπα διασφάλισης ποιότητας και πρότυπα περιβαλλοντικής διαχείρισης</w:t>
        </w:r>
        <w:r w:rsidR="00713177">
          <w:rPr>
            <w:noProof/>
          </w:rPr>
          <w:tab/>
        </w:r>
        <w:r>
          <w:rPr>
            <w:noProof/>
          </w:rPr>
          <w:fldChar w:fldCharType="begin"/>
        </w:r>
        <w:r w:rsidR="00713177">
          <w:rPr>
            <w:noProof/>
          </w:rPr>
          <w:instrText xml:space="preserve"> PAGEREF _Toc146610263 \h </w:instrText>
        </w:r>
        <w:r>
          <w:rPr>
            <w:noProof/>
          </w:rPr>
        </w:r>
        <w:r>
          <w:rPr>
            <w:noProof/>
          </w:rPr>
          <w:fldChar w:fldCharType="separate"/>
        </w:r>
        <w:r w:rsidR="00713177">
          <w:rPr>
            <w:noProof/>
          </w:rPr>
          <w:t>21</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64" w:history="1">
        <w:r w:rsidR="00713177" w:rsidRPr="0076508D">
          <w:rPr>
            <w:rStyle w:val="-"/>
            <w:noProof/>
            <w:lang w:val="el-GR"/>
          </w:rPr>
          <w:t>2.2.8</w:t>
        </w:r>
        <w:r w:rsidR="00713177">
          <w:rPr>
            <w:rFonts w:cs="Times New Roman"/>
            <w:i w:val="0"/>
            <w:iCs w:val="0"/>
            <w:noProof/>
            <w:sz w:val="22"/>
            <w:szCs w:val="22"/>
            <w:lang w:val="el-GR" w:eastAsia="el-GR"/>
          </w:rPr>
          <w:tab/>
        </w:r>
        <w:r w:rsidR="00713177" w:rsidRPr="0076508D">
          <w:rPr>
            <w:rStyle w:val="-"/>
            <w:noProof/>
            <w:lang w:val="el-GR"/>
          </w:rPr>
          <w:t>Στήριξη στην ικανότητα τρίτων – Υπεργολαβία</w:t>
        </w:r>
        <w:r w:rsidR="00713177">
          <w:rPr>
            <w:noProof/>
          </w:rPr>
          <w:tab/>
        </w:r>
        <w:r>
          <w:rPr>
            <w:noProof/>
          </w:rPr>
          <w:fldChar w:fldCharType="begin"/>
        </w:r>
        <w:r w:rsidR="00713177">
          <w:rPr>
            <w:noProof/>
          </w:rPr>
          <w:instrText xml:space="preserve"> PAGEREF _Toc146610264 \h </w:instrText>
        </w:r>
        <w:r>
          <w:rPr>
            <w:noProof/>
          </w:rPr>
        </w:r>
        <w:r>
          <w:rPr>
            <w:noProof/>
          </w:rPr>
          <w:fldChar w:fldCharType="separate"/>
        </w:r>
        <w:r w:rsidR="00713177">
          <w:rPr>
            <w:noProof/>
          </w:rPr>
          <w:t>22</w:t>
        </w:r>
        <w:r>
          <w:rPr>
            <w:noProof/>
          </w:rPr>
          <w:fldChar w:fldCharType="end"/>
        </w:r>
      </w:hyperlink>
    </w:p>
    <w:p w:rsidR="00713177" w:rsidRDefault="00BB6445" w:rsidP="00713177">
      <w:pPr>
        <w:pStyle w:val="44"/>
        <w:tabs>
          <w:tab w:val="right" w:leader="dot" w:pos="9628"/>
        </w:tabs>
        <w:rPr>
          <w:rFonts w:cs="Times New Roman"/>
          <w:noProof/>
          <w:sz w:val="22"/>
          <w:szCs w:val="22"/>
          <w:lang w:val="el-GR" w:eastAsia="el-GR"/>
        </w:rPr>
      </w:pPr>
      <w:hyperlink w:anchor="_Toc146610265" w:history="1">
        <w:r w:rsidR="00713177" w:rsidRPr="0076508D">
          <w:rPr>
            <w:rStyle w:val="-"/>
            <w:noProof/>
            <w:lang w:val="el-GR"/>
          </w:rPr>
          <w:t>2.2.8.1. Στήριξη στην ικανότητα τρίτων</w:t>
        </w:r>
        <w:r w:rsidR="00713177">
          <w:rPr>
            <w:noProof/>
          </w:rPr>
          <w:tab/>
        </w:r>
        <w:r>
          <w:rPr>
            <w:noProof/>
          </w:rPr>
          <w:fldChar w:fldCharType="begin"/>
        </w:r>
        <w:r w:rsidR="00713177">
          <w:rPr>
            <w:noProof/>
          </w:rPr>
          <w:instrText xml:space="preserve"> PAGEREF _Toc146610265 \h </w:instrText>
        </w:r>
        <w:r>
          <w:rPr>
            <w:noProof/>
          </w:rPr>
        </w:r>
        <w:r>
          <w:rPr>
            <w:noProof/>
          </w:rPr>
          <w:fldChar w:fldCharType="separate"/>
        </w:r>
        <w:r w:rsidR="00713177">
          <w:rPr>
            <w:noProof/>
          </w:rPr>
          <w:t>22</w:t>
        </w:r>
        <w:r>
          <w:rPr>
            <w:noProof/>
          </w:rPr>
          <w:fldChar w:fldCharType="end"/>
        </w:r>
      </w:hyperlink>
    </w:p>
    <w:p w:rsidR="00713177" w:rsidRDefault="00BB6445" w:rsidP="00713177">
      <w:pPr>
        <w:pStyle w:val="44"/>
        <w:tabs>
          <w:tab w:val="right" w:leader="dot" w:pos="9628"/>
        </w:tabs>
        <w:rPr>
          <w:rFonts w:cs="Times New Roman"/>
          <w:noProof/>
          <w:sz w:val="22"/>
          <w:szCs w:val="22"/>
          <w:lang w:val="el-GR" w:eastAsia="el-GR"/>
        </w:rPr>
      </w:pPr>
      <w:hyperlink w:anchor="_Toc146610266" w:history="1">
        <w:r w:rsidR="00713177" w:rsidRPr="0076508D">
          <w:rPr>
            <w:rStyle w:val="-"/>
            <w:noProof/>
            <w:lang w:val="el-GR"/>
          </w:rPr>
          <w:t>2.2.8.2. Υπεργολαβία</w:t>
        </w:r>
        <w:r w:rsidR="00713177">
          <w:rPr>
            <w:noProof/>
          </w:rPr>
          <w:tab/>
        </w:r>
        <w:r>
          <w:rPr>
            <w:noProof/>
          </w:rPr>
          <w:fldChar w:fldCharType="begin"/>
        </w:r>
        <w:r w:rsidR="00713177">
          <w:rPr>
            <w:noProof/>
          </w:rPr>
          <w:instrText xml:space="preserve"> PAGEREF _Toc146610266 \h </w:instrText>
        </w:r>
        <w:r>
          <w:rPr>
            <w:noProof/>
          </w:rPr>
        </w:r>
        <w:r>
          <w:rPr>
            <w:noProof/>
          </w:rPr>
          <w:fldChar w:fldCharType="separate"/>
        </w:r>
        <w:r w:rsidR="00713177">
          <w:rPr>
            <w:noProof/>
          </w:rPr>
          <w:t>23</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67" w:history="1">
        <w:r w:rsidR="00713177" w:rsidRPr="0076508D">
          <w:rPr>
            <w:rStyle w:val="-"/>
            <w:noProof/>
            <w:lang w:val="el-GR"/>
          </w:rPr>
          <w:t>2.2.9</w:t>
        </w:r>
        <w:r w:rsidR="00713177">
          <w:rPr>
            <w:rFonts w:cs="Times New Roman"/>
            <w:i w:val="0"/>
            <w:iCs w:val="0"/>
            <w:noProof/>
            <w:sz w:val="22"/>
            <w:szCs w:val="22"/>
            <w:lang w:val="el-GR" w:eastAsia="el-GR"/>
          </w:rPr>
          <w:tab/>
        </w:r>
        <w:r w:rsidR="00713177" w:rsidRPr="0076508D">
          <w:rPr>
            <w:rStyle w:val="-"/>
            <w:noProof/>
            <w:lang w:val="el-GR"/>
          </w:rPr>
          <w:t>Κανόνες απόδειξης ποιοτικής επιλογής</w:t>
        </w:r>
        <w:r w:rsidR="00713177">
          <w:rPr>
            <w:noProof/>
          </w:rPr>
          <w:tab/>
        </w:r>
        <w:r>
          <w:rPr>
            <w:noProof/>
          </w:rPr>
          <w:fldChar w:fldCharType="begin"/>
        </w:r>
        <w:r w:rsidR="00713177">
          <w:rPr>
            <w:noProof/>
          </w:rPr>
          <w:instrText xml:space="preserve"> PAGEREF _Toc146610267 \h </w:instrText>
        </w:r>
        <w:r>
          <w:rPr>
            <w:noProof/>
          </w:rPr>
        </w:r>
        <w:r>
          <w:rPr>
            <w:noProof/>
          </w:rPr>
          <w:fldChar w:fldCharType="separate"/>
        </w:r>
        <w:r w:rsidR="00713177">
          <w:rPr>
            <w:noProof/>
          </w:rPr>
          <w:t>23</w:t>
        </w:r>
        <w:r>
          <w:rPr>
            <w:noProof/>
          </w:rPr>
          <w:fldChar w:fldCharType="end"/>
        </w:r>
      </w:hyperlink>
    </w:p>
    <w:p w:rsidR="00713177" w:rsidRDefault="00BB6445" w:rsidP="00713177">
      <w:pPr>
        <w:pStyle w:val="44"/>
        <w:tabs>
          <w:tab w:val="left" w:pos="1540"/>
          <w:tab w:val="right" w:leader="dot" w:pos="9628"/>
        </w:tabs>
        <w:rPr>
          <w:rFonts w:cs="Times New Roman"/>
          <w:noProof/>
          <w:sz w:val="22"/>
          <w:szCs w:val="22"/>
          <w:lang w:val="el-GR" w:eastAsia="el-GR"/>
        </w:rPr>
      </w:pPr>
      <w:hyperlink w:anchor="_Toc146610268" w:history="1">
        <w:r w:rsidR="00713177" w:rsidRPr="0076508D">
          <w:rPr>
            <w:rStyle w:val="-"/>
            <w:noProof/>
            <w:lang w:val="el-GR"/>
          </w:rPr>
          <w:t>2.2.9.1</w:t>
        </w:r>
        <w:r w:rsidR="00713177">
          <w:rPr>
            <w:rFonts w:cs="Times New Roman"/>
            <w:noProof/>
            <w:sz w:val="22"/>
            <w:szCs w:val="22"/>
            <w:lang w:val="el-GR" w:eastAsia="el-GR"/>
          </w:rPr>
          <w:tab/>
        </w:r>
        <w:r w:rsidR="00713177" w:rsidRPr="0076508D">
          <w:rPr>
            <w:rStyle w:val="-"/>
            <w:noProof/>
            <w:lang w:val="el-GR"/>
          </w:rPr>
          <w:t>Προκαταρκτική απόδειξη κατά την υποβολή προσφορών</w:t>
        </w:r>
        <w:r w:rsidR="00713177">
          <w:rPr>
            <w:noProof/>
          </w:rPr>
          <w:tab/>
        </w:r>
        <w:r>
          <w:rPr>
            <w:noProof/>
          </w:rPr>
          <w:fldChar w:fldCharType="begin"/>
        </w:r>
        <w:r w:rsidR="00713177">
          <w:rPr>
            <w:noProof/>
          </w:rPr>
          <w:instrText xml:space="preserve"> PAGEREF _Toc146610268 \h </w:instrText>
        </w:r>
        <w:r>
          <w:rPr>
            <w:noProof/>
          </w:rPr>
        </w:r>
        <w:r>
          <w:rPr>
            <w:noProof/>
          </w:rPr>
          <w:fldChar w:fldCharType="separate"/>
        </w:r>
        <w:r w:rsidR="00713177">
          <w:rPr>
            <w:noProof/>
          </w:rPr>
          <w:t>23</w:t>
        </w:r>
        <w:r>
          <w:rPr>
            <w:noProof/>
          </w:rPr>
          <w:fldChar w:fldCharType="end"/>
        </w:r>
      </w:hyperlink>
    </w:p>
    <w:p w:rsidR="00713177" w:rsidRDefault="00BB6445" w:rsidP="00713177">
      <w:pPr>
        <w:pStyle w:val="44"/>
        <w:tabs>
          <w:tab w:val="left" w:pos="1540"/>
          <w:tab w:val="right" w:leader="dot" w:pos="9628"/>
        </w:tabs>
        <w:rPr>
          <w:rFonts w:cs="Times New Roman"/>
          <w:noProof/>
          <w:sz w:val="22"/>
          <w:szCs w:val="22"/>
          <w:lang w:val="el-GR" w:eastAsia="el-GR"/>
        </w:rPr>
      </w:pPr>
      <w:hyperlink w:anchor="_Toc146610269" w:history="1">
        <w:r w:rsidR="00713177" w:rsidRPr="0076508D">
          <w:rPr>
            <w:rStyle w:val="-"/>
            <w:noProof/>
            <w:lang w:val="el-GR"/>
          </w:rPr>
          <w:t>2.2.9.2</w:t>
        </w:r>
        <w:r w:rsidR="00713177">
          <w:rPr>
            <w:rFonts w:cs="Times New Roman"/>
            <w:noProof/>
            <w:sz w:val="22"/>
            <w:szCs w:val="22"/>
            <w:lang w:val="el-GR" w:eastAsia="el-GR"/>
          </w:rPr>
          <w:tab/>
        </w:r>
        <w:r w:rsidR="00713177" w:rsidRPr="0076508D">
          <w:rPr>
            <w:rStyle w:val="-"/>
            <w:noProof/>
            <w:lang w:val="el-GR"/>
          </w:rPr>
          <w:t>Αποδεικτικά μέσα</w:t>
        </w:r>
        <w:r w:rsidR="00713177">
          <w:rPr>
            <w:noProof/>
          </w:rPr>
          <w:tab/>
        </w:r>
        <w:r>
          <w:rPr>
            <w:noProof/>
          </w:rPr>
          <w:fldChar w:fldCharType="begin"/>
        </w:r>
        <w:r w:rsidR="00713177">
          <w:rPr>
            <w:noProof/>
          </w:rPr>
          <w:instrText xml:space="preserve"> PAGEREF _Toc146610269 \h </w:instrText>
        </w:r>
        <w:r>
          <w:rPr>
            <w:noProof/>
          </w:rPr>
        </w:r>
        <w:r>
          <w:rPr>
            <w:noProof/>
          </w:rPr>
          <w:fldChar w:fldCharType="separate"/>
        </w:r>
        <w:r w:rsidR="00713177">
          <w:rPr>
            <w:noProof/>
          </w:rPr>
          <w:t>25</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70" w:history="1">
        <w:r w:rsidR="00713177" w:rsidRPr="0076508D">
          <w:rPr>
            <w:rStyle w:val="-"/>
            <w:noProof/>
            <w:lang w:val="el-GR"/>
          </w:rPr>
          <w:t>2.3</w:t>
        </w:r>
        <w:r w:rsidR="00713177">
          <w:rPr>
            <w:rFonts w:cs="Times New Roman"/>
            <w:smallCaps w:val="0"/>
            <w:noProof/>
            <w:sz w:val="22"/>
            <w:szCs w:val="22"/>
            <w:lang w:val="el-GR" w:eastAsia="el-GR"/>
          </w:rPr>
          <w:tab/>
        </w:r>
        <w:r w:rsidR="00713177" w:rsidRPr="0076508D">
          <w:rPr>
            <w:rStyle w:val="-"/>
            <w:noProof/>
            <w:lang w:val="el-GR"/>
          </w:rPr>
          <w:t>Κριτήρια Ανάθεσης</w:t>
        </w:r>
        <w:r w:rsidR="00713177">
          <w:rPr>
            <w:noProof/>
          </w:rPr>
          <w:tab/>
        </w:r>
        <w:r>
          <w:rPr>
            <w:noProof/>
          </w:rPr>
          <w:fldChar w:fldCharType="begin"/>
        </w:r>
        <w:r w:rsidR="00713177">
          <w:rPr>
            <w:noProof/>
          </w:rPr>
          <w:instrText xml:space="preserve"> PAGEREF _Toc146610270 \h </w:instrText>
        </w:r>
        <w:r>
          <w:rPr>
            <w:noProof/>
          </w:rPr>
        </w:r>
        <w:r>
          <w:rPr>
            <w:noProof/>
          </w:rPr>
          <w:fldChar w:fldCharType="separate"/>
        </w:r>
        <w:r w:rsidR="00713177">
          <w:rPr>
            <w:noProof/>
          </w:rPr>
          <w:t>32</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71" w:history="1">
        <w:r w:rsidR="00713177" w:rsidRPr="0076508D">
          <w:rPr>
            <w:rStyle w:val="-"/>
            <w:noProof/>
            <w:lang w:val="el-GR"/>
          </w:rPr>
          <w:t>2.3.1</w:t>
        </w:r>
        <w:r w:rsidR="00713177">
          <w:rPr>
            <w:rFonts w:cs="Times New Roman"/>
            <w:i w:val="0"/>
            <w:iCs w:val="0"/>
            <w:noProof/>
            <w:sz w:val="22"/>
            <w:szCs w:val="22"/>
            <w:lang w:val="el-GR" w:eastAsia="el-GR"/>
          </w:rPr>
          <w:tab/>
        </w:r>
        <w:r w:rsidR="00713177" w:rsidRPr="0076508D">
          <w:rPr>
            <w:rStyle w:val="-"/>
            <w:noProof/>
            <w:lang w:val="el-GR"/>
          </w:rPr>
          <w:t>Κριτήριο ανάθεσης</w:t>
        </w:r>
        <w:r w:rsidR="00713177">
          <w:rPr>
            <w:noProof/>
          </w:rPr>
          <w:tab/>
        </w:r>
        <w:r>
          <w:rPr>
            <w:noProof/>
          </w:rPr>
          <w:fldChar w:fldCharType="begin"/>
        </w:r>
        <w:r w:rsidR="00713177">
          <w:rPr>
            <w:noProof/>
          </w:rPr>
          <w:instrText xml:space="preserve"> PAGEREF _Toc146610271 \h </w:instrText>
        </w:r>
        <w:r>
          <w:rPr>
            <w:noProof/>
          </w:rPr>
        </w:r>
        <w:r>
          <w:rPr>
            <w:noProof/>
          </w:rPr>
          <w:fldChar w:fldCharType="separate"/>
        </w:r>
        <w:r w:rsidR="00713177">
          <w:rPr>
            <w:noProof/>
          </w:rPr>
          <w:t>32</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72" w:history="1">
        <w:r w:rsidR="00713177" w:rsidRPr="0076508D">
          <w:rPr>
            <w:rStyle w:val="-"/>
            <w:noProof/>
            <w:lang w:val="el-GR"/>
          </w:rPr>
          <w:t>2.3.2</w:t>
        </w:r>
        <w:r w:rsidR="00713177">
          <w:rPr>
            <w:rFonts w:cs="Times New Roman"/>
            <w:i w:val="0"/>
            <w:iCs w:val="0"/>
            <w:noProof/>
            <w:sz w:val="22"/>
            <w:szCs w:val="22"/>
            <w:lang w:val="el-GR" w:eastAsia="el-GR"/>
          </w:rPr>
          <w:tab/>
        </w:r>
        <w:r w:rsidR="00713177" w:rsidRPr="0076508D">
          <w:rPr>
            <w:rStyle w:val="-"/>
            <w:noProof/>
            <w:lang w:val="el-GR"/>
          </w:rPr>
          <w:t>Βαθμολόγηση και κατάταξη προσφορών</w:t>
        </w:r>
        <w:r w:rsidR="00713177">
          <w:rPr>
            <w:noProof/>
          </w:rPr>
          <w:tab/>
        </w:r>
        <w:r>
          <w:rPr>
            <w:noProof/>
          </w:rPr>
          <w:fldChar w:fldCharType="begin"/>
        </w:r>
        <w:r w:rsidR="00713177">
          <w:rPr>
            <w:noProof/>
          </w:rPr>
          <w:instrText xml:space="preserve"> PAGEREF _Toc146610272 \h </w:instrText>
        </w:r>
        <w:r>
          <w:rPr>
            <w:noProof/>
          </w:rPr>
        </w:r>
        <w:r>
          <w:rPr>
            <w:noProof/>
          </w:rPr>
          <w:fldChar w:fldCharType="separate"/>
        </w:r>
        <w:r w:rsidR="00713177">
          <w:rPr>
            <w:noProof/>
          </w:rPr>
          <w:t>33</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73" w:history="1">
        <w:r w:rsidR="00713177" w:rsidRPr="0076508D">
          <w:rPr>
            <w:rStyle w:val="-"/>
            <w:noProof/>
            <w:lang w:val="el-GR"/>
          </w:rPr>
          <w:t>2.3.3</w:t>
        </w:r>
        <w:r w:rsidR="00713177">
          <w:rPr>
            <w:rFonts w:cs="Times New Roman"/>
            <w:i w:val="0"/>
            <w:iCs w:val="0"/>
            <w:noProof/>
            <w:sz w:val="22"/>
            <w:szCs w:val="22"/>
            <w:lang w:val="el-GR" w:eastAsia="el-GR"/>
          </w:rPr>
          <w:tab/>
        </w:r>
        <w:r w:rsidR="00713177" w:rsidRPr="0076508D">
          <w:rPr>
            <w:rStyle w:val="-"/>
            <w:noProof/>
            <w:lang w:val="el-GR"/>
          </w:rPr>
          <w:t>Ηλεκτρονικοί πλειστηριασμοί</w:t>
        </w:r>
        <w:r w:rsidR="00713177">
          <w:rPr>
            <w:noProof/>
          </w:rPr>
          <w:tab/>
        </w:r>
        <w:r>
          <w:rPr>
            <w:noProof/>
          </w:rPr>
          <w:fldChar w:fldCharType="begin"/>
        </w:r>
        <w:r w:rsidR="00713177">
          <w:rPr>
            <w:noProof/>
          </w:rPr>
          <w:instrText xml:space="preserve"> PAGEREF _Toc146610273 \h </w:instrText>
        </w:r>
        <w:r>
          <w:rPr>
            <w:noProof/>
          </w:rPr>
        </w:r>
        <w:r>
          <w:rPr>
            <w:noProof/>
          </w:rPr>
          <w:fldChar w:fldCharType="separate"/>
        </w:r>
        <w:r w:rsidR="00713177">
          <w:rPr>
            <w:noProof/>
          </w:rPr>
          <w:t>34</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74" w:history="1">
        <w:r w:rsidR="00713177" w:rsidRPr="0076508D">
          <w:rPr>
            <w:rStyle w:val="-"/>
            <w:noProof/>
            <w:lang w:val="el-GR"/>
          </w:rPr>
          <w:t>2.4</w:t>
        </w:r>
        <w:r w:rsidR="00713177">
          <w:rPr>
            <w:rFonts w:cs="Times New Roman"/>
            <w:smallCaps w:val="0"/>
            <w:noProof/>
            <w:sz w:val="22"/>
            <w:szCs w:val="22"/>
            <w:lang w:val="el-GR" w:eastAsia="el-GR"/>
          </w:rPr>
          <w:tab/>
        </w:r>
        <w:r w:rsidR="00713177" w:rsidRPr="0076508D">
          <w:rPr>
            <w:rStyle w:val="-"/>
            <w:noProof/>
            <w:lang w:val="el-GR"/>
          </w:rPr>
          <w:t>Κατάρτιση - Περιεχόμενο Προσφορών</w:t>
        </w:r>
        <w:r w:rsidR="00713177">
          <w:rPr>
            <w:noProof/>
          </w:rPr>
          <w:tab/>
        </w:r>
        <w:r>
          <w:rPr>
            <w:noProof/>
          </w:rPr>
          <w:fldChar w:fldCharType="begin"/>
        </w:r>
        <w:r w:rsidR="00713177">
          <w:rPr>
            <w:noProof/>
          </w:rPr>
          <w:instrText xml:space="preserve"> PAGEREF _Toc146610274 \h </w:instrText>
        </w:r>
        <w:r>
          <w:rPr>
            <w:noProof/>
          </w:rPr>
        </w:r>
        <w:r>
          <w:rPr>
            <w:noProof/>
          </w:rPr>
          <w:fldChar w:fldCharType="separate"/>
        </w:r>
        <w:r w:rsidR="00713177">
          <w:rPr>
            <w:noProof/>
          </w:rPr>
          <w:t>34</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75" w:history="1">
        <w:r w:rsidR="00713177" w:rsidRPr="0076508D">
          <w:rPr>
            <w:rStyle w:val="-"/>
            <w:noProof/>
            <w:lang w:val="el-GR"/>
          </w:rPr>
          <w:t>2.4.1</w:t>
        </w:r>
        <w:r w:rsidR="00713177">
          <w:rPr>
            <w:rFonts w:cs="Times New Roman"/>
            <w:i w:val="0"/>
            <w:iCs w:val="0"/>
            <w:noProof/>
            <w:sz w:val="22"/>
            <w:szCs w:val="22"/>
            <w:lang w:val="el-GR" w:eastAsia="el-GR"/>
          </w:rPr>
          <w:tab/>
        </w:r>
        <w:r w:rsidR="00713177" w:rsidRPr="0076508D">
          <w:rPr>
            <w:rStyle w:val="-"/>
            <w:noProof/>
            <w:lang w:val="el-GR"/>
          </w:rPr>
          <w:t>Γενικοί όροι υποβολής προσφορών</w:t>
        </w:r>
        <w:r w:rsidR="00713177">
          <w:rPr>
            <w:noProof/>
          </w:rPr>
          <w:tab/>
        </w:r>
        <w:r>
          <w:rPr>
            <w:noProof/>
          </w:rPr>
          <w:fldChar w:fldCharType="begin"/>
        </w:r>
        <w:r w:rsidR="00713177">
          <w:rPr>
            <w:noProof/>
          </w:rPr>
          <w:instrText xml:space="preserve"> PAGEREF _Toc146610275 \h </w:instrText>
        </w:r>
        <w:r>
          <w:rPr>
            <w:noProof/>
          </w:rPr>
        </w:r>
        <w:r>
          <w:rPr>
            <w:noProof/>
          </w:rPr>
          <w:fldChar w:fldCharType="separate"/>
        </w:r>
        <w:r w:rsidR="00713177">
          <w:rPr>
            <w:noProof/>
          </w:rPr>
          <w:t>34</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76" w:history="1">
        <w:r w:rsidR="00713177" w:rsidRPr="0076508D">
          <w:rPr>
            <w:rStyle w:val="-"/>
            <w:noProof/>
            <w:lang w:val="el-GR"/>
          </w:rPr>
          <w:t>2.4.2</w:t>
        </w:r>
        <w:r w:rsidR="00713177">
          <w:rPr>
            <w:rFonts w:cs="Times New Roman"/>
            <w:i w:val="0"/>
            <w:iCs w:val="0"/>
            <w:noProof/>
            <w:sz w:val="22"/>
            <w:szCs w:val="22"/>
            <w:lang w:val="el-GR" w:eastAsia="el-GR"/>
          </w:rPr>
          <w:tab/>
        </w:r>
        <w:r w:rsidR="00713177" w:rsidRPr="0076508D">
          <w:rPr>
            <w:rStyle w:val="-"/>
            <w:noProof/>
            <w:lang w:val="el-GR"/>
          </w:rPr>
          <w:t>Χρόνος και Τρόπος υποβολής προσφορών</w:t>
        </w:r>
        <w:r w:rsidR="00713177">
          <w:rPr>
            <w:noProof/>
          </w:rPr>
          <w:tab/>
        </w:r>
        <w:r>
          <w:rPr>
            <w:noProof/>
          </w:rPr>
          <w:fldChar w:fldCharType="begin"/>
        </w:r>
        <w:r w:rsidR="00713177">
          <w:rPr>
            <w:noProof/>
          </w:rPr>
          <w:instrText xml:space="preserve"> PAGEREF _Toc146610276 \h </w:instrText>
        </w:r>
        <w:r>
          <w:rPr>
            <w:noProof/>
          </w:rPr>
        </w:r>
        <w:r>
          <w:rPr>
            <w:noProof/>
          </w:rPr>
          <w:fldChar w:fldCharType="separate"/>
        </w:r>
        <w:r w:rsidR="00713177">
          <w:rPr>
            <w:noProof/>
          </w:rPr>
          <w:t>34</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77" w:history="1">
        <w:r w:rsidR="00713177" w:rsidRPr="0076508D">
          <w:rPr>
            <w:rStyle w:val="-"/>
            <w:noProof/>
            <w:lang w:val="el-GR"/>
          </w:rPr>
          <w:t>2.4.3</w:t>
        </w:r>
        <w:r w:rsidR="00713177">
          <w:rPr>
            <w:rFonts w:cs="Times New Roman"/>
            <w:i w:val="0"/>
            <w:iCs w:val="0"/>
            <w:noProof/>
            <w:sz w:val="22"/>
            <w:szCs w:val="22"/>
            <w:lang w:val="el-GR" w:eastAsia="el-GR"/>
          </w:rPr>
          <w:tab/>
        </w:r>
        <w:r w:rsidR="00713177" w:rsidRPr="0076508D">
          <w:rPr>
            <w:rStyle w:val="-"/>
            <w:noProof/>
            <w:lang w:val="el-GR"/>
          </w:rPr>
          <w:t>Περιεχόμενα Φακέλου «Δικαιολογητικά Συμμετοχής- Τεχνική Προσφορά»</w:t>
        </w:r>
        <w:r w:rsidR="00713177">
          <w:rPr>
            <w:noProof/>
          </w:rPr>
          <w:tab/>
        </w:r>
        <w:r>
          <w:rPr>
            <w:noProof/>
          </w:rPr>
          <w:fldChar w:fldCharType="begin"/>
        </w:r>
        <w:r w:rsidR="00713177">
          <w:rPr>
            <w:noProof/>
          </w:rPr>
          <w:instrText xml:space="preserve"> PAGEREF _Toc146610277 \h </w:instrText>
        </w:r>
        <w:r>
          <w:rPr>
            <w:noProof/>
          </w:rPr>
        </w:r>
        <w:r>
          <w:rPr>
            <w:noProof/>
          </w:rPr>
          <w:fldChar w:fldCharType="separate"/>
        </w:r>
        <w:r w:rsidR="00713177">
          <w:rPr>
            <w:noProof/>
          </w:rPr>
          <w:t>37</w:t>
        </w:r>
        <w:r>
          <w:rPr>
            <w:noProof/>
          </w:rPr>
          <w:fldChar w:fldCharType="end"/>
        </w:r>
      </w:hyperlink>
    </w:p>
    <w:p w:rsidR="00713177" w:rsidRDefault="00BB6445" w:rsidP="00713177">
      <w:pPr>
        <w:pStyle w:val="44"/>
        <w:tabs>
          <w:tab w:val="right" w:leader="dot" w:pos="9628"/>
        </w:tabs>
        <w:rPr>
          <w:rFonts w:cs="Times New Roman"/>
          <w:noProof/>
          <w:sz w:val="22"/>
          <w:szCs w:val="22"/>
          <w:lang w:val="el-GR" w:eastAsia="el-GR"/>
        </w:rPr>
      </w:pPr>
      <w:hyperlink w:anchor="_Toc146610278" w:history="1">
        <w:r w:rsidR="00713177" w:rsidRPr="0076508D">
          <w:rPr>
            <w:rStyle w:val="-"/>
            <w:noProof/>
            <w:lang w:val="el-GR"/>
          </w:rPr>
          <w:t>2.4.3.1 Δικαιολογητικά Συμμετοχής</w:t>
        </w:r>
        <w:r w:rsidR="00713177">
          <w:rPr>
            <w:noProof/>
          </w:rPr>
          <w:tab/>
        </w:r>
        <w:r>
          <w:rPr>
            <w:noProof/>
          </w:rPr>
          <w:fldChar w:fldCharType="begin"/>
        </w:r>
        <w:r w:rsidR="00713177">
          <w:rPr>
            <w:noProof/>
          </w:rPr>
          <w:instrText xml:space="preserve"> PAGEREF _Toc146610278 \h </w:instrText>
        </w:r>
        <w:r>
          <w:rPr>
            <w:noProof/>
          </w:rPr>
        </w:r>
        <w:r>
          <w:rPr>
            <w:noProof/>
          </w:rPr>
          <w:fldChar w:fldCharType="separate"/>
        </w:r>
        <w:r w:rsidR="00713177">
          <w:rPr>
            <w:noProof/>
          </w:rPr>
          <w:t>37</w:t>
        </w:r>
        <w:r>
          <w:rPr>
            <w:noProof/>
          </w:rPr>
          <w:fldChar w:fldCharType="end"/>
        </w:r>
      </w:hyperlink>
    </w:p>
    <w:p w:rsidR="00713177" w:rsidRDefault="00BB6445" w:rsidP="00713177">
      <w:pPr>
        <w:pStyle w:val="44"/>
        <w:tabs>
          <w:tab w:val="right" w:leader="dot" w:pos="9628"/>
        </w:tabs>
        <w:rPr>
          <w:rFonts w:cs="Times New Roman"/>
          <w:noProof/>
          <w:sz w:val="22"/>
          <w:szCs w:val="22"/>
          <w:lang w:val="el-GR" w:eastAsia="el-GR"/>
        </w:rPr>
      </w:pPr>
      <w:hyperlink w:anchor="_Toc146610279" w:history="1">
        <w:r w:rsidR="00713177" w:rsidRPr="0076508D">
          <w:rPr>
            <w:rStyle w:val="-"/>
            <w:noProof/>
            <w:lang w:val="el-GR"/>
          </w:rPr>
          <w:t>2.4.3.2 Τεχνική προσφορά</w:t>
        </w:r>
        <w:r w:rsidR="00713177">
          <w:rPr>
            <w:noProof/>
          </w:rPr>
          <w:tab/>
        </w:r>
        <w:r>
          <w:rPr>
            <w:noProof/>
          </w:rPr>
          <w:fldChar w:fldCharType="begin"/>
        </w:r>
        <w:r w:rsidR="00713177">
          <w:rPr>
            <w:noProof/>
          </w:rPr>
          <w:instrText xml:space="preserve"> PAGEREF _Toc146610279 \h </w:instrText>
        </w:r>
        <w:r>
          <w:rPr>
            <w:noProof/>
          </w:rPr>
        </w:r>
        <w:r>
          <w:rPr>
            <w:noProof/>
          </w:rPr>
          <w:fldChar w:fldCharType="separate"/>
        </w:r>
        <w:r w:rsidR="00713177">
          <w:rPr>
            <w:noProof/>
          </w:rPr>
          <w:t>38</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80" w:history="1">
        <w:r w:rsidR="00713177" w:rsidRPr="0076508D">
          <w:rPr>
            <w:rStyle w:val="-"/>
            <w:noProof/>
            <w:lang w:val="el-GR"/>
          </w:rPr>
          <w:t>2.4.4</w:t>
        </w:r>
        <w:r w:rsidR="00713177">
          <w:rPr>
            <w:rFonts w:cs="Times New Roman"/>
            <w:i w:val="0"/>
            <w:iCs w:val="0"/>
            <w:noProof/>
            <w:sz w:val="22"/>
            <w:szCs w:val="22"/>
            <w:lang w:val="el-GR" w:eastAsia="el-GR"/>
          </w:rPr>
          <w:tab/>
        </w:r>
        <w:r w:rsidR="00713177" w:rsidRPr="0076508D">
          <w:rPr>
            <w:rStyle w:val="-"/>
            <w:noProof/>
            <w:lang w:val="el-GR"/>
          </w:rPr>
          <w:t>Περιεχόμενα Φακέλου «Οικονομική Προσφορά» / Τρόπος σύνταξης και υποβολής οικονομικών προσφορών</w:t>
        </w:r>
        <w:r w:rsidR="00713177">
          <w:rPr>
            <w:noProof/>
          </w:rPr>
          <w:tab/>
        </w:r>
        <w:r>
          <w:rPr>
            <w:noProof/>
          </w:rPr>
          <w:fldChar w:fldCharType="begin"/>
        </w:r>
        <w:r w:rsidR="00713177">
          <w:rPr>
            <w:noProof/>
          </w:rPr>
          <w:instrText xml:space="preserve"> PAGEREF _Toc146610280 \h </w:instrText>
        </w:r>
        <w:r>
          <w:rPr>
            <w:noProof/>
          </w:rPr>
        </w:r>
        <w:r>
          <w:rPr>
            <w:noProof/>
          </w:rPr>
          <w:fldChar w:fldCharType="separate"/>
        </w:r>
        <w:r w:rsidR="00713177">
          <w:rPr>
            <w:noProof/>
          </w:rPr>
          <w:t>38</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81" w:history="1">
        <w:r w:rsidR="00713177" w:rsidRPr="0076508D">
          <w:rPr>
            <w:rStyle w:val="-"/>
            <w:noProof/>
            <w:lang w:val="el-GR"/>
          </w:rPr>
          <w:t>2.4.5</w:t>
        </w:r>
        <w:r w:rsidR="00713177">
          <w:rPr>
            <w:rFonts w:cs="Times New Roman"/>
            <w:i w:val="0"/>
            <w:iCs w:val="0"/>
            <w:noProof/>
            <w:sz w:val="22"/>
            <w:szCs w:val="22"/>
            <w:lang w:val="el-GR" w:eastAsia="el-GR"/>
          </w:rPr>
          <w:tab/>
        </w:r>
        <w:r w:rsidR="00713177" w:rsidRPr="0076508D">
          <w:rPr>
            <w:rStyle w:val="-"/>
            <w:noProof/>
            <w:lang w:val="el-GR"/>
          </w:rPr>
          <w:t>Χρόνος ισχύος των προσφορών</w:t>
        </w:r>
        <w:r w:rsidR="00713177">
          <w:rPr>
            <w:noProof/>
          </w:rPr>
          <w:tab/>
        </w:r>
        <w:r>
          <w:rPr>
            <w:noProof/>
          </w:rPr>
          <w:fldChar w:fldCharType="begin"/>
        </w:r>
        <w:r w:rsidR="00713177">
          <w:rPr>
            <w:noProof/>
          </w:rPr>
          <w:instrText xml:space="preserve"> PAGEREF _Toc146610281 \h </w:instrText>
        </w:r>
        <w:r>
          <w:rPr>
            <w:noProof/>
          </w:rPr>
        </w:r>
        <w:r>
          <w:rPr>
            <w:noProof/>
          </w:rPr>
          <w:fldChar w:fldCharType="separate"/>
        </w:r>
        <w:r w:rsidR="00713177">
          <w:rPr>
            <w:noProof/>
          </w:rPr>
          <w:t>39</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82" w:history="1">
        <w:r w:rsidR="00713177" w:rsidRPr="0076508D">
          <w:rPr>
            <w:rStyle w:val="-"/>
            <w:noProof/>
            <w:lang w:val="el-GR"/>
          </w:rPr>
          <w:t>2.4.6</w:t>
        </w:r>
        <w:r w:rsidR="00713177">
          <w:rPr>
            <w:rFonts w:cs="Times New Roman"/>
            <w:i w:val="0"/>
            <w:iCs w:val="0"/>
            <w:noProof/>
            <w:sz w:val="22"/>
            <w:szCs w:val="22"/>
            <w:lang w:val="el-GR" w:eastAsia="el-GR"/>
          </w:rPr>
          <w:tab/>
        </w:r>
        <w:r w:rsidR="00713177" w:rsidRPr="0076508D">
          <w:rPr>
            <w:rStyle w:val="-"/>
            <w:noProof/>
            <w:lang w:val="el-GR"/>
          </w:rPr>
          <w:t>Λόγοι απόρριψης προσφορών</w:t>
        </w:r>
        <w:r w:rsidR="00713177">
          <w:rPr>
            <w:noProof/>
          </w:rPr>
          <w:tab/>
        </w:r>
        <w:r>
          <w:rPr>
            <w:noProof/>
          </w:rPr>
          <w:fldChar w:fldCharType="begin"/>
        </w:r>
        <w:r w:rsidR="00713177">
          <w:rPr>
            <w:noProof/>
          </w:rPr>
          <w:instrText xml:space="preserve"> PAGEREF _Toc146610282 \h </w:instrText>
        </w:r>
        <w:r>
          <w:rPr>
            <w:noProof/>
          </w:rPr>
        </w:r>
        <w:r>
          <w:rPr>
            <w:noProof/>
          </w:rPr>
          <w:fldChar w:fldCharType="separate"/>
        </w:r>
        <w:r w:rsidR="00713177">
          <w:rPr>
            <w:noProof/>
          </w:rPr>
          <w:t>39</w:t>
        </w:r>
        <w:r>
          <w:rPr>
            <w:noProof/>
          </w:rPr>
          <w:fldChar w:fldCharType="end"/>
        </w:r>
      </w:hyperlink>
    </w:p>
    <w:p w:rsidR="00713177" w:rsidRDefault="00BB6445" w:rsidP="00713177">
      <w:pPr>
        <w:pStyle w:val="1a"/>
        <w:tabs>
          <w:tab w:val="left" w:pos="440"/>
          <w:tab w:val="right" w:leader="dot" w:pos="9628"/>
        </w:tabs>
        <w:rPr>
          <w:rFonts w:cs="Times New Roman"/>
          <w:b w:val="0"/>
          <w:bCs w:val="0"/>
          <w:caps w:val="0"/>
          <w:noProof/>
          <w:sz w:val="22"/>
          <w:szCs w:val="22"/>
          <w:lang w:val="el-GR" w:eastAsia="el-GR"/>
        </w:rPr>
      </w:pPr>
      <w:hyperlink w:anchor="_Toc146610283" w:history="1">
        <w:r w:rsidR="00713177" w:rsidRPr="0076508D">
          <w:rPr>
            <w:rStyle w:val="-"/>
            <w:noProof/>
            <w:lang w:val="el-GR"/>
          </w:rPr>
          <w:t>3.</w:t>
        </w:r>
        <w:r w:rsidR="00713177">
          <w:rPr>
            <w:rFonts w:cs="Times New Roman"/>
            <w:b w:val="0"/>
            <w:bCs w:val="0"/>
            <w:caps w:val="0"/>
            <w:noProof/>
            <w:sz w:val="22"/>
            <w:szCs w:val="22"/>
            <w:lang w:val="el-GR" w:eastAsia="el-GR"/>
          </w:rPr>
          <w:tab/>
        </w:r>
        <w:r w:rsidR="00713177" w:rsidRPr="0076508D">
          <w:rPr>
            <w:rStyle w:val="-"/>
            <w:noProof/>
            <w:lang w:val="el-GR"/>
          </w:rPr>
          <w:t>ΔΙΕΝΕΡΓΕΙΑ ΔΙΑΔΙΚΑΣΙΑΣ - ΑΞΙΟΛΟΓΗΣΗ ΠΡΟΣΦΟΡΩΝ</w:t>
        </w:r>
        <w:r w:rsidR="00713177">
          <w:rPr>
            <w:noProof/>
          </w:rPr>
          <w:tab/>
        </w:r>
        <w:r>
          <w:rPr>
            <w:noProof/>
          </w:rPr>
          <w:fldChar w:fldCharType="begin"/>
        </w:r>
        <w:r w:rsidR="00713177">
          <w:rPr>
            <w:noProof/>
          </w:rPr>
          <w:instrText xml:space="preserve"> PAGEREF _Toc146610283 \h </w:instrText>
        </w:r>
        <w:r>
          <w:rPr>
            <w:noProof/>
          </w:rPr>
        </w:r>
        <w:r>
          <w:rPr>
            <w:noProof/>
          </w:rPr>
          <w:fldChar w:fldCharType="separate"/>
        </w:r>
        <w:r w:rsidR="00713177">
          <w:rPr>
            <w:noProof/>
          </w:rPr>
          <w:t>41</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84" w:history="1">
        <w:r w:rsidR="00713177" w:rsidRPr="0076508D">
          <w:rPr>
            <w:rStyle w:val="-"/>
            <w:noProof/>
            <w:lang w:val="el-GR"/>
          </w:rPr>
          <w:t xml:space="preserve">3.1 </w:t>
        </w:r>
        <w:r w:rsidR="00713177">
          <w:rPr>
            <w:rFonts w:cs="Times New Roman"/>
            <w:smallCaps w:val="0"/>
            <w:noProof/>
            <w:sz w:val="22"/>
            <w:szCs w:val="22"/>
            <w:lang w:val="el-GR" w:eastAsia="el-GR"/>
          </w:rPr>
          <w:tab/>
        </w:r>
        <w:r w:rsidR="00713177" w:rsidRPr="0076508D">
          <w:rPr>
            <w:rStyle w:val="-"/>
            <w:noProof/>
            <w:lang w:val="el-GR"/>
          </w:rPr>
          <w:t>Αποσφράγιση και αξιολόγηση προσφορών</w:t>
        </w:r>
        <w:r w:rsidR="00713177">
          <w:rPr>
            <w:noProof/>
          </w:rPr>
          <w:tab/>
        </w:r>
        <w:r>
          <w:rPr>
            <w:noProof/>
          </w:rPr>
          <w:fldChar w:fldCharType="begin"/>
        </w:r>
        <w:r w:rsidR="00713177">
          <w:rPr>
            <w:noProof/>
          </w:rPr>
          <w:instrText xml:space="preserve"> PAGEREF _Toc146610284 \h </w:instrText>
        </w:r>
        <w:r>
          <w:rPr>
            <w:noProof/>
          </w:rPr>
        </w:r>
        <w:r>
          <w:rPr>
            <w:noProof/>
          </w:rPr>
          <w:fldChar w:fldCharType="separate"/>
        </w:r>
        <w:r w:rsidR="00713177">
          <w:rPr>
            <w:noProof/>
          </w:rPr>
          <w:t>41</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85" w:history="1">
        <w:r w:rsidR="00713177" w:rsidRPr="0076508D">
          <w:rPr>
            <w:rStyle w:val="-"/>
            <w:rFonts w:cs="Arial"/>
            <w:noProof/>
            <w:kern w:val="1"/>
            <w:lang w:val="el-GR"/>
          </w:rPr>
          <w:t>3.1.1</w:t>
        </w:r>
        <w:r w:rsidR="00713177">
          <w:rPr>
            <w:rFonts w:cs="Times New Roman"/>
            <w:i w:val="0"/>
            <w:iCs w:val="0"/>
            <w:noProof/>
            <w:sz w:val="22"/>
            <w:szCs w:val="22"/>
            <w:lang w:val="el-GR" w:eastAsia="el-GR"/>
          </w:rPr>
          <w:tab/>
        </w:r>
        <w:r w:rsidR="00713177" w:rsidRPr="0076508D">
          <w:rPr>
            <w:rStyle w:val="-"/>
            <w:rFonts w:cs="Arial"/>
            <w:noProof/>
            <w:kern w:val="1"/>
            <w:lang w:val="el-GR"/>
          </w:rPr>
          <w:t>Ηλεκτρονική αποσφράγιση προσφορών</w:t>
        </w:r>
        <w:r w:rsidR="00713177">
          <w:rPr>
            <w:noProof/>
          </w:rPr>
          <w:tab/>
        </w:r>
        <w:r>
          <w:rPr>
            <w:noProof/>
          </w:rPr>
          <w:fldChar w:fldCharType="begin"/>
        </w:r>
        <w:r w:rsidR="00713177">
          <w:rPr>
            <w:noProof/>
          </w:rPr>
          <w:instrText xml:space="preserve"> PAGEREF _Toc146610285 \h </w:instrText>
        </w:r>
        <w:r>
          <w:rPr>
            <w:noProof/>
          </w:rPr>
        </w:r>
        <w:r>
          <w:rPr>
            <w:noProof/>
          </w:rPr>
          <w:fldChar w:fldCharType="separate"/>
        </w:r>
        <w:r w:rsidR="00713177">
          <w:rPr>
            <w:noProof/>
          </w:rPr>
          <w:t>41</w:t>
        </w:r>
        <w:r>
          <w:rPr>
            <w:noProof/>
          </w:rPr>
          <w:fldChar w:fldCharType="end"/>
        </w:r>
      </w:hyperlink>
    </w:p>
    <w:p w:rsidR="00713177" w:rsidRDefault="00BB6445" w:rsidP="00713177">
      <w:pPr>
        <w:pStyle w:val="34"/>
        <w:tabs>
          <w:tab w:val="left" w:pos="1100"/>
          <w:tab w:val="right" w:leader="dot" w:pos="9628"/>
        </w:tabs>
        <w:rPr>
          <w:rFonts w:cs="Times New Roman"/>
          <w:i w:val="0"/>
          <w:iCs w:val="0"/>
          <w:noProof/>
          <w:sz w:val="22"/>
          <w:szCs w:val="22"/>
          <w:lang w:val="el-GR" w:eastAsia="el-GR"/>
        </w:rPr>
      </w:pPr>
      <w:hyperlink w:anchor="_Toc146610286" w:history="1">
        <w:r w:rsidR="00713177" w:rsidRPr="0076508D">
          <w:rPr>
            <w:rStyle w:val="-"/>
            <w:noProof/>
            <w:lang w:val="el-GR"/>
          </w:rPr>
          <w:t>3.1.2</w:t>
        </w:r>
        <w:r w:rsidR="00713177">
          <w:rPr>
            <w:rFonts w:cs="Times New Roman"/>
            <w:i w:val="0"/>
            <w:iCs w:val="0"/>
            <w:noProof/>
            <w:sz w:val="22"/>
            <w:szCs w:val="22"/>
            <w:lang w:val="el-GR" w:eastAsia="el-GR"/>
          </w:rPr>
          <w:tab/>
        </w:r>
        <w:r w:rsidR="00713177" w:rsidRPr="0076508D">
          <w:rPr>
            <w:rStyle w:val="-"/>
            <w:noProof/>
            <w:lang w:val="el-GR"/>
          </w:rPr>
          <w:t>Αξιολόγηση προσφορών</w:t>
        </w:r>
        <w:r w:rsidR="00713177">
          <w:rPr>
            <w:noProof/>
          </w:rPr>
          <w:tab/>
        </w:r>
        <w:r>
          <w:rPr>
            <w:noProof/>
          </w:rPr>
          <w:fldChar w:fldCharType="begin"/>
        </w:r>
        <w:r w:rsidR="00713177">
          <w:rPr>
            <w:noProof/>
          </w:rPr>
          <w:instrText xml:space="preserve"> PAGEREF _Toc146610286 \h </w:instrText>
        </w:r>
        <w:r>
          <w:rPr>
            <w:noProof/>
          </w:rPr>
        </w:r>
        <w:r>
          <w:rPr>
            <w:noProof/>
          </w:rPr>
          <w:fldChar w:fldCharType="separate"/>
        </w:r>
        <w:r w:rsidR="00713177">
          <w:rPr>
            <w:noProof/>
          </w:rPr>
          <w:t>41</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87" w:history="1">
        <w:r w:rsidR="00713177" w:rsidRPr="0076508D">
          <w:rPr>
            <w:rStyle w:val="-"/>
            <w:noProof/>
            <w:lang w:val="el-GR"/>
          </w:rPr>
          <w:t>3.2</w:t>
        </w:r>
        <w:r w:rsidR="00713177">
          <w:rPr>
            <w:rFonts w:cs="Times New Roman"/>
            <w:smallCaps w:val="0"/>
            <w:noProof/>
            <w:sz w:val="22"/>
            <w:szCs w:val="22"/>
            <w:lang w:val="el-GR" w:eastAsia="el-GR"/>
          </w:rPr>
          <w:tab/>
        </w:r>
        <w:r w:rsidR="00713177" w:rsidRPr="0076508D">
          <w:rPr>
            <w:rStyle w:val="-"/>
            <w:noProof/>
            <w:lang w:val="el-GR"/>
          </w:rPr>
          <w:t>Πρόσκληση υποβολής δικαιολογητικών προσωρινού αναδόχου - Δικαιολογητικά προσωρινού αναδόχου</w:t>
        </w:r>
        <w:r w:rsidR="00713177">
          <w:rPr>
            <w:noProof/>
          </w:rPr>
          <w:tab/>
        </w:r>
        <w:r>
          <w:rPr>
            <w:noProof/>
          </w:rPr>
          <w:fldChar w:fldCharType="begin"/>
        </w:r>
        <w:r w:rsidR="00713177">
          <w:rPr>
            <w:noProof/>
          </w:rPr>
          <w:instrText xml:space="preserve"> PAGEREF _Toc146610287 \h </w:instrText>
        </w:r>
        <w:r>
          <w:rPr>
            <w:noProof/>
          </w:rPr>
        </w:r>
        <w:r>
          <w:rPr>
            <w:noProof/>
          </w:rPr>
          <w:fldChar w:fldCharType="separate"/>
        </w:r>
        <w:r w:rsidR="00713177">
          <w:rPr>
            <w:noProof/>
          </w:rPr>
          <w:t>43</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88" w:history="1">
        <w:r w:rsidR="00713177" w:rsidRPr="0076508D">
          <w:rPr>
            <w:rStyle w:val="-"/>
            <w:noProof/>
            <w:lang w:val="el-GR"/>
          </w:rPr>
          <w:t>3.3</w:t>
        </w:r>
        <w:r w:rsidR="00713177">
          <w:rPr>
            <w:rFonts w:cs="Times New Roman"/>
            <w:smallCaps w:val="0"/>
            <w:noProof/>
            <w:sz w:val="22"/>
            <w:szCs w:val="22"/>
            <w:lang w:val="el-GR" w:eastAsia="el-GR"/>
          </w:rPr>
          <w:tab/>
        </w:r>
        <w:r w:rsidR="00713177" w:rsidRPr="0076508D">
          <w:rPr>
            <w:rStyle w:val="-"/>
            <w:noProof/>
            <w:lang w:val="el-GR"/>
          </w:rPr>
          <w:t>Κατακύρωση - σύναψη σύμβασης</w:t>
        </w:r>
        <w:r w:rsidR="00713177">
          <w:rPr>
            <w:noProof/>
          </w:rPr>
          <w:tab/>
        </w:r>
        <w:r>
          <w:rPr>
            <w:noProof/>
          </w:rPr>
          <w:fldChar w:fldCharType="begin"/>
        </w:r>
        <w:r w:rsidR="00713177">
          <w:rPr>
            <w:noProof/>
          </w:rPr>
          <w:instrText xml:space="preserve"> PAGEREF _Toc146610288 \h </w:instrText>
        </w:r>
        <w:r>
          <w:rPr>
            <w:noProof/>
          </w:rPr>
        </w:r>
        <w:r>
          <w:rPr>
            <w:noProof/>
          </w:rPr>
          <w:fldChar w:fldCharType="separate"/>
        </w:r>
        <w:r w:rsidR="00713177">
          <w:rPr>
            <w:noProof/>
          </w:rPr>
          <w:t>45</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89" w:history="1">
        <w:r w:rsidR="00713177" w:rsidRPr="0076508D">
          <w:rPr>
            <w:rStyle w:val="-"/>
            <w:noProof/>
            <w:lang w:val="el-GR"/>
          </w:rPr>
          <w:t>3.4</w:t>
        </w:r>
        <w:r w:rsidR="00713177">
          <w:rPr>
            <w:rFonts w:cs="Times New Roman"/>
            <w:smallCaps w:val="0"/>
            <w:noProof/>
            <w:sz w:val="22"/>
            <w:szCs w:val="22"/>
            <w:lang w:val="el-GR" w:eastAsia="el-GR"/>
          </w:rPr>
          <w:tab/>
        </w:r>
        <w:r w:rsidR="00713177" w:rsidRPr="0076508D">
          <w:rPr>
            <w:rStyle w:val="-"/>
            <w:noProof/>
            <w:lang w:val="el-GR"/>
          </w:rPr>
          <w:t>Προδικαστικές Προσφυγές - Προσωρινή και οριστική Δικαστική Προστασία</w:t>
        </w:r>
        <w:r w:rsidR="00713177">
          <w:rPr>
            <w:noProof/>
          </w:rPr>
          <w:tab/>
        </w:r>
        <w:r>
          <w:rPr>
            <w:noProof/>
          </w:rPr>
          <w:fldChar w:fldCharType="begin"/>
        </w:r>
        <w:r w:rsidR="00713177">
          <w:rPr>
            <w:noProof/>
          </w:rPr>
          <w:instrText xml:space="preserve"> PAGEREF _Toc146610289 \h </w:instrText>
        </w:r>
        <w:r>
          <w:rPr>
            <w:noProof/>
          </w:rPr>
        </w:r>
        <w:r>
          <w:rPr>
            <w:noProof/>
          </w:rPr>
          <w:fldChar w:fldCharType="separate"/>
        </w:r>
        <w:r w:rsidR="00713177">
          <w:rPr>
            <w:noProof/>
          </w:rPr>
          <w:t>46</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90" w:history="1">
        <w:r w:rsidR="00713177" w:rsidRPr="0076508D">
          <w:rPr>
            <w:rStyle w:val="-"/>
            <w:noProof/>
            <w:lang w:val="el-GR"/>
          </w:rPr>
          <w:t>3.5</w:t>
        </w:r>
        <w:r w:rsidR="00713177">
          <w:rPr>
            <w:rFonts w:cs="Times New Roman"/>
            <w:smallCaps w:val="0"/>
            <w:noProof/>
            <w:sz w:val="22"/>
            <w:szCs w:val="22"/>
            <w:lang w:val="el-GR" w:eastAsia="el-GR"/>
          </w:rPr>
          <w:tab/>
        </w:r>
        <w:r w:rsidR="00713177" w:rsidRPr="0076508D">
          <w:rPr>
            <w:rStyle w:val="-"/>
            <w:noProof/>
            <w:lang w:val="el-GR"/>
          </w:rPr>
          <w:t>Ματαίωση Διαδικασίας</w:t>
        </w:r>
        <w:r w:rsidR="00713177">
          <w:rPr>
            <w:noProof/>
          </w:rPr>
          <w:tab/>
        </w:r>
        <w:r>
          <w:rPr>
            <w:noProof/>
          </w:rPr>
          <w:fldChar w:fldCharType="begin"/>
        </w:r>
        <w:r w:rsidR="00713177">
          <w:rPr>
            <w:noProof/>
          </w:rPr>
          <w:instrText xml:space="preserve"> PAGEREF _Toc146610290 \h </w:instrText>
        </w:r>
        <w:r>
          <w:rPr>
            <w:noProof/>
          </w:rPr>
        </w:r>
        <w:r>
          <w:rPr>
            <w:noProof/>
          </w:rPr>
          <w:fldChar w:fldCharType="separate"/>
        </w:r>
        <w:r w:rsidR="00713177">
          <w:rPr>
            <w:noProof/>
          </w:rPr>
          <w:t>49</w:t>
        </w:r>
        <w:r>
          <w:rPr>
            <w:noProof/>
          </w:rPr>
          <w:fldChar w:fldCharType="end"/>
        </w:r>
      </w:hyperlink>
    </w:p>
    <w:p w:rsidR="00713177" w:rsidRDefault="00BB6445" w:rsidP="00713177">
      <w:pPr>
        <w:pStyle w:val="1a"/>
        <w:tabs>
          <w:tab w:val="left" w:pos="440"/>
          <w:tab w:val="right" w:leader="dot" w:pos="9628"/>
        </w:tabs>
        <w:rPr>
          <w:rFonts w:cs="Times New Roman"/>
          <w:b w:val="0"/>
          <w:bCs w:val="0"/>
          <w:caps w:val="0"/>
          <w:noProof/>
          <w:sz w:val="22"/>
          <w:szCs w:val="22"/>
          <w:lang w:val="el-GR" w:eastAsia="el-GR"/>
        </w:rPr>
      </w:pPr>
      <w:hyperlink w:anchor="_Toc146610291" w:history="1">
        <w:r w:rsidR="00713177" w:rsidRPr="0076508D">
          <w:rPr>
            <w:rStyle w:val="-"/>
            <w:noProof/>
            <w:lang w:val="el-GR"/>
          </w:rPr>
          <w:t>4.</w:t>
        </w:r>
        <w:r w:rsidR="00713177">
          <w:rPr>
            <w:rFonts w:cs="Times New Roman"/>
            <w:b w:val="0"/>
            <w:bCs w:val="0"/>
            <w:caps w:val="0"/>
            <w:noProof/>
            <w:sz w:val="22"/>
            <w:szCs w:val="22"/>
            <w:lang w:val="el-GR" w:eastAsia="el-GR"/>
          </w:rPr>
          <w:tab/>
        </w:r>
        <w:r w:rsidR="00713177" w:rsidRPr="0076508D">
          <w:rPr>
            <w:rStyle w:val="-"/>
            <w:noProof/>
            <w:lang w:val="el-GR"/>
          </w:rPr>
          <w:t>ΟΡΟΙ ΕΚΤΕΛΕΣΗΣ ΤΗΣ ΣΥΜΒΑΣΗΣ</w:t>
        </w:r>
        <w:r w:rsidR="00713177">
          <w:rPr>
            <w:noProof/>
          </w:rPr>
          <w:tab/>
        </w:r>
        <w:r>
          <w:rPr>
            <w:noProof/>
          </w:rPr>
          <w:fldChar w:fldCharType="begin"/>
        </w:r>
        <w:r w:rsidR="00713177">
          <w:rPr>
            <w:noProof/>
          </w:rPr>
          <w:instrText xml:space="preserve"> PAGEREF _Toc146610291 \h </w:instrText>
        </w:r>
        <w:r>
          <w:rPr>
            <w:noProof/>
          </w:rPr>
        </w:r>
        <w:r>
          <w:rPr>
            <w:noProof/>
          </w:rPr>
          <w:fldChar w:fldCharType="separate"/>
        </w:r>
        <w:r w:rsidR="00713177">
          <w:rPr>
            <w:noProof/>
          </w:rPr>
          <w:t>50</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92" w:history="1">
        <w:r w:rsidR="00713177" w:rsidRPr="0076508D">
          <w:rPr>
            <w:rStyle w:val="-"/>
            <w:noProof/>
            <w:lang w:val="el-GR"/>
          </w:rPr>
          <w:t>4.1</w:t>
        </w:r>
        <w:r w:rsidR="00713177">
          <w:rPr>
            <w:rFonts w:cs="Times New Roman"/>
            <w:smallCaps w:val="0"/>
            <w:noProof/>
            <w:sz w:val="22"/>
            <w:szCs w:val="22"/>
            <w:lang w:val="el-GR" w:eastAsia="el-GR"/>
          </w:rPr>
          <w:tab/>
        </w:r>
        <w:r w:rsidR="00713177" w:rsidRPr="0076508D">
          <w:rPr>
            <w:rStyle w:val="-"/>
            <w:noProof/>
            <w:lang w:val="el-GR"/>
          </w:rPr>
          <w:t>Εγγυήσεις  (καλής εκτέλεσης, προκαταβολής, καλής λειτουργίας)</w:t>
        </w:r>
        <w:r w:rsidR="00713177">
          <w:rPr>
            <w:noProof/>
          </w:rPr>
          <w:tab/>
        </w:r>
        <w:r>
          <w:rPr>
            <w:noProof/>
          </w:rPr>
          <w:fldChar w:fldCharType="begin"/>
        </w:r>
        <w:r w:rsidR="00713177">
          <w:rPr>
            <w:noProof/>
          </w:rPr>
          <w:instrText xml:space="preserve"> PAGEREF _Toc146610292 \h </w:instrText>
        </w:r>
        <w:r>
          <w:rPr>
            <w:noProof/>
          </w:rPr>
        </w:r>
        <w:r>
          <w:rPr>
            <w:noProof/>
          </w:rPr>
          <w:fldChar w:fldCharType="separate"/>
        </w:r>
        <w:r w:rsidR="00713177">
          <w:rPr>
            <w:noProof/>
          </w:rPr>
          <w:t>50</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93" w:history="1">
        <w:r w:rsidR="00713177" w:rsidRPr="0076508D">
          <w:rPr>
            <w:rStyle w:val="-"/>
            <w:noProof/>
            <w:lang w:val="el-GR"/>
          </w:rPr>
          <w:t xml:space="preserve">4.2 </w:t>
        </w:r>
        <w:r w:rsidR="00713177">
          <w:rPr>
            <w:rFonts w:cs="Times New Roman"/>
            <w:smallCaps w:val="0"/>
            <w:noProof/>
            <w:sz w:val="22"/>
            <w:szCs w:val="22"/>
            <w:lang w:val="el-GR" w:eastAsia="el-GR"/>
          </w:rPr>
          <w:tab/>
        </w:r>
        <w:r w:rsidR="00713177" w:rsidRPr="0076508D">
          <w:rPr>
            <w:rStyle w:val="-"/>
            <w:noProof/>
            <w:lang w:val="el-GR"/>
          </w:rPr>
          <w:t>Συμβατικό Πλαίσιο - Εφαρμοστέα Νομοθεσία</w:t>
        </w:r>
        <w:r w:rsidR="00713177">
          <w:rPr>
            <w:noProof/>
          </w:rPr>
          <w:tab/>
        </w:r>
        <w:r>
          <w:rPr>
            <w:noProof/>
          </w:rPr>
          <w:fldChar w:fldCharType="begin"/>
        </w:r>
        <w:r w:rsidR="00713177">
          <w:rPr>
            <w:noProof/>
          </w:rPr>
          <w:instrText xml:space="preserve"> PAGEREF _Toc146610293 \h </w:instrText>
        </w:r>
        <w:r>
          <w:rPr>
            <w:noProof/>
          </w:rPr>
        </w:r>
        <w:r>
          <w:rPr>
            <w:noProof/>
          </w:rPr>
          <w:fldChar w:fldCharType="separate"/>
        </w:r>
        <w:r w:rsidR="00713177">
          <w:rPr>
            <w:noProof/>
          </w:rPr>
          <w:t>50</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94" w:history="1">
        <w:r w:rsidR="00713177" w:rsidRPr="0076508D">
          <w:rPr>
            <w:rStyle w:val="-"/>
            <w:noProof/>
            <w:lang w:val="el-GR"/>
          </w:rPr>
          <w:t>4.3</w:t>
        </w:r>
        <w:r w:rsidR="00713177">
          <w:rPr>
            <w:rFonts w:cs="Times New Roman"/>
            <w:smallCaps w:val="0"/>
            <w:noProof/>
            <w:sz w:val="22"/>
            <w:szCs w:val="22"/>
            <w:lang w:val="el-GR" w:eastAsia="el-GR"/>
          </w:rPr>
          <w:tab/>
        </w:r>
        <w:r w:rsidR="00713177" w:rsidRPr="0076508D">
          <w:rPr>
            <w:rStyle w:val="-"/>
            <w:noProof/>
            <w:lang w:val="el-GR"/>
          </w:rPr>
          <w:t>Όροι εκτέλεσης της σύμβασης</w:t>
        </w:r>
        <w:r w:rsidR="00713177">
          <w:rPr>
            <w:noProof/>
          </w:rPr>
          <w:tab/>
        </w:r>
        <w:r>
          <w:rPr>
            <w:noProof/>
          </w:rPr>
          <w:fldChar w:fldCharType="begin"/>
        </w:r>
        <w:r w:rsidR="00713177">
          <w:rPr>
            <w:noProof/>
          </w:rPr>
          <w:instrText xml:space="preserve"> PAGEREF _Toc146610294 \h </w:instrText>
        </w:r>
        <w:r>
          <w:rPr>
            <w:noProof/>
          </w:rPr>
        </w:r>
        <w:r>
          <w:rPr>
            <w:noProof/>
          </w:rPr>
          <w:fldChar w:fldCharType="separate"/>
        </w:r>
        <w:r w:rsidR="00713177">
          <w:rPr>
            <w:noProof/>
          </w:rPr>
          <w:t>50</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95" w:history="1">
        <w:r w:rsidR="00713177" w:rsidRPr="0076508D">
          <w:rPr>
            <w:rStyle w:val="-"/>
            <w:noProof/>
            <w:lang w:val="el-GR"/>
          </w:rPr>
          <w:t>4.4</w:t>
        </w:r>
        <w:r w:rsidR="00713177">
          <w:rPr>
            <w:rFonts w:cs="Times New Roman"/>
            <w:smallCaps w:val="0"/>
            <w:noProof/>
            <w:sz w:val="22"/>
            <w:szCs w:val="22"/>
            <w:lang w:val="el-GR" w:eastAsia="el-GR"/>
          </w:rPr>
          <w:tab/>
        </w:r>
        <w:r w:rsidR="00713177" w:rsidRPr="0076508D">
          <w:rPr>
            <w:rStyle w:val="-"/>
            <w:noProof/>
            <w:lang w:val="el-GR"/>
          </w:rPr>
          <w:t>Υπεργολαβία</w:t>
        </w:r>
        <w:r w:rsidR="00713177">
          <w:rPr>
            <w:noProof/>
          </w:rPr>
          <w:tab/>
        </w:r>
        <w:r>
          <w:rPr>
            <w:noProof/>
          </w:rPr>
          <w:fldChar w:fldCharType="begin"/>
        </w:r>
        <w:r w:rsidR="00713177">
          <w:rPr>
            <w:noProof/>
          </w:rPr>
          <w:instrText xml:space="preserve"> PAGEREF _Toc146610295 \h </w:instrText>
        </w:r>
        <w:r>
          <w:rPr>
            <w:noProof/>
          </w:rPr>
        </w:r>
        <w:r>
          <w:rPr>
            <w:noProof/>
          </w:rPr>
          <w:fldChar w:fldCharType="separate"/>
        </w:r>
        <w:r w:rsidR="00713177">
          <w:rPr>
            <w:noProof/>
          </w:rPr>
          <w:t>51</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96" w:history="1">
        <w:r w:rsidR="00713177" w:rsidRPr="0076508D">
          <w:rPr>
            <w:rStyle w:val="-"/>
            <w:noProof/>
            <w:lang w:val="el-GR"/>
          </w:rPr>
          <w:t>4.5</w:t>
        </w:r>
        <w:r w:rsidR="00713177">
          <w:rPr>
            <w:rFonts w:cs="Times New Roman"/>
            <w:smallCaps w:val="0"/>
            <w:noProof/>
            <w:sz w:val="22"/>
            <w:szCs w:val="22"/>
            <w:lang w:val="el-GR" w:eastAsia="el-GR"/>
          </w:rPr>
          <w:tab/>
        </w:r>
        <w:r w:rsidR="00713177" w:rsidRPr="0076508D">
          <w:rPr>
            <w:rStyle w:val="-"/>
            <w:noProof/>
            <w:lang w:val="el-GR"/>
          </w:rPr>
          <w:t>Τροποποίηση σύμβασης κατά τη διάρκειά της</w:t>
        </w:r>
        <w:r w:rsidR="00713177">
          <w:rPr>
            <w:noProof/>
          </w:rPr>
          <w:tab/>
        </w:r>
        <w:r>
          <w:rPr>
            <w:noProof/>
          </w:rPr>
          <w:fldChar w:fldCharType="begin"/>
        </w:r>
        <w:r w:rsidR="00713177">
          <w:rPr>
            <w:noProof/>
          </w:rPr>
          <w:instrText xml:space="preserve"> PAGEREF _Toc146610296 \h </w:instrText>
        </w:r>
        <w:r>
          <w:rPr>
            <w:noProof/>
          </w:rPr>
        </w:r>
        <w:r>
          <w:rPr>
            <w:noProof/>
          </w:rPr>
          <w:fldChar w:fldCharType="separate"/>
        </w:r>
        <w:r w:rsidR="00713177">
          <w:rPr>
            <w:noProof/>
          </w:rPr>
          <w:t>52</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97" w:history="1">
        <w:r w:rsidR="00713177" w:rsidRPr="0076508D">
          <w:rPr>
            <w:rStyle w:val="-"/>
            <w:noProof/>
            <w:lang w:val="el-GR"/>
          </w:rPr>
          <w:t>4.6</w:t>
        </w:r>
        <w:r w:rsidR="00713177">
          <w:rPr>
            <w:rFonts w:cs="Times New Roman"/>
            <w:smallCaps w:val="0"/>
            <w:noProof/>
            <w:sz w:val="22"/>
            <w:szCs w:val="22"/>
            <w:lang w:val="el-GR" w:eastAsia="el-GR"/>
          </w:rPr>
          <w:tab/>
        </w:r>
        <w:r w:rsidR="00713177" w:rsidRPr="0076508D">
          <w:rPr>
            <w:rStyle w:val="-"/>
            <w:noProof/>
            <w:lang w:val="el-GR"/>
          </w:rPr>
          <w:t>Δικαίωμα μονομερούς λύσης της σύμβασης</w:t>
        </w:r>
        <w:r w:rsidR="00713177">
          <w:rPr>
            <w:noProof/>
          </w:rPr>
          <w:tab/>
        </w:r>
        <w:r>
          <w:rPr>
            <w:noProof/>
          </w:rPr>
          <w:fldChar w:fldCharType="begin"/>
        </w:r>
        <w:r w:rsidR="00713177">
          <w:rPr>
            <w:noProof/>
          </w:rPr>
          <w:instrText xml:space="preserve"> PAGEREF _Toc146610297 \h </w:instrText>
        </w:r>
        <w:r>
          <w:rPr>
            <w:noProof/>
          </w:rPr>
        </w:r>
        <w:r>
          <w:rPr>
            <w:noProof/>
          </w:rPr>
          <w:fldChar w:fldCharType="separate"/>
        </w:r>
        <w:r w:rsidR="00713177">
          <w:rPr>
            <w:noProof/>
          </w:rPr>
          <w:t>52</w:t>
        </w:r>
        <w:r>
          <w:rPr>
            <w:noProof/>
          </w:rPr>
          <w:fldChar w:fldCharType="end"/>
        </w:r>
      </w:hyperlink>
    </w:p>
    <w:p w:rsidR="00713177" w:rsidRDefault="00BB6445" w:rsidP="00713177">
      <w:pPr>
        <w:pStyle w:val="1a"/>
        <w:tabs>
          <w:tab w:val="left" w:pos="440"/>
          <w:tab w:val="right" w:leader="dot" w:pos="9628"/>
        </w:tabs>
        <w:rPr>
          <w:rFonts w:cs="Times New Roman"/>
          <w:b w:val="0"/>
          <w:bCs w:val="0"/>
          <w:caps w:val="0"/>
          <w:noProof/>
          <w:sz w:val="22"/>
          <w:szCs w:val="22"/>
          <w:lang w:val="el-GR" w:eastAsia="el-GR"/>
        </w:rPr>
      </w:pPr>
      <w:hyperlink w:anchor="_Toc146610298" w:history="1">
        <w:r w:rsidR="00713177" w:rsidRPr="0076508D">
          <w:rPr>
            <w:rStyle w:val="-"/>
            <w:noProof/>
            <w:lang w:val="el-GR"/>
          </w:rPr>
          <w:t>5.</w:t>
        </w:r>
        <w:r w:rsidR="00713177">
          <w:rPr>
            <w:rFonts w:cs="Times New Roman"/>
            <w:b w:val="0"/>
            <w:bCs w:val="0"/>
            <w:caps w:val="0"/>
            <w:noProof/>
            <w:sz w:val="22"/>
            <w:szCs w:val="22"/>
            <w:lang w:val="el-GR" w:eastAsia="el-GR"/>
          </w:rPr>
          <w:tab/>
        </w:r>
        <w:r w:rsidR="00713177" w:rsidRPr="0076508D">
          <w:rPr>
            <w:rStyle w:val="-"/>
            <w:noProof/>
            <w:lang w:val="el-GR"/>
          </w:rPr>
          <w:t>ΕΙΔΙΚΟΙ ΟΡΟΙ ΕΚΤΕΛΕΣΗΣ ΤΗΣ ΣΥΜΒΑΣΗΣ</w:t>
        </w:r>
        <w:r w:rsidR="00713177">
          <w:rPr>
            <w:noProof/>
          </w:rPr>
          <w:tab/>
        </w:r>
        <w:r>
          <w:rPr>
            <w:noProof/>
          </w:rPr>
          <w:fldChar w:fldCharType="begin"/>
        </w:r>
        <w:r w:rsidR="00713177">
          <w:rPr>
            <w:noProof/>
          </w:rPr>
          <w:instrText xml:space="preserve"> PAGEREF _Toc146610298 \h </w:instrText>
        </w:r>
        <w:r>
          <w:rPr>
            <w:noProof/>
          </w:rPr>
        </w:r>
        <w:r>
          <w:rPr>
            <w:noProof/>
          </w:rPr>
          <w:fldChar w:fldCharType="separate"/>
        </w:r>
        <w:r w:rsidR="00713177">
          <w:rPr>
            <w:noProof/>
          </w:rPr>
          <w:t>54</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299" w:history="1">
        <w:r w:rsidR="00713177" w:rsidRPr="0076508D">
          <w:rPr>
            <w:rStyle w:val="-"/>
            <w:noProof/>
            <w:lang w:val="el-GR"/>
          </w:rPr>
          <w:t>5.1</w:t>
        </w:r>
        <w:r w:rsidR="00713177">
          <w:rPr>
            <w:rFonts w:cs="Times New Roman"/>
            <w:smallCaps w:val="0"/>
            <w:noProof/>
            <w:sz w:val="22"/>
            <w:szCs w:val="22"/>
            <w:lang w:val="el-GR" w:eastAsia="el-GR"/>
          </w:rPr>
          <w:tab/>
        </w:r>
        <w:r w:rsidR="00713177" w:rsidRPr="0076508D">
          <w:rPr>
            <w:rStyle w:val="-"/>
            <w:noProof/>
            <w:lang w:val="el-GR"/>
          </w:rPr>
          <w:t>Τρόπος πληρωμής</w:t>
        </w:r>
        <w:r w:rsidR="00713177">
          <w:rPr>
            <w:noProof/>
          </w:rPr>
          <w:tab/>
        </w:r>
        <w:r>
          <w:rPr>
            <w:noProof/>
          </w:rPr>
          <w:fldChar w:fldCharType="begin"/>
        </w:r>
        <w:r w:rsidR="00713177">
          <w:rPr>
            <w:noProof/>
          </w:rPr>
          <w:instrText xml:space="preserve"> PAGEREF _Toc146610299 \h </w:instrText>
        </w:r>
        <w:r>
          <w:rPr>
            <w:noProof/>
          </w:rPr>
        </w:r>
        <w:r>
          <w:rPr>
            <w:noProof/>
          </w:rPr>
          <w:fldChar w:fldCharType="separate"/>
        </w:r>
        <w:r w:rsidR="00713177">
          <w:rPr>
            <w:noProof/>
          </w:rPr>
          <w:t>54</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00" w:history="1">
        <w:r w:rsidR="00713177" w:rsidRPr="0076508D">
          <w:rPr>
            <w:rStyle w:val="-"/>
            <w:noProof/>
            <w:lang w:val="el-GR"/>
          </w:rPr>
          <w:t>5.2</w:t>
        </w:r>
        <w:r w:rsidR="00713177">
          <w:rPr>
            <w:rFonts w:cs="Times New Roman"/>
            <w:smallCaps w:val="0"/>
            <w:noProof/>
            <w:sz w:val="22"/>
            <w:szCs w:val="22"/>
            <w:lang w:val="el-GR" w:eastAsia="el-GR"/>
          </w:rPr>
          <w:tab/>
        </w:r>
        <w:r w:rsidR="00713177" w:rsidRPr="0076508D">
          <w:rPr>
            <w:rStyle w:val="-"/>
            <w:noProof/>
            <w:lang w:val="el-GR"/>
          </w:rPr>
          <w:t>Κήρυξη οικονομικού φορέα εκπτώτου - Κυρώσεις</w:t>
        </w:r>
        <w:r w:rsidR="00713177">
          <w:rPr>
            <w:noProof/>
          </w:rPr>
          <w:tab/>
        </w:r>
        <w:r>
          <w:rPr>
            <w:noProof/>
          </w:rPr>
          <w:fldChar w:fldCharType="begin"/>
        </w:r>
        <w:r w:rsidR="00713177">
          <w:rPr>
            <w:noProof/>
          </w:rPr>
          <w:instrText xml:space="preserve"> PAGEREF _Toc146610300 \h </w:instrText>
        </w:r>
        <w:r>
          <w:rPr>
            <w:noProof/>
          </w:rPr>
        </w:r>
        <w:r>
          <w:rPr>
            <w:noProof/>
          </w:rPr>
          <w:fldChar w:fldCharType="separate"/>
        </w:r>
        <w:r w:rsidR="00713177">
          <w:rPr>
            <w:noProof/>
          </w:rPr>
          <w:t>54</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01" w:history="1">
        <w:r w:rsidR="00713177" w:rsidRPr="0076508D">
          <w:rPr>
            <w:rStyle w:val="-"/>
            <w:noProof/>
            <w:lang w:val="el-GR"/>
          </w:rPr>
          <w:t>5.3</w:t>
        </w:r>
        <w:r w:rsidR="00713177">
          <w:rPr>
            <w:rFonts w:cs="Times New Roman"/>
            <w:smallCaps w:val="0"/>
            <w:noProof/>
            <w:sz w:val="22"/>
            <w:szCs w:val="22"/>
            <w:lang w:val="el-GR" w:eastAsia="el-GR"/>
          </w:rPr>
          <w:tab/>
        </w:r>
        <w:r w:rsidR="00713177" w:rsidRPr="0076508D">
          <w:rPr>
            <w:rStyle w:val="-"/>
            <w:noProof/>
            <w:lang w:val="el-GR"/>
          </w:rPr>
          <w:t>Διοικητικές προσφυγές κατά τη διαδικασία εκτέλεσης των συμβάσεων</w:t>
        </w:r>
        <w:r w:rsidR="00713177">
          <w:rPr>
            <w:noProof/>
          </w:rPr>
          <w:tab/>
        </w:r>
        <w:r>
          <w:rPr>
            <w:noProof/>
          </w:rPr>
          <w:fldChar w:fldCharType="begin"/>
        </w:r>
        <w:r w:rsidR="00713177">
          <w:rPr>
            <w:noProof/>
          </w:rPr>
          <w:instrText xml:space="preserve"> PAGEREF _Toc146610301 \h </w:instrText>
        </w:r>
        <w:r>
          <w:rPr>
            <w:noProof/>
          </w:rPr>
        </w:r>
        <w:r>
          <w:rPr>
            <w:noProof/>
          </w:rPr>
          <w:fldChar w:fldCharType="separate"/>
        </w:r>
        <w:r w:rsidR="00713177">
          <w:rPr>
            <w:noProof/>
          </w:rPr>
          <w:t>56</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02" w:history="1">
        <w:r w:rsidR="00713177" w:rsidRPr="0076508D">
          <w:rPr>
            <w:rStyle w:val="-"/>
            <w:noProof/>
            <w:lang w:val="el-GR"/>
          </w:rPr>
          <w:t>5.4</w:t>
        </w:r>
        <w:r w:rsidR="00713177">
          <w:rPr>
            <w:rFonts w:cs="Times New Roman"/>
            <w:smallCaps w:val="0"/>
            <w:noProof/>
            <w:sz w:val="22"/>
            <w:szCs w:val="22"/>
            <w:lang w:val="el-GR" w:eastAsia="el-GR"/>
          </w:rPr>
          <w:tab/>
        </w:r>
        <w:r w:rsidR="00713177" w:rsidRPr="0076508D">
          <w:rPr>
            <w:rStyle w:val="-"/>
            <w:noProof/>
            <w:lang w:val="el-GR"/>
          </w:rPr>
          <w:t>Δικαστική επίλυση διαφορών</w:t>
        </w:r>
        <w:r w:rsidR="00713177">
          <w:rPr>
            <w:noProof/>
          </w:rPr>
          <w:tab/>
        </w:r>
        <w:r>
          <w:rPr>
            <w:noProof/>
          </w:rPr>
          <w:fldChar w:fldCharType="begin"/>
        </w:r>
        <w:r w:rsidR="00713177">
          <w:rPr>
            <w:noProof/>
          </w:rPr>
          <w:instrText xml:space="preserve"> PAGEREF _Toc146610302 \h </w:instrText>
        </w:r>
        <w:r>
          <w:rPr>
            <w:noProof/>
          </w:rPr>
        </w:r>
        <w:r>
          <w:rPr>
            <w:noProof/>
          </w:rPr>
          <w:fldChar w:fldCharType="separate"/>
        </w:r>
        <w:r w:rsidR="00713177">
          <w:rPr>
            <w:noProof/>
          </w:rPr>
          <w:t>57</w:t>
        </w:r>
        <w:r>
          <w:rPr>
            <w:noProof/>
          </w:rPr>
          <w:fldChar w:fldCharType="end"/>
        </w:r>
      </w:hyperlink>
    </w:p>
    <w:p w:rsidR="00713177" w:rsidRDefault="00BB6445" w:rsidP="00713177">
      <w:pPr>
        <w:pStyle w:val="1a"/>
        <w:tabs>
          <w:tab w:val="left" w:pos="440"/>
          <w:tab w:val="right" w:leader="dot" w:pos="9628"/>
        </w:tabs>
        <w:rPr>
          <w:rFonts w:cs="Times New Roman"/>
          <w:b w:val="0"/>
          <w:bCs w:val="0"/>
          <w:caps w:val="0"/>
          <w:noProof/>
          <w:sz w:val="22"/>
          <w:szCs w:val="22"/>
          <w:lang w:val="el-GR" w:eastAsia="el-GR"/>
        </w:rPr>
      </w:pPr>
      <w:hyperlink w:anchor="_Toc146610303" w:history="1">
        <w:r w:rsidR="00713177" w:rsidRPr="0076508D">
          <w:rPr>
            <w:rStyle w:val="-"/>
            <w:noProof/>
            <w:lang w:val="el-GR"/>
          </w:rPr>
          <w:t>6.</w:t>
        </w:r>
        <w:r w:rsidR="00713177">
          <w:rPr>
            <w:rFonts w:cs="Times New Roman"/>
            <w:b w:val="0"/>
            <w:bCs w:val="0"/>
            <w:caps w:val="0"/>
            <w:noProof/>
            <w:sz w:val="22"/>
            <w:szCs w:val="22"/>
            <w:lang w:val="el-GR" w:eastAsia="el-GR"/>
          </w:rPr>
          <w:tab/>
        </w:r>
        <w:r w:rsidR="00713177" w:rsidRPr="0076508D">
          <w:rPr>
            <w:rStyle w:val="-"/>
            <w:noProof/>
            <w:lang w:val="el-GR"/>
          </w:rPr>
          <w:t>ΧΡΟΝΟΣ ΚΑΙ ΤΡΟΠΟΣ ΕΚΤΕΛΕΣΗΣ</w:t>
        </w:r>
        <w:r w:rsidR="00713177">
          <w:rPr>
            <w:noProof/>
          </w:rPr>
          <w:tab/>
        </w:r>
        <w:r>
          <w:rPr>
            <w:noProof/>
          </w:rPr>
          <w:fldChar w:fldCharType="begin"/>
        </w:r>
        <w:r w:rsidR="00713177">
          <w:rPr>
            <w:noProof/>
          </w:rPr>
          <w:instrText xml:space="preserve"> PAGEREF _Toc146610303 \h </w:instrText>
        </w:r>
        <w:r>
          <w:rPr>
            <w:noProof/>
          </w:rPr>
        </w:r>
        <w:r>
          <w:rPr>
            <w:noProof/>
          </w:rPr>
          <w:fldChar w:fldCharType="separate"/>
        </w:r>
        <w:r w:rsidR="00713177">
          <w:rPr>
            <w:noProof/>
          </w:rPr>
          <w:t>58</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04" w:history="1">
        <w:r w:rsidR="00713177" w:rsidRPr="0076508D">
          <w:rPr>
            <w:rStyle w:val="-"/>
            <w:noProof/>
            <w:lang w:val="el-GR"/>
          </w:rPr>
          <w:t xml:space="preserve">6.1 </w:t>
        </w:r>
        <w:r w:rsidR="00713177">
          <w:rPr>
            <w:rFonts w:cs="Times New Roman"/>
            <w:smallCaps w:val="0"/>
            <w:noProof/>
            <w:sz w:val="22"/>
            <w:szCs w:val="22"/>
            <w:lang w:val="el-GR" w:eastAsia="el-GR"/>
          </w:rPr>
          <w:tab/>
        </w:r>
        <w:r w:rsidR="00713177" w:rsidRPr="0076508D">
          <w:rPr>
            <w:rStyle w:val="-"/>
            <w:noProof/>
            <w:lang w:val="el-GR"/>
          </w:rPr>
          <w:t>Χρόνος παράδοσης αγαθών</w:t>
        </w:r>
        <w:r w:rsidR="00713177">
          <w:rPr>
            <w:noProof/>
          </w:rPr>
          <w:tab/>
        </w:r>
        <w:r>
          <w:rPr>
            <w:noProof/>
          </w:rPr>
          <w:fldChar w:fldCharType="begin"/>
        </w:r>
        <w:r w:rsidR="00713177">
          <w:rPr>
            <w:noProof/>
          </w:rPr>
          <w:instrText xml:space="preserve"> PAGEREF _Toc146610304 \h </w:instrText>
        </w:r>
        <w:r>
          <w:rPr>
            <w:noProof/>
          </w:rPr>
        </w:r>
        <w:r>
          <w:rPr>
            <w:noProof/>
          </w:rPr>
          <w:fldChar w:fldCharType="separate"/>
        </w:r>
        <w:r w:rsidR="00713177">
          <w:rPr>
            <w:noProof/>
          </w:rPr>
          <w:t>58</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05" w:history="1">
        <w:r w:rsidR="00713177" w:rsidRPr="0076508D">
          <w:rPr>
            <w:rStyle w:val="-"/>
            <w:noProof/>
            <w:lang w:val="el-GR"/>
          </w:rPr>
          <w:t xml:space="preserve">6.2 </w:t>
        </w:r>
        <w:r w:rsidR="00713177">
          <w:rPr>
            <w:rFonts w:cs="Times New Roman"/>
            <w:smallCaps w:val="0"/>
            <w:noProof/>
            <w:sz w:val="22"/>
            <w:szCs w:val="22"/>
            <w:lang w:val="el-GR" w:eastAsia="el-GR"/>
          </w:rPr>
          <w:tab/>
        </w:r>
        <w:r w:rsidR="00713177" w:rsidRPr="0076508D">
          <w:rPr>
            <w:rStyle w:val="-"/>
            <w:noProof/>
            <w:lang w:val="el-GR"/>
          </w:rPr>
          <w:t>Παραλαβή αγαθών - Χρόνος και τρόπος παραλαβής αγαθών</w:t>
        </w:r>
        <w:r w:rsidR="00713177">
          <w:rPr>
            <w:noProof/>
          </w:rPr>
          <w:tab/>
        </w:r>
        <w:r>
          <w:rPr>
            <w:noProof/>
          </w:rPr>
          <w:fldChar w:fldCharType="begin"/>
        </w:r>
        <w:r w:rsidR="00713177">
          <w:rPr>
            <w:noProof/>
          </w:rPr>
          <w:instrText xml:space="preserve"> PAGEREF _Toc146610305 \h </w:instrText>
        </w:r>
        <w:r>
          <w:rPr>
            <w:noProof/>
          </w:rPr>
        </w:r>
        <w:r>
          <w:rPr>
            <w:noProof/>
          </w:rPr>
          <w:fldChar w:fldCharType="separate"/>
        </w:r>
        <w:r w:rsidR="00713177">
          <w:rPr>
            <w:noProof/>
          </w:rPr>
          <w:t>58</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06" w:history="1">
        <w:r w:rsidR="00713177" w:rsidRPr="0076508D">
          <w:rPr>
            <w:rStyle w:val="-"/>
            <w:noProof/>
            <w:lang w:val="el-GR"/>
          </w:rPr>
          <w:t>6.3</w:t>
        </w:r>
        <w:r w:rsidR="00713177">
          <w:rPr>
            <w:rFonts w:cs="Times New Roman"/>
            <w:smallCaps w:val="0"/>
            <w:noProof/>
            <w:sz w:val="22"/>
            <w:szCs w:val="22"/>
            <w:lang w:val="el-GR" w:eastAsia="el-GR"/>
          </w:rPr>
          <w:tab/>
        </w:r>
        <w:r w:rsidR="00713177" w:rsidRPr="0076508D">
          <w:rPr>
            <w:rStyle w:val="-"/>
            <w:noProof/>
            <w:lang w:val="el-GR"/>
          </w:rPr>
          <w:t>Ειδικοί όροι ναύλωσης – ασφάλισης - ανακοίνωσης φόρτωσης και ποιοτικού ελέγχου στο εξωτερικό</w:t>
        </w:r>
        <w:r w:rsidR="00713177">
          <w:rPr>
            <w:noProof/>
          </w:rPr>
          <w:tab/>
        </w:r>
        <w:r>
          <w:rPr>
            <w:noProof/>
          </w:rPr>
          <w:fldChar w:fldCharType="begin"/>
        </w:r>
        <w:r w:rsidR="00713177">
          <w:rPr>
            <w:noProof/>
          </w:rPr>
          <w:instrText xml:space="preserve"> PAGEREF _Toc146610306 \h </w:instrText>
        </w:r>
        <w:r>
          <w:rPr>
            <w:noProof/>
          </w:rPr>
        </w:r>
        <w:r>
          <w:rPr>
            <w:noProof/>
          </w:rPr>
          <w:fldChar w:fldCharType="separate"/>
        </w:r>
        <w:r w:rsidR="00713177">
          <w:rPr>
            <w:noProof/>
          </w:rPr>
          <w:t>59</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07" w:history="1">
        <w:r w:rsidR="00713177" w:rsidRPr="0076508D">
          <w:rPr>
            <w:rStyle w:val="-"/>
            <w:noProof/>
            <w:lang w:val="el-GR"/>
          </w:rPr>
          <w:t xml:space="preserve">6.4 </w:t>
        </w:r>
        <w:r w:rsidR="00713177">
          <w:rPr>
            <w:rFonts w:cs="Times New Roman"/>
            <w:smallCaps w:val="0"/>
            <w:noProof/>
            <w:sz w:val="22"/>
            <w:szCs w:val="22"/>
            <w:lang w:val="el-GR" w:eastAsia="el-GR"/>
          </w:rPr>
          <w:tab/>
        </w:r>
        <w:r w:rsidR="00713177" w:rsidRPr="0076508D">
          <w:rPr>
            <w:rStyle w:val="-"/>
            <w:noProof/>
            <w:lang w:val="el-GR"/>
          </w:rPr>
          <w:t>Απόρριψη συμβατικών αγαθών – Αντικατάσταση</w:t>
        </w:r>
        <w:r w:rsidR="00713177">
          <w:rPr>
            <w:noProof/>
          </w:rPr>
          <w:tab/>
        </w:r>
        <w:r>
          <w:rPr>
            <w:noProof/>
          </w:rPr>
          <w:fldChar w:fldCharType="begin"/>
        </w:r>
        <w:r w:rsidR="00713177">
          <w:rPr>
            <w:noProof/>
          </w:rPr>
          <w:instrText xml:space="preserve"> PAGEREF _Toc146610307 \h </w:instrText>
        </w:r>
        <w:r>
          <w:rPr>
            <w:noProof/>
          </w:rPr>
        </w:r>
        <w:r>
          <w:rPr>
            <w:noProof/>
          </w:rPr>
          <w:fldChar w:fldCharType="separate"/>
        </w:r>
        <w:r w:rsidR="00713177">
          <w:rPr>
            <w:noProof/>
          </w:rPr>
          <w:t>60</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08" w:history="1">
        <w:r w:rsidR="00713177" w:rsidRPr="0076508D">
          <w:rPr>
            <w:rStyle w:val="-"/>
            <w:noProof/>
            <w:lang w:val="el-GR"/>
          </w:rPr>
          <w:t>6.5</w:t>
        </w:r>
        <w:r w:rsidR="00713177">
          <w:rPr>
            <w:rFonts w:cs="Times New Roman"/>
            <w:smallCaps w:val="0"/>
            <w:noProof/>
            <w:sz w:val="22"/>
            <w:szCs w:val="22"/>
            <w:lang w:val="el-GR" w:eastAsia="el-GR"/>
          </w:rPr>
          <w:tab/>
        </w:r>
        <w:r w:rsidR="00713177" w:rsidRPr="0076508D">
          <w:rPr>
            <w:rStyle w:val="-"/>
            <w:noProof/>
            <w:lang w:val="el-GR"/>
          </w:rPr>
          <w:t>Δείγματα – Δειγματοληψία – Εργαστηριακές εξετάσεις</w:t>
        </w:r>
        <w:r w:rsidR="00713177">
          <w:rPr>
            <w:noProof/>
          </w:rPr>
          <w:tab/>
        </w:r>
        <w:r>
          <w:rPr>
            <w:noProof/>
          </w:rPr>
          <w:fldChar w:fldCharType="begin"/>
        </w:r>
        <w:r w:rsidR="00713177">
          <w:rPr>
            <w:noProof/>
          </w:rPr>
          <w:instrText xml:space="preserve"> PAGEREF _Toc146610308 \h </w:instrText>
        </w:r>
        <w:r>
          <w:rPr>
            <w:noProof/>
          </w:rPr>
        </w:r>
        <w:r>
          <w:rPr>
            <w:noProof/>
          </w:rPr>
          <w:fldChar w:fldCharType="separate"/>
        </w:r>
        <w:r w:rsidR="00713177">
          <w:rPr>
            <w:noProof/>
          </w:rPr>
          <w:t>60</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09" w:history="1">
        <w:r w:rsidR="00713177" w:rsidRPr="0076508D">
          <w:rPr>
            <w:rStyle w:val="-"/>
            <w:noProof/>
            <w:lang w:val="el-GR"/>
          </w:rPr>
          <w:t>6.6</w:t>
        </w:r>
        <w:r w:rsidR="00713177">
          <w:rPr>
            <w:rFonts w:cs="Times New Roman"/>
            <w:smallCaps w:val="0"/>
            <w:noProof/>
            <w:sz w:val="22"/>
            <w:szCs w:val="22"/>
            <w:lang w:val="el-GR" w:eastAsia="el-GR"/>
          </w:rPr>
          <w:tab/>
        </w:r>
        <w:r w:rsidR="00713177" w:rsidRPr="0076508D">
          <w:rPr>
            <w:rStyle w:val="-"/>
            <w:noProof/>
            <w:lang w:val="el-GR"/>
          </w:rPr>
          <w:t>Εγγυημένη λειτουργία προμήθειας</w:t>
        </w:r>
        <w:r w:rsidR="00713177">
          <w:rPr>
            <w:noProof/>
          </w:rPr>
          <w:tab/>
        </w:r>
        <w:r>
          <w:rPr>
            <w:noProof/>
          </w:rPr>
          <w:fldChar w:fldCharType="begin"/>
        </w:r>
        <w:r w:rsidR="00713177">
          <w:rPr>
            <w:noProof/>
          </w:rPr>
          <w:instrText xml:space="preserve"> PAGEREF _Toc146610309 \h </w:instrText>
        </w:r>
        <w:r>
          <w:rPr>
            <w:noProof/>
          </w:rPr>
        </w:r>
        <w:r>
          <w:rPr>
            <w:noProof/>
          </w:rPr>
          <w:fldChar w:fldCharType="separate"/>
        </w:r>
        <w:r w:rsidR="00713177">
          <w:rPr>
            <w:noProof/>
          </w:rPr>
          <w:t>60</w:t>
        </w:r>
        <w:r>
          <w:rPr>
            <w:noProof/>
          </w:rPr>
          <w:fldChar w:fldCharType="end"/>
        </w:r>
      </w:hyperlink>
    </w:p>
    <w:p w:rsidR="00713177" w:rsidRDefault="00BB6445" w:rsidP="00713177">
      <w:pPr>
        <w:pStyle w:val="2a"/>
        <w:tabs>
          <w:tab w:val="left" w:pos="880"/>
          <w:tab w:val="right" w:leader="dot" w:pos="9628"/>
        </w:tabs>
        <w:rPr>
          <w:rFonts w:cs="Times New Roman"/>
          <w:smallCaps w:val="0"/>
          <w:noProof/>
          <w:sz w:val="22"/>
          <w:szCs w:val="22"/>
          <w:lang w:val="el-GR" w:eastAsia="el-GR"/>
        </w:rPr>
      </w:pPr>
      <w:hyperlink w:anchor="_Toc146610310" w:history="1">
        <w:r w:rsidR="00713177" w:rsidRPr="0076508D">
          <w:rPr>
            <w:rStyle w:val="-"/>
            <w:noProof/>
            <w:lang w:val="el-GR"/>
          </w:rPr>
          <w:t>6.7</w:t>
        </w:r>
        <w:r w:rsidR="00713177">
          <w:rPr>
            <w:rFonts w:cs="Times New Roman"/>
            <w:smallCaps w:val="0"/>
            <w:noProof/>
            <w:sz w:val="22"/>
            <w:szCs w:val="22"/>
            <w:lang w:val="el-GR" w:eastAsia="el-GR"/>
          </w:rPr>
          <w:tab/>
        </w:r>
        <w:r w:rsidR="00713177" w:rsidRPr="0076508D">
          <w:rPr>
            <w:rStyle w:val="-"/>
            <w:noProof/>
            <w:lang w:val="el-GR"/>
          </w:rPr>
          <w:t>Αναπροσαρμογή τιμής</w:t>
        </w:r>
        <w:r w:rsidR="00713177">
          <w:rPr>
            <w:noProof/>
          </w:rPr>
          <w:tab/>
        </w:r>
        <w:r>
          <w:rPr>
            <w:noProof/>
          </w:rPr>
          <w:fldChar w:fldCharType="begin"/>
        </w:r>
        <w:r w:rsidR="00713177">
          <w:rPr>
            <w:noProof/>
          </w:rPr>
          <w:instrText xml:space="preserve"> PAGEREF _Toc146610310 \h </w:instrText>
        </w:r>
        <w:r>
          <w:rPr>
            <w:noProof/>
          </w:rPr>
        </w:r>
        <w:r>
          <w:rPr>
            <w:noProof/>
          </w:rPr>
          <w:fldChar w:fldCharType="separate"/>
        </w:r>
        <w:r w:rsidR="00713177">
          <w:rPr>
            <w:noProof/>
          </w:rPr>
          <w:t>60</w:t>
        </w:r>
        <w:r>
          <w:rPr>
            <w:noProof/>
          </w:rPr>
          <w:fldChar w:fldCharType="end"/>
        </w:r>
      </w:hyperlink>
    </w:p>
    <w:p w:rsidR="00713177" w:rsidRDefault="00BB6445" w:rsidP="00713177">
      <w:pPr>
        <w:pStyle w:val="1a"/>
        <w:tabs>
          <w:tab w:val="right" w:leader="dot" w:pos="9628"/>
        </w:tabs>
        <w:rPr>
          <w:rFonts w:cs="Times New Roman"/>
          <w:b w:val="0"/>
          <w:bCs w:val="0"/>
          <w:caps w:val="0"/>
          <w:noProof/>
          <w:sz w:val="22"/>
          <w:szCs w:val="22"/>
          <w:lang w:val="el-GR" w:eastAsia="el-GR"/>
        </w:rPr>
      </w:pPr>
      <w:hyperlink w:anchor="_Toc146610311" w:history="1">
        <w:r w:rsidR="00713177" w:rsidRPr="0076508D">
          <w:rPr>
            <w:rStyle w:val="-"/>
            <w:noProof/>
            <w:lang w:val="el-GR"/>
          </w:rPr>
          <w:t>ΠΑΡΑΡΤΗΜΑΤΑ</w:t>
        </w:r>
        <w:r w:rsidR="00713177">
          <w:rPr>
            <w:noProof/>
          </w:rPr>
          <w:tab/>
        </w:r>
        <w:r>
          <w:rPr>
            <w:noProof/>
          </w:rPr>
          <w:fldChar w:fldCharType="begin"/>
        </w:r>
        <w:r w:rsidR="00713177">
          <w:rPr>
            <w:noProof/>
          </w:rPr>
          <w:instrText xml:space="preserve"> PAGEREF _Toc146610311 \h </w:instrText>
        </w:r>
        <w:r>
          <w:rPr>
            <w:noProof/>
          </w:rPr>
        </w:r>
        <w:r>
          <w:rPr>
            <w:noProof/>
          </w:rPr>
          <w:fldChar w:fldCharType="separate"/>
        </w:r>
        <w:r w:rsidR="00713177">
          <w:rPr>
            <w:noProof/>
          </w:rPr>
          <w:t>62</w:t>
        </w:r>
        <w:r>
          <w:rPr>
            <w:noProof/>
          </w:rPr>
          <w:fldChar w:fldCharType="end"/>
        </w:r>
      </w:hyperlink>
    </w:p>
    <w:p w:rsidR="00713177" w:rsidRDefault="00BB6445" w:rsidP="00713177">
      <w:pPr>
        <w:pStyle w:val="2a"/>
        <w:tabs>
          <w:tab w:val="right" w:leader="dot" w:pos="9628"/>
        </w:tabs>
        <w:rPr>
          <w:rFonts w:cs="Times New Roman"/>
          <w:smallCaps w:val="0"/>
          <w:noProof/>
          <w:sz w:val="22"/>
          <w:szCs w:val="22"/>
          <w:lang w:val="el-GR" w:eastAsia="el-GR"/>
        </w:rPr>
      </w:pPr>
      <w:hyperlink w:anchor="_Toc146610312" w:history="1">
        <w:r w:rsidR="00713177" w:rsidRPr="0076508D">
          <w:rPr>
            <w:rStyle w:val="-"/>
            <w:noProof/>
            <w:lang w:val="el-GR"/>
          </w:rPr>
          <w:t>ΠΑΡΑΡΤΗΜΑ Ι – Αναλυτική Περιγραφή Φυσικού και Οικονομικού Αντικειμένου της Σύμβασης</w:t>
        </w:r>
        <w:r w:rsidR="00713177">
          <w:rPr>
            <w:noProof/>
          </w:rPr>
          <w:tab/>
        </w:r>
        <w:r>
          <w:rPr>
            <w:noProof/>
          </w:rPr>
          <w:fldChar w:fldCharType="begin"/>
        </w:r>
        <w:r w:rsidR="00713177">
          <w:rPr>
            <w:noProof/>
          </w:rPr>
          <w:instrText xml:space="preserve"> PAGEREF _Toc146610312 \h </w:instrText>
        </w:r>
        <w:r>
          <w:rPr>
            <w:noProof/>
          </w:rPr>
        </w:r>
        <w:r>
          <w:rPr>
            <w:noProof/>
          </w:rPr>
          <w:fldChar w:fldCharType="separate"/>
        </w:r>
        <w:r w:rsidR="00713177">
          <w:rPr>
            <w:noProof/>
          </w:rPr>
          <w:t>62</w:t>
        </w:r>
        <w:r>
          <w:rPr>
            <w:noProof/>
          </w:rPr>
          <w:fldChar w:fldCharType="end"/>
        </w:r>
      </w:hyperlink>
    </w:p>
    <w:p w:rsidR="00713177" w:rsidRDefault="00BB6445" w:rsidP="00713177">
      <w:pPr>
        <w:pStyle w:val="2a"/>
        <w:tabs>
          <w:tab w:val="right" w:leader="dot" w:pos="9628"/>
        </w:tabs>
        <w:rPr>
          <w:rFonts w:cs="Times New Roman"/>
          <w:smallCaps w:val="0"/>
          <w:noProof/>
          <w:sz w:val="22"/>
          <w:szCs w:val="22"/>
          <w:lang w:val="el-GR" w:eastAsia="el-GR"/>
        </w:rPr>
      </w:pPr>
      <w:hyperlink w:anchor="_Toc146610313" w:history="1">
        <w:r w:rsidR="00713177" w:rsidRPr="0076508D">
          <w:rPr>
            <w:rStyle w:val="-"/>
            <w:noProof/>
            <w:lang w:val="el-GR"/>
          </w:rPr>
          <w:t>ΠΑΡΑΡΤΗΜΑ ΙΙ –  Ειδική Συγγραφή Υποχρεώσεων</w:t>
        </w:r>
        <w:r w:rsidR="00713177">
          <w:rPr>
            <w:noProof/>
          </w:rPr>
          <w:tab/>
        </w:r>
        <w:r>
          <w:rPr>
            <w:noProof/>
          </w:rPr>
          <w:fldChar w:fldCharType="begin"/>
        </w:r>
        <w:r w:rsidR="00713177">
          <w:rPr>
            <w:noProof/>
          </w:rPr>
          <w:instrText xml:space="preserve"> PAGEREF _Toc146610313 \h </w:instrText>
        </w:r>
        <w:r>
          <w:rPr>
            <w:noProof/>
          </w:rPr>
        </w:r>
        <w:r>
          <w:rPr>
            <w:noProof/>
          </w:rPr>
          <w:fldChar w:fldCharType="separate"/>
        </w:r>
        <w:r w:rsidR="00713177">
          <w:rPr>
            <w:noProof/>
          </w:rPr>
          <w:t>63</w:t>
        </w:r>
        <w:r>
          <w:rPr>
            <w:noProof/>
          </w:rPr>
          <w:fldChar w:fldCharType="end"/>
        </w:r>
      </w:hyperlink>
    </w:p>
    <w:p w:rsidR="00713177" w:rsidRDefault="00BB6445" w:rsidP="00713177">
      <w:pPr>
        <w:pStyle w:val="2a"/>
        <w:tabs>
          <w:tab w:val="right" w:leader="dot" w:pos="9628"/>
        </w:tabs>
        <w:rPr>
          <w:rFonts w:cs="Times New Roman"/>
          <w:smallCaps w:val="0"/>
          <w:noProof/>
          <w:sz w:val="22"/>
          <w:szCs w:val="22"/>
          <w:lang w:val="el-GR" w:eastAsia="el-GR"/>
        </w:rPr>
      </w:pPr>
      <w:hyperlink w:anchor="_Toc146610314" w:history="1">
        <w:r w:rsidR="00713177" w:rsidRPr="0076508D">
          <w:rPr>
            <w:rStyle w:val="-"/>
            <w:noProof/>
            <w:lang w:val="el-GR"/>
          </w:rPr>
          <w:t>ΠΑΡΑΡΤΗΜΑ ΙΙI – ΕΕΕΣ</w:t>
        </w:r>
        <w:r w:rsidR="00713177">
          <w:rPr>
            <w:noProof/>
          </w:rPr>
          <w:tab/>
        </w:r>
        <w:r>
          <w:rPr>
            <w:noProof/>
          </w:rPr>
          <w:fldChar w:fldCharType="begin"/>
        </w:r>
        <w:r w:rsidR="00713177">
          <w:rPr>
            <w:noProof/>
          </w:rPr>
          <w:instrText xml:space="preserve"> PAGEREF _Toc146610314 \h </w:instrText>
        </w:r>
        <w:r>
          <w:rPr>
            <w:noProof/>
          </w:rPr>
        </w:r>
        <w:r>
          <w:rPr>
            <w:noProof/>
          </w:rPr>
          <w:fldChar w:fldCharType="separate"/>
        </w:r>
        <w:r w:rsidR="00713177">
          <w:rPr>
            <w:noProof/>
          </w:rPr>
          <w:t>73</w:t>
        </w:r>
        <w:r>
          <w:rPr>
            <w:noProof/>
          </w:rPr>
          <w:fldChar w:fldCharType="end"/>
        </w:r>
      </w:hyperlink>
    </w:p>
    <w:p w:rsidR="00713177" w:rsidRDefault="00BB6445" w:rsidP="00713177">
      <w:pPr>
        <w:pStyle w:val="2a"/>
        <w:tabs>
          <w:tab w:val="right" w:leader="dot" w:pos="9628"/>
        </w:tabs>
        <w:rPr>
          <w:rFonts w:cs="Times New Roman"/>
          <w:smallCaps w:val="0"/>
          <w:noProof/>
          <w:sz w:val="22"/>
          <w:szCs w:val="22"/>
          <w:lang w:val="el-GR" w:eastAsia="el-GR"/>
        </w:rPr>
      </w:pPr>
      <w:hyperlink w:anchor="_Toc146610315" w:history="1">
        <w:r w:rsidR="00713177" w:rsidRPr="0076508D">
          <w:rPr>
            <w:rStyle w:val="-"/>
            <w:noProof/>
            <w:lang w:val="el-GR"/>
          </w:rPr>
          <w:t>ΠΑΡΑΡΤΗΜΑ ΙV – Προϋπολογισμός Προμήθειας</w:t>
        </w:r>
        <w:r w:rsidR="00713177">
          <w:rPr>
            <w:noProof/>
          </w:rPr>
          <w:tab/>
        </w:r>
        <w:r>
          <w:rPr>
            <w:noProof/>
          </w:rPr>
          <w:fldChar w:fldCharType="begin"/>
        </w:r>
        <w:r w:rsidR="00713177">
          <w:rPr>
            <w:noProof/>
          </w:rPr>
          <w:instrText xml:space="preserve"> PAGEREF _Toc146610315 \h </w:instrText>
        </w:r>
        <w:r>
          <w:rPr>
            <w:noProof/>
          </w:rPr>
        </w:r>
        <w:r>
          <w:rPr>
            <w:noProof/>
          </w:rPr>
          <w:fldChar w:fldCharType="separate"/>
        </w:r>
        <w:r w:rsidR="00713177">
          <w:rPr>
            <w:noProof/>
          </w:rPr>
          <w:t>74</w:t>
        </w:r>
        <w:r>
          <w:rPr>
            <w:noProof/>
          </w:rPr>
          <w:fldChar w:fldCharType="end"/>
        </w:r>
      </w:hyperlink>
    </w:p>
    <w:p w:rsidR="00713177" w:rsidRDefault="00BB6445" w:rsidP="00713177">
      <w:pPr>
        <w:pStyle w:val="2a"/>
        <w:tabs>
          <w:tab w:val="right" w:leader="dot" w:pos="9628"/>
        </w:tabs>
        <w:rPr>
          <w:rFonts w:cs="Times New Roman"/>
          <w:smallCaps w:val="0"/>
          <w:noProof/>
          <w:sz w:val="22"/>
          <w:szCs w:val="22"/>
          <w:lang w:val="el-GR" w:eastAsia="el-GR"/>
        </w:rPr>
      </w:pPr>
      <w:hyperlink w:anchor="_Toc146610316" w:history="1">
        <w:r w:rsidR="00713177" w:rsidRPr="0076508D">
          <w:rPr>
            <w:rStyle w:val="-"/>
            <w:noProof/>
            <w:lang w:val="el-GR"/>
          </w:rPr>
          <w:t>ΠΑΡΑΡΤΗΜΑ V – Υπόδειγμα Οικονομικής Προσφοράς</w:t>
        </w:r>
        <w:r w:rsidR="00713177">
          <w:rPr>
            <w:noProof/>
          </w:rPr>
          <w:tab/>
        </w:r>
        <w:r>
          <w:rPr>
            <w:noProof/>
          </w:rPr>
          <w:fldChar w:fldCharType="begin"/>
        </w:r>
        <w:r w:rsidR="00713177">
          <w:rPr>
            <w:noProof/>
          </w:rPr>
          <w:instrText xml:space="preserve"> PAGEREF _Toc146610316 \h </w:instrText>
        </w:r>
        <w:r>
          <w:rPr>
            <w:noProof/>
          </w:rPr>
        </w:r>
        <w:r>
          <w:rPr>
            <w:noProof/>
          </w:rPr>
          <w:fldChar w:fldCharType="separate"/>
        </w:r>
        <w:r w:rsidR="00713177">
          <w:rPr>
            <w:noProof/>
          </w:rPr>
          <w:t>75</w:t>
        </w:r>
        <w:r>
          <w:rPr>
            <w:noProof/>
          </w:rPr>
          <w:fldChar w:fldCharType="end"/>
        </w:r>
      </w:hyperlink>
    </w:p>
    <w:p w:rsidR="00713177" w:rsidRDefault="00BB6445" w:rsidP="00713177">
      <w:pPr>
        <w:rPr>
          <w:rFonts w:eastAsia="MS Mincho"/>
          <w:b/>
          <w:bCs/>
          <w:caps/>
          <w:sz w:val="20"/>
        </w:rPr>
      </w:pPr>
      <w:r w:rsidRPr="00B03F31">
        <w:fldChar w:fldCharType="end"/>
      </w:r>
    </w:p>
    <w:p w:rsidR="00713177" w:rsidRDefault="00713177" w:rsidP="00713177">
      <w:pPr>
        <w:pStyle w:val="1"/>
        <w:numPr>
          <w:ilvl w:val="0"/>
          <w:numId w:val="5"/>
        </w:numPr>
        <w:tabs>
          <w:tab w:val="left" w:pos="567"/>
        </w:tabs>
        <w:ind w:left="567" w:hanging="567"/>
        <w:rPr>
          <w:lang w:val="el-GR"/>
        </w:rPr>
      </w:pPr>
      <w:bookmarkStart w:id="6" w:name="_Toc146610240"/>
      <w:r>
        <w:rPr>
          <w:lang w:val="el-GR"/>
        </w:rPr>
        <w:lastRenderedPageBreak/>
        <w:t>ΑΝΑΘΕΤΟΥΣΑ ΑΡΧΗ ΚΑΙ ΑΝΤΙΚΕΙΜΕΝΟ ΣΥΜΒΑΣΗΣ</w:t>
      </w:r>
      <w:bookmarkEnd w:id="6"/>
    </w:p>
    <w:p w:rsidR="00713177" w:rsidRDefault="00713177" w:rsidP="00713177">
      <w:pPr>
        <w:pStyle w:val="2"/>
      </w:pPr>
      <w:bookmarkStart w:id="7" w:name="_Toc146610241"/>
      <w:r>
        <w:rPr>
          <w:lang w:val="el-GR"/>
        </w:rPr>
        <w:t>1.1</w:t>
      </w:r>
      <w:r>
        <w:rPr>
          <w:lang w:val="el-GR"/>
        </w:rPr>
        <w:tab/>
        <w:t>Στοιχεία Αναθέτουσας Αρχής</w:t>
      </w:r>
      <w:bookmarkEnd w:id="7"/>
    </w:p>
    <w:p w:rsidR="00713177" w:rsidRDefault="00713177" w:rsidP="00713177">
      <w:pPr>
        <w:pStyle w:val="normalwithoutspacing"/>
        <w:rPr>
          <w:b/>
        </w:rPr>
      </w:pPr>
    </w:p>
    <w:tbl>
      <w:tblPr>
        <w:tblW w:w="0" w:type="auto"/>
        <w:tblInd w:w="108" w:type="dxa"/>
        <w:tblLayout w:type="fixed"/>
        <w:tblLook w:val="0000"/>
      </w:tblPr>
      <w:tblGrid>
        <w:gridCol w:w="6521"/>
        <w:gridCol w:w="3143"/>
      </w:tblGrid>
      <w:tr w:rsidR="00713177"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t>Επωνυμία</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rPr>
            </w:pPr>
            <w:r w:rsidRPr="00A02D21">
              <w:rPr>
                <w:color w:val="0000FF"/>
              </w:rPr>
              <w:t>ΔΗΜΟΣ ΦΑΙΣΤΟΥ</w:t>
            </w:r>
          </w:p>
        </w:tc>
      </w:tr>
      <w:tr w:rsidR="00713177" w:rsidRPr="00C275C6"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rsidRPr="005B7536">
              <w:t>Αριθμός Φορολογικού Μητρώου (Α.Φ.Μ.)</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rPr>
            </w:pPr>
            <w:r w:rsidRPr="00A02D21">
              <w:rPr>
                <w:color w:val="0000FF"/>
              </w:rPr>
              <w:t>999174227</w:t>
            </w:r>
          </w:p>
        </w:tc>
      </w:tr>
      <w:tr w:rsidR="00713177" w:rsidRPr="00C275C6"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rsidRPr="000620B3">
              <w:t>Κωδικός Αναθέτουσας Αρχής για την ηλεκτρονική τιμολόγηση</w:t>
            </w:r>
            <w:r w:rsidRPr="000620B3">
              <w:rPr>
                <w:rStyle w:val="aa"/>
                <w:szCs w:val="22"/>
              </w:rPr>
              <w:footnoteReference w:id="2"/>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rPr>
            </w:pPr>
            <w:r w:rsidRPr="00A02D21">
              <w:rPr>
                <w:color w:val="0000FF"/>
              </w:rPr>
              <w:t>1007.Ε87107.0001</w:t>
            </w:r>
          </w:p>
        </w:tc>
      </w:tr>
      <w:tr w:rsidR="00713177"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t>Ταχυδρομική διεύθυνση</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rPr>
            </w:pPr>
            <w:r w:rsidRPr="00A02D21">
              <w:rPr>
                <w:color w:val="0000FF"/>
              </w:rPr>
              <w:t>ΠΑΡΟΔΟΣ 25</w:t>
            </w:r>
            <w:r w:rsidRPr="00A02D21">
              <w:rPr>
                <w:color w:val="0000FF"/>
                <w:vertAlign w:val="superscript"/>
              </w:rPr>
              <w:t>ΗΣ</w:t>
            </w:r>
            <w:r w:rsidRPr="00A02D21">
              <w:rPr>
                <w:color w:val="0000FF"/>
              </w:rPr>
              <w:t xml:space="preserve"> ΜΑΡΤΙΟΥ 1</w:t>
            </w:r>
          </w:p>
        </w:tc>
      </w:tr>
      <w:tr w:rsidR="00713177"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t>Πόλη</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rPr>
            </w:pPr>
            <w:r w:rsidRPr="00A02D21">
              <w:rPr>
                <w:color w:val="0000FF"/>
              </w:rPr>
              <w:t>ΜΟΙΡΕΣ</w:t>
            </w:r>
          </w:p>
        </w:tc>
      </w:tr>
      <w:tr w:rsidR="00713177"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t>Ταχυδρομικός Κωδικός</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rPr>
            </w:pPr>
            <w:r w:rsidRPr="00A02D21">
              <w:rPr>
                <w:color w:val="0000FF"/>
              </w:rPr>
              <w:t>70400</w:t>
            </w:r>
          </w:p>
        </w:tc>
      </w:tr>
      <w:tr w:rsidR="00713177"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t>Χώρα</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rPr>
            </w:pPr>
            <w:r w:rsidRPr="00A02D21">
              <w:rPr>
                <w:color w:val="0000FF"/>
              </w:rPr>
              <w:t>ΕΛΛΑΔΑ</w:t>
            </w:r>
          </w:p>
        </w:tc>
      </w:tr>
      <w:tr w:rsidR="00713177"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t>Κωδικός ΝUTS</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lang w:val="en-US"/>
              </w:rPr>
            </w:pPr>
            <w:r w:rsidRPr="00A02D21">
              <w:rPr>
                <w:color w:val="0000FF"/>
                <w:lang w:val="en-US"/>
              </w:rPr>
              <w:t>EL431</w:t>
            </w:r>
          </w:p>
        </w:tc>
      </w:tr>
      <w:tr w:rsidR="00713177"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t>Τηλέφωνο</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lang w:val="en-US"/>
              </w:rPr>
            </w:pPr>
            <w:r>
              <w:rPr>
                <w:color w:val="0000FF"/>
                <w:lang w:val="en-US"/>
              </w:rPr>
              <w:t>28923</w:t>
            </w:r>
            <w:r w:rsidRPr="00A02D21">
              <w:rPr>
                <w:color w:val="0000FF"/>
                <w:lang w:val="en-US"/>
              </w:rPr>
              <w:t>402</w:t>
            </w:r>
            <w:r>
              <w:rPr>
                <w:color w:val="0000FF"/>
                <w:lang w:val="en-US"/>
              </w:rPr>
              <w:t>26</w:t>
            </w:r>
          </w:p>
        </w:tc>
      </w:tr>
      <w:tr w:rsidR="00713177" w:rsidTr="00E04856">
        <w:tc>
          <w:tcPr>
            <w:tcW w:w="6521" w:type="dxa"/>
            <w:tcBorders>
              <w:top w:val="single" w:sz="4" w:space="0" w:color="000000"/>
              <w:left w:val="single" w:sz="4" w:space="0" w:color="000000"/>
              <w:bottom w:val="single" w:sz="4" w:space="0" w:color="000000"/>
            </w:tcBorders>
            <w:shd w:val="clear" w:color="auto" w:fill="auto"/>
          </w:tcPr>
          <w:p w:rsidR="00713177" w:rsidRPr="00E90CD8" w:rsidRDefault="00713177" w:rsidP="00E04856">
            <w:pPr>
              <w:pStyle w:val="normalwithoutspacing"/>
              <w:rPr>
                <w:lang w:val="en-US"/>
              </w:rPr>
            </w:pPr>
            <w:r>
              <w:t xml:space="preserve">Ηλεκτρονικό Ταχυδρομείο </w:t>
            </w:r>
            <w:r>
              <w:rPr>
                <w:lang w:val="en-US"/>
              </w:rPr>
              <w:t>(e-mail)</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BB6445" w:rsidP="00E04856">
            <w:pPr>
              <w:pStyle w:val="normalwithoutspacing"/>
              <w:snapToGrid w:val="0"/>
              <w:rPr>
                <w:color w:val="0000FF"/>
                <w:lang w:val="en-US"/>
              </w:rPr>
            </w:pPr>
            <w:hyperlink r:id="rId15" w:history="1">
              <w:r w:rsidR="00713177" w:rsidRPr="00A02D21">
                <w:rPr>
                  <w:rStyle w:val="-"/>
                  <w:lang w:val="en-US"/>
                </w:rPr>
                <w:t>dimosfest@gmail.com</w:t>
              </w:r>
            </w:hyperlink>
            <w:r w:rsidR="00713177" w:rsidRPr="00A02D21">
              <w:rPr>
                <w:color w:val="0000FF"/>
                <w:lang w:val="en-US"/>
              </w:rPr>
              <w:t xml:space="preserve"> </w:t>
            </w:r>
          </w:p>
        </w:tc>
      </w:tr>
      <w:tr w:rsidR="00713177" w:rsidRPr="008D4921"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t>Αρμόδιος για πληροφορίες</w:t>
            </w:r>
            <w:r>
              <w:rPr>
                <w:rStyle w:val="WW-FootnoteReference"/>
              </w:rPr>
              <w:footnoteReference w:id="3"/>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713177" w:rsidP="00E04856">
            <w:pPr>
              <w:pStyle w:val="normalwithoutspacing"/>
              <w:snapToGrid w:val="0"/>
              <w:rPr>
                <w:color w:val="0000FF"/>
              </w:rPr>
            </w:pPr>
            <w:r w:rsidRPr="00A02D21">
              <w:rPr>
                <w:color w:val="0000FF"/>
              </w:rPr>
              <w:t>Μ. Φλουρής</w:t>
            </w:r>
          </w:p>
        </w:tc>
      </w:tr>
      <w:tr w:rsidR="00713177" w:rsidRPr="00C275C6" w:rsidTr="00E04856">
        <w:tc>
          <w:tcPr>
            <w:tcW w:w="6521" w:type="dxa"/>
            <w:tcBorders>
              <w:top w:val="single" w:sz="4" w:space="0" w:color="000000"/>
              <w:left w:val="single" w:sz="4" w:space="0" w:color="000000"/>
              <w:bottom w:val="single" w:sz="4" w:space="0" w:color="000000"/>
            </w:tcBorders>
            <w:shd w:val="clear" w:color="auto" w:fill="auto"/>
          </w:tcPr>
          <w:p w:rsidR="00713177" w:rsidRDefault="00713177" w:rsidP="00E04856">
            <w:pPr>
              <w:pStyle w:val="normalwithoutspacing"/>
            </w:pPr>
            <w:r>
              <w:t>Γενική Διεύθυνση στο διαδίκτυο  (URL)</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A02D21" w:rsidRDefault="00BB6445" w:rsidP="00E04856">
            <w:pPr>
              <w:pStyle w:val="normalwithoutspacing"/>
              <w:snapToGrid w:val="0"/>
              <w:rPr>
                <w:color w:val="0000FF"/>
              </w:rPr>
            </w:pPr>
            <w:hyperlink r:id="rId16" w:history="1">
              <w:r w:rsidR="00713177" w:rsidRPr="00A02D21">
                <w:rPr>
                  <w:rStyle w:val="-"/>
                  <w:lang w:val="en-US"/>
                </w:rPr>
                <w:t>www</w:t>
              </w:r>
              <w:r w:rsidR="00713177" w:rsidRPr="00A02D21">
                <w:rPr>
                  <w:rStyle w:val="-"/>
                </w:rPr>
                <w:t>.</w:t>
              </w:r>
              <w:r w:rsidR="00713177" w:rsidRPr="00A02D21">
                <w:rPr>
                  <w:rStyle w:val="-"/>
                  <w:lang w:val="en-US"/>
                </w:rPr>
                <w:t>dimosfestou</w:t>
              </w:r>
              <w:r w:rsidR="00713177" w:rsidRPr="00A02D21">
                <w:rPr>
                  <w:rStyle w:val="-"/>
                </w:rPr>
                <w:t>.</w:t>
              </w:r>
              <w:r w:rsidR="00713177" w:rsidRPr="00A02D21">
                <w:rPr>
                  <w:rStyle w:val="-"/>
                  <w:lang w:val="en-US"/>
                </w:rPr>
                <w:t>gr</w:t>
              </w:r>
            </w:hyperlink>
            <w:r w:rsidR="00713177" w:rsidRPr="00A02D21">
              <w:rPr>
                <w:color w:val="0000FF"/>
              </w:rPr>
              <w:t xml:space="preserve"> </w:t>
            </w:r>
          </w:p>
        </w:tc>
      </w:tr>
      <w:tr w:rsidR="00713177" w:rsidRPr="00C275C6" w:rsidTr="00E04856">
        <w:tc>
          <w:tcPr>
            <w:tcW w:w="6521" w:type="dxa"/>
            <w:tcBorders>
              <w:top w:val="single" w:sz="4" w:space="0" w:color="000000"/>
              <w:left w:val="single" w:sz="4" w:space="0" w:color="000000"/>
              <w:bottom w:val="single" w:sz="4" w:space="0" w:color="000000"/>
            </w:tcBorders>
            <w:shd w:val="clear" w:color="auto" w:fill="auto"/>
          </w:tcPr>
          <w:p w:rsidR="00713177" w:rsidRPr="00FB5239" w:rsidRDefault="00713177" w:rsidP="00E04856">
            <w:pPr>
              <w:pStyle w:val="normalwithoutspacing"/>
            </w:pPr>
            <w:r w:rsidRPr="00FB5239">
              <w:t>Διεύθυνση του προφίλ αγοραστή στο διαδίκτυο (URL)</w:t>
            </w:r>
          </w:p>
        </w:tc>
        <w:tc>
          <w:tcPr>
            <w:tcW w:w="3143" w:type="dxa"/>
            <w:tcBorders>
              <w:top w:val="single" w:sz="4" w:space="0" w:color="000000"/>
              <w:left w:val="single" w:sz="4" w:space="0" w:color="000000"/>
              <w:bottom w:val="single" w:sz="4" w:space="0" w:color="000000"/>
              <w:right w:val="single" w:sz="4" w:space="0" w:color="000000"/>
            </w:tcBorders>
            <w:shd w:val="clear" w:color="auto" w:fill="auto"/>
          </w:tcPr>
          <w:p w:rsidR="00713177" w:rsidRPr="00FB5239" w:rsidRDefault="00713177" w:rsidP="00E04856">
            <w:pPr>
              <w:pStyle w:val="normalwithoutspacing"/>
              <w:snapToGrid w:val="0"/>
            </w:pPr>
          </w:p>
        </w:tc>
      </w:tr>
    </w:tbl>
    <w:p w:rsidR="00713177" w:rsidRDefault="00713177" w:rsidP="00713177">
      <w:pPr>
        <w:pStyle w:val="normalwithoutspacing"/>
      </w:pPr>
    </w:p>
    <w:p w:rsidR="00713177" w:rsidRDefault="00713177" w:rsidP="00713177">
      <w:pPr>
        <w:pStyle w:val="normalwithoutspacing"/>
      </w:pPr>
      <w:r>
        <w:rPr>
          <w:b/>
        </w:rPr>
        <w:t xml:space="preserve">Είδος Αναθέτουσας Αρχής </w:t>
      </w:r>
    </w:p>
    <w:p w:rsidR="00713177" w:rsidRDefault="00713177" w:rsidP="00713177">
      <w:pPr>
        <w:pStyle w:val="normalwithoutspacing"/>
        <w:rPr>
          <w:rFonts w:eastAsia="Calibri"/>
        </w:rPr>
      </w:pPr>
      <w:r>
        <w:t xml:space="preserve">Η Αναθέτουσα Αρχή είναι ο </w:t>
      </w:r>
      <w:r w:rsidRPr="00012D3D">
        <w:rPr>
          <w:rFonts w:cs="Tahoma"/>
          <w:b/>
          <w:bCs/>
          <w:color w:val="0000FF"/>
          <w:szCs w:val="22"/>
          <w:lang w:eastAsia="el-GR"/>
        </w:rPr>
        <w:t>Δήμος Φαιστού</w:t>
      </w:r>
      <w:r>
        <w:t xml:space="preserve">  και ανήκει στον </w:t>
      </w:r>
      <w:r w:rsidRPr="00012D3D">
        <w:rPr>
          <w:rFonts w:cs="Tahoma"/>
          <w:b/>
          <w:bCs/>
          <w:color w:val="0000FF"/>
          <w:szCs w:val="22"/>
          <w:lang w:eastAsia="el-GR"/>
        </w:rPr>
        <w:t>Υποτομέα ΟΤΑ</w:t>
      </w:r>
      <w:r>
        <w:t>.</w:t>
      </w:r>
    </w:p>
    <w:p w:rsidR="00713177" w:rsidRDefault="00713177" w:rsidP="00713177">
      <w:pPr>
        <w:pStyle w:val="normalwithoutspacing"/>
        <w:rPr>
          <w:b/>
        </w:rPr>
      </w:pPr>
    </w:p>
    <w:p w:rsidR="00713177" w:rsidRDefault="00713177" w:rsidP="00713177">
      <w:pPr>
        <w:pStyle w:val="normalwithoutspacing"/>
      </w:pPr>
      <w:r>
        <w:rPr>
          <w:b/>
        </w:rPr>
        <w:t>Κύρια δραστηριότητα Α.Α.</w:t>
      </w:r>
      <w:r>
        <w:rPr>
          <w:rStyle w:val="aa"/>
          <w:b/>
          <w:szCs w:val="22"/>
        </w:rPr>
        <w:footnoteReference w:id="4"/>
      </w:r>
    </w:p>
    <w:p w:rsidR="00713177" w:rsidRDefault="00713177" w:rsidP="00713177">
      <w:pPr>
        <w:pStyle w:val="normalwithoutspacing"/>
      </w:pPr>
      <w:r>
        <w:t xml:space="preserve">Η κύρια δραστηριότητα της Αναθέτουσας Αρχής είναι η </w:t>
      </w:r>
      <w:r w:rsidRPr="00426DBF">
        <w:rPr>
          <w:rFonts w:cs="Tahoma"/>
          <w:b/>
          <w:bCs/>
          <w:color w:val="0000FF"/>
          <w:szCs w:val="22"/>
          <w:lang w:eastAsia="el-GR"/>
        </w:rPr>
        <w:t>αποκομιδή απορριμμάτων, επισκευή δικτύων άρδευσης, επισκευή δικτύων δημοτικού φωτισμού, επίβλεψη τεχνικών έργων, κοινωνικές υπηρεσίες.</w:t>
      </w:r>
    </w:p>
    <w:p w:rsidR="00713177" w:rsidRDefault="00713177" w:rsidP="00713177">
      <w:pPr>
        <w:pStyle w:val="normalwithoutspacing"/>
      </w:pPr>
      <w:r>
        <w:t xml:space="preserve">Εφαρμοστέο εθνικό δίκαιο  είναι το </w:t>
      </w:r>
      <w:r w:rsidRPr="00426DBF">
        <w:rPr>
          <w:rFonts w:cs="Tahoma"/>
          <w:b/>
          <w:bCs/>
          <w:color w:val="0000FF"/>
          <w:szCs w:val="22"/>
          <w:lang w:eastAsia="el-GR"/>
        </w:rPr>
        <w:t>δίκαιο της Ελλάδας και συγκεκριμένα ο Ν. 4412/2016 (Φ.Ε.Κ. 147 Τεύχος Α’) και οι μετέπειτα τροποποιήσεις του.</w:t>
      </w:r>
      <w:r>
        <w:t xml:space="preserve"> </w:t>
      </w:r>
    </w:p>
    <w:p w:rsidR="00713177" w:rsidRDefault="00713177" w:rsidP="00713177">
      <w:pPr>
        <w:pStyle w:val="normalwithoutspacing"/>
      </w:pPr>
    </w:p>
    <w:p w:rsidR="00713177" w:rsidRDefault="00713177" w:rsidP="00713177">
      <w:pPr>
        <w:pStyle w:val="normalwithoutspacing"/>
        <w:rPr>
          <w:kern w:val="1"/>
        </w:rPr>
      </w:pPr>
      <w:r>
        <w:rPr>
          <w:b/>
        </w:rPr>
        <w:t xml:space="preserve">Στοιχεία Επικοινωνίας </w:t>
      </w:r>
    </w:p>
    <w:p w:rsidR="00713177" w:rsidRDefault="00713177" w:rsidP="00713177">
      <w:pPr>
        <w:pStyle w:val="normalwithoutspacing"/>
        <w:ind w:left="567" w:hanging="567"/>
      </w:pPr>
      <w:r>
        <w:rPr>
          <w:kern w:val="1"/>
        </w:rPr>
        <w:t>α)</w:t>
      </w:r>
      <w:r>
        <w:rPr>
          <w:kern w:val="1"/>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p>
    <w:p w:rsidR="00713177" w:rsidRDefault="00713177" w:rsidP="00713177">
      <w:pPr>
        <w:pStyle w:val="normalwithoutspacing"/>
        <w:ind w:left="567" w:hanging="567"/>
      </w:pPr>
      <w:r>
        <w:t>β)</w:t>
      </w:r>
      <w:r>
        <w:tab/>
        <w:t xml:space="preserve">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w:t>
      </w:r>
      <w:proofErr w:type="spellStart"/>
      <w:r>
        <w:t>τηΔιαδικτυακή</w:t>
      </w:r>
      <w:proofErr w:type="spellEnd"/>
      <w:r>
        <w:t xml:space="preserve"> Πύλη (www.promitheus.gov.gr) του ΟΠΣ ΕΣΗΔΗΣ.</w:t>
      </w:r>
    </w:p>
    <w:p w:rsidR="00713177" w:rsidRDefault="00713177" w:rsidP="00713177">
      <w:pPr>
        <w:pStyle w:val="normalwithoutspacing"/>
        <w:ind w:left="567" w:hanging="567"/>
        <w:rPr>
          <w:kern w:val="1"/>
        </w:rPr>
      </w:pPr>
      <w:r>
        <w:t>γ)</w:t>
      </w:r>
      <w:r>
        <w:tab/>
        <w:t>Περαιτέρω πληροφορίες είναι διαθέσιμες από:</w:t>
      </w:r>
    </w:p>
    <w:p w:rsidR="00713177" w:rsidRDefault="00713177" w:rsidP="00713177">
      <w:pPr>
        <w:pStyle w:val="normalwithoutspacing"/>
        <w:ind w:left="567" w:hanging="567"/>
        <w:rPr>
          <w:i/>
          <w:iCs/>
          <w:color w:val="5B9BD5"/>
          <w:kern w:val="1"/>
        </w:rPr>
      </w:pPr>
      <w:r>
        <w:rPr>
          <w:kern w:val="1"/>
        </w:rPr>
        <w:tab/>
        <w:t xml:space="preserve">την προαναφερθείσα </w:t>
      </w:r>
      <w:r w:rsidRPr="00996A20">
        <w:rPr>
          <w:kern w:val="1"/>
        </w:rPr>
        <w:t>Γενική Διεύθυνση στο διαδίκτυο (URL)</w:t>
      </w:r>
      <w:r>
        <w:rPr>
          <w:kern w:val="1"/>
        </w:rPr>
        <w:t xml:space="preserve">: </w:t>
      </w:r>
      <w:hyperlink r:id="rId17" w:history="1">
        <w:r w:rsidRPr="00A021A6">
          <w:rPr>
            <w:rStyle w:val="-"/>
            <w:kern w:val="1"/>
            <w:lang w:val="en-US"/>
          </w:rPr>
          <w:t>www</w:t>
        </w:r>
        <w:r w:rsidRPr="00A021A6">
          <w:rPr>
            <w:rStyle w:val="-"/>
            <w:kern w:val="1"/>
          </w:rPr>
          <w:t>.</w:t>
        </w:r>
        <w:r w:rsidRPr="00A021A6">
          <w:rPr>
            <w:rStyle w:val="-"/>
            <w:kern w:val="1"/>
            <w:lang w:val="en-US"/>
          </w:rPr>
          <w:t>dimosfestou</w:t>
        </w:r>
        <w:r w:rsidRPr="00A021A6">
          <w:rPr>
            <w:rStyle w:val="-"/>
            <w:kern w:val="1"/>
          </w:rPr>
          <w:t>.</w:t>
        </w:r>
        <w:r w:rsidRPr="00A021A6">
          <w:rPr>
            <w:rStyle w:val="-"/>
            <w:kern w:val="1"/>
            <w:lang w:val="en-US"/>
          </w:rPr>
          <w:t>gr</w:t>
        </w:r>
      </w:hyperlink>
      <w:r w:rsidRPr="00426DBF">
        <w:rPr>
          <w:kern w:val="1"/>
        </w:rPr>
        <w:t xml:space="preserve"> </w:t>
      </w:r>
    </w:p>
    <w:p w:rsidR="00713177" w:rsidRDefault="00713177" w:rsidP="00713177">
      <w:pPr>
        <w:pStyle w:val="normalwithoutspacing"/>
        <w:ind w:left="567"/>
      </w:pPr>
    </w:p>
    <w:p w:rsidR="00713177" w:rsidRDefault="00713177" w:rsidP="00713177">
      <w:pPr>
        <w:pStyle w:val="2"/>
        <w:rPr>
          <w:lang w:val="el-GR"/>
        </w:rPr>
      </w:pPr>
      <w:bookmarkStart w:id="8" w:name="_Toc146610242"/>
      <w:r>
        <w:rPr>
          <w:lang w:val="el-GR"/>
        </w:rPr>
        <w:t>1.2</w:t>
      </w:r>
      <w:r>
        <w:rPr>
          <w:lang w:val="el-GR"/>
        </w:rPr>
        <w:tab/>
        <w:t>Στοιχεία Διαδικασίας-Χρηματοδότηση</w:t>
      </w:r>
      <w:bookmarkEnd w:id="8"/>
    </w:p>
    <w:p w:rsidR="00713177" w:rsidRPr="007037EB" w:rsidRDefault="00713177" w:rsidP="00713177">
      <w:r>
        <w:rPr>
          <w:b/>
        </w:rPr>
        <w:t xml:space="preserve">Είδος διαδικασίας </w:t>
      </w:r>
    </w:p>
    <w:p w:rsidR="00713177" w:rsidRDefault="00713177" w:rsidP="00713177">
      <w:pPr>
        <w:pStyle w:val="normalwithoutspacing"/>
        <w:rPr>
          <w:lang w:eastAsia="el-GR"/>
        </w:rPr>
      </w:pPr>
      <w:r>
        <w:t xml:space="preserve">Ο διαγωνισμός θα διεξαχθεί με την ανοικτή διαδικασία του άρθρου 27 του ν. 4412/16. </w:t>
      </w:r>
    </w:p>
    <w:p w:rsidR="00713177" w:rsidRDefault="00713177" w:rsidP="00713177">
      <w:pPr>
        <w:pStyle w:val="normalwithoutspacing"/>
      </w:pPr>
    </w:p>
    <w:p w:rsidR="00713177" w:rsidRDefault="00713177" w:rsidP="00713177">
      <w:pPr>
        <w:pStyle w:val="normalwithoutspacing"/>
      </w:pPr>
      <w:r>
        <w:rPr>
          <w:b/>
        </w:rPr>
        <w:t>Χρηματοδότηση της σύμβασης</w:t>
      </w:r>
    </w:p>
    <w:p w:rsidR="00713177" w:rsidRDefault="00713177" w:rsidP="00713177">
      <w:pPr>
        <w:pStyle w:val="normalwithoutspacing"/>
        <w:rPr>
          <w:i/>
          <w:iCs/>
          <w:color w:val="5B9BD5"/>
          <w:kern w:val="1"/>
          <w:highlight w:val="yellow"/>
        </w:rPr>
      </w:pPr>
    </w:p>
    <w:p w:rsidR="00713177" w:rsidRPr="006F7866" w:rsidRDefault="00713177" w:rsidP="00713177">
      <w:pPr>
        <w:pStyle w:val="normalwithoutspacing"/>
      </w:pPr>
      <w:r w:rsidRPr="006F7866">
        <w:t xml:space="preserve">Φορέας χρηματοδότησης της παρούσας σύμβασης είναι </w:t>
      </w:r>
      <w:r>
        <w:t xml:space="preserve">το </w:t>
      </w:r>
      <w:r w:rsidRPr="00F91E81">
        <w:rPr>
          <w:rFonts w:cs="Tahoma"/>
          <w:b/>
          <w:bCs/>
          <w:color w:val="0000FF"/>
          <w:szCs w:val="22"/>
          <w:lang w:eastAsia="el-GR"/>
        </w:rPr>
        <w:t xml:space="preserve">ΥΠ.ΕΣ. ΠΡΟΓΡΑΜΜΑ ΦΙΛΟΔΗΜΟΣ ΙΙ στον ΆΞΟΝΑ ΠΡΟΤΕΡΑΙΟΤΗΤΑΣ «Η τοπική ανάπτυξη και η προστασία του περιβάλλοντος» με τίτλο «Προμήθεια απορριμματοφόρων και λοιπών οχημάτων αποκομιδής και μεταφοράς απορριμμάτων και ανακυκλώσιμων υλικών» </w:t>
      </w:r>
      <w:r>
        <w:t xml:space="preserve">κατά </w:t>
      </w:r>
      <w:r w:rsidRPr="00F91E81">
        <w:rPr>
          <w:rFonts w:cs="Tahoma"/>
          <w:b/>
          <w:bCs/>
          <w:color w:val="0000FF"/>
          <w:szCs w:val="22"/>
          <w:lang w:eastAsia="el-GR"/>
        </w:rPr>
        <w:t>150.000,00</w:t>
      </w:r>
      <w:r>
        <w:t xml:space="preserve"> και ο </w:t>
      </w:r>
      <w:r w:rsidRPr="00F91E81">
        <w:rPr>
          <w:rFonts w:cs="Tahoma"/>
          <w:b/>
          <w:bCs/>
          <w:color w:val="0000FF"/>
          <w:szCs w:val="22"/>
          <w:lang w:eastAsia="el-GR"/>
        </w:rPr>
        <w:t>Δήμος Φαιστού</w:t>
      </w:r>
      <w:r>
        <w:t xml:space="preserve"> κατά </w:t>
      </w:r>
      <w:r>
        <w:rPr>
          <w:rFonts w:cs="Tahoma"/>
          <w:b/>
          <w:bCs/>
          <w:color w:val="0000FF"/>
          <w:szCs w:val="22"/>
          <w:lang w:eastAsia="el-GR"/>
        </w:rPr>
        <w:t>25</w:t>
      </w:r>
      <w:r w:rsidRPr="00F91E81">
        <w:rPr>
          <w:rFonts w:cs="Tahoma"/>
          <w:b/>
          <w:bCs/>
          <w:color w:val="0000FF"/>
          <w:szCs w:val="22"/>
          <w:lang w:eastAsia="el-GR"/>
        </w:rPr>
        <w:t>.000,00€</w:t>
      </w:r>
      <w:r>
        <w:rPr>
          <w:rFonts w:cs="Tahoma"/>
          <w:b/>
          <w:bCs/>
          <w:color w:val="0000FF"/>
          <w:szCs w:val="22"/>
          <w:lang w:eastAsia="el-GR"/>
        </w:rPr>
        <w:t xml:space="preserve">. </w:t>
      </w:r>
      <w:r w:rsidRPr="006F7866">
        <w:t>Η δαπάνη για την εν λόγω σύμβαση βαρύνει τ</w:t>
      </w:r>
      <w:r>
        <w:t>ο</w:t>
      </w:r>
      <w:r w:rsidRPr="006F7866">
        <w:t xml:space="preserve">ν Κ.Α.: </w:t>
      </w:r>
      <w:r w:rsidRPr="00F91E81">
        <w:rPr>
          <w:rFonts w:cs="Tahoma"/>
          <w:b/>
          <w:bCs/>
          <w:color w:val="0000FF"/>
          <w:szCs w:val="22"/>
          <w:lang w:eastAsia="el-GR"/>
        </w:rPr>
        <w:t>62.7132.0001</w:t>
      </w:r>
      <w:r>
        <w:t xml:space="preserve"> και </w:t>
      </w:r>
      <w:r w:rsidRPr="00F91E81">
        <w:rPr>
          <w:rFonts w:cs="Tahoma"/>
          <w:b/>
          <w:bCs/>
          <w:color w:val="0000FF"/>
          <w:szCs w:val="22"/>
          <w:lang w:eastAsia="el-GR"/>
        </w:rPr>
        <w:t>20.7132.0001</w:t>
      </w:r>
      <w:r w:rsidRPr="006F7866">
        <w:t xml:space="preserve"> σχετική πίστωση του τακτικού προϋπολογισμού του οικονομικού έτους </w:t>
      </w:r>
      <w:r w:rsidRPr="00F91E81">
        <w:rPr>
          <w:rFonts w:cs="Tahoma"/>
          <w:b/>
          <w:bCs/>
          <w:color w:val="0000FF"/>
          <w:szCs w:val="22"/>
          <w:lang w:eastAsia="el-GR"/>
        </w:rPr>
        <w:t>202</w:t>
      </w:r>
      <w:r>
        <w:rPr>
          <w:rFonts w:cs="Tahoma"/>
          <w:b/>
          <w:bCs/>
          <w:color w:val="0000FF"/>
          <w:szCs w:val="22"/>
          <w:lang w:eastAsia="el-GR"/>
        </w:rPr>
        <w:t>3</w:t>
      </w:r>
      <w:r w:rsidRPr="00F91E81">
        <w:rPr>
          <w:rFonts w:cs="Tahoma"/>
          <w:b/>
          <w:bCs/>
          <w:color w:val="0000FF"/>
          <w:szCs w:val="22"/>
          <w:lang w:eastAsia="el-GR"/>
        </w:rPr>
        <w:t xml:space="preserve">  </w:t>
      </w:r>
      <w:r w:rsidRPr="006F7866">
        <w:t xml:space="preserve">του </w:t>
      </w:r>
      <w:r>
        <w:t>Δήμου Φαιστού.</w:t>
      </w:r>
      <w:r w:rsidRPr="006F7866">
        <w:t xml:space="preserve"> </w:t>
      </w:r>
    </w:p>
    <w:p w:rsidR="00713177" w:rsidRPr="006F7866" w:rsidRDefault="00713177" w:rsidP="00713177">
      <w:pPr>
        <w:pStyle w:val="normalwithoutspacing"/>
      </w:pPr>
      <w:r w:rsidRPr="006F7866">
        <w:t>Για την παρούσα διαδικασία έχ</w:t>
      </w:r>
      <w:r>
        <w:t>ουν</w:t>
      </w:r>
      <w:r w:rsidRPr="006F7866">
        <w:t xml:space="preserve"> εκδοθεί </w:t>
      </w:r>
      <w:r>
        <w:t>οι</w:t>
      </w:r>
      <w:r w:rsidRPr="006F7866">
        <w:t xml:space="preserve"> αποφάσ</w:t>
      </w:r>
      <w:r>
        <w:t>εις</w:t>
      </w:r>
      <w:r w:rsidRPr="006F7866">
        <w:t xml:space="preserve"> με αρ. πρωτ.  </w:t>
      </w:r>
      <w:r>
        <w:rPr>
          <w:rFonts w:cs="Tahoma"/>
          <w:b/>
          <w:bCs/>
          <w:color w:val="0000FF"/>
          <w:szCs w:val="22"/>
          <w:lang w:eastAsia="el-GR"/>
        </w:rPr>
        <w:t>998/02</w:t>
      </w:r>
      <w:r w:rsidRPr="00F64ABA">
        <w:rPr>
          <w:rFonts w:cs="Tahoma"/>
          <w:b/>
          <w:bCs/>
          <w:color w:val="0000FF"/>
          <w:szCs w:val="22"/>
          <w:lang w:eastAsia="el-GR"/>
        </w:rPr>
        <w:t>-0</w:t>
      </w:r>
      <w:r>
        <w:rPr>
          <w:rFonts w:cs="Tahoma"/>
          <w:b/>
          <w:bCs/>
          <w:color w:val="0000FF"/>
          <w:szCs w:val="22"/>
          <w:lang w:eastAsia="el-GR"/>
        </w:rPr>
        <w:t>9</w:t>
      </w:r>
      <w:r w:rsidRPr="00F64ABA">
        <w:rPr>
          <w:rFonts w:cs="Tahoma"/>
          <w:b/>
          <w:bCs/>
          <w:color w:val="0000FF"/>
          <w:szCs w:val="22"/>
          <w:lang w:eastAsia="el-GR"/>
        </w:rPr>
        <w:t>-202</w:t>
      </w:r>
      <w:r>
        <w:rPr>
          <w:rFonts w:cs="Tahoma"/>
          <w:b/>
          <w:bCs/>
          <w:color w:val="0000FF"/>
          <w:szCs w:val="22"/>
          <w:lang w:eastAsia="el-GR"/>
        </w:rPr>
        <w:t>3</w:t>
      </w:r>
      <w:r>
        <w:t xml:space="preserve"> (</w:t>
      </w:r>
      <w:r w:rsidRPr="006F7866">
        <w:t>ΑΔΑ</w:t>
      </w:r>
      <w:r>
        <w:t xml:space="preserve">: </w:t>
      </w:r>
      <w:r w:rsidRPr="00A73DBE">
        <w:rPr>
          <w:b/>
          <w:color w:val="0000FF"/>
        </w:rPr>
        <w:t>6ΞΧΥΩΗ1-ΒΑΛ</w:t>
      </w:r>
      <w:r>
        <w:t>)</w:t>
      </w:r>
      <w:r w:rsidRPr="006F7866">
        <w:t xml:space="preserve"> </w:t>
      </w:r>
      <w:r>
        <w:t xml:space="preserve">και </w:t>
      </w:r>
      <w:r>
        <w:rPr>
          <w:rFonts w:cs="Tahoma"/>
          <w:b/>
          <w:bCs/>
          <w:color w:val="0000FF"/>
          <w:szCs w:val="22"/>
          <w:lang w:eastAsia="el-GR"/>
        </w:rPr>
        <w:t>1003/26</w:t>
      </w:r>
      <w:r w:rsidRPr="00F64ABA">
        <w:rPr>
          <w:rFonts w:cs="Tahoma"/>
          <w:b/>
          <w:bCs/>
          <w:color w:val="0000FF"/>
          <w:szCs w:val="22"/>
          <w:lang w:eastAsia="el-GR"/>
        </w:rPr>
        <w:t>-0</w:t>
      </w:r>
      <w:r>
        <w:rPr>
          <w:rFonts w:cs="Tahoma"/>
          <w:b/>
          <w:bCs/>
          <w:color w:val="0000FF"/>
          <w:szCs w:val="22"/>
          <w:lang w:eastAsia="el-GR"/>
        </w:rPr>
        <w:t>9</w:t>
      </w:r>
      <w:r w:rsidRPr="00F64ABA">
        <w:rPr>
          <w:rFonts w:cs="Tahoma"/>
          <w:b/>
          <w:bCs/>
          <w:color w:val="0000FF"/>
          <w:szCs w:val="22"/>
          <w:lang w:eastAsia="el-GR"/>
        </w:rPr>
        <w:t>-202</w:t>
      </w:r>
      <w:r>
        <w:rPr>
          <w:rFonts w:cs="Tahoma"/>
          <w:b/>
          <w:bCs/>
          <w:color w:val="0000FF"/>
          <w:szCs w:val="22"/>
          <w:lang w:eastAsia="el-GR"/>
        </w:rPr>
        <w:t>3</w:t>
      </w:r>
      <w:r>
        <w:t xml:space="preserve"> (ΑΔΑ: </w:t>
      </w:r>
      <w:r>
        <w:rPr>
          <w:rFonts w:cs="Tahoma"/>
          <w:b/>
          <w:bCs/>
          <w:color w:val="0000FF"/>
          <w:szCs w:val="22"/>
          <w:lang w:eastAsia="el-GR"/>
        </w:rPr>
        <w:t>Ψ9ΓΡΩΗ1-8ΙΘ</w:t>
      </w:r>
      <w:r>
        <w:t xml:space="preserve">) </w:t>
      </w:r>
      <w:r w:rsidRPr="006F7866">
        <w:t>για την ανάληψη υποχρέωσης/έγκριση δέσμευσης πίστωσης για το οικονομικό έτος 202</w:t>
      </w:r>
      <w:r w:rsidRPr="00976B56">
        <w:t>3</w:t>
      </w:r>
      <w:r w:rsidRPr="006F7866">
        <w:t xml:space="preserve"> και έλαβ</w:t>
      </w:r>
      <w:r>
        <w:t xml:space="preserve">αν </w:t>
      </w:r>
      <w:r w:rsidRPr="006F7866">
        <w:t xml:space="preserve"> α/α</w:t>
      </w:r>
      <w:r w:rsidRPr="00A73DBE">
        <w:t xml:space="preserve"> </w:t>
      </w:r>
      <w:r w:rsidRPr="00A73DBE">
        <w:rPr>
          <w:rFonts w:cs="Tahoma"/>
          <w:bCs/>
          <w:szCs w:val="22"/>
          <w:lang w:eastAsia="el-GR"/>
        </w:rPr>
        <w:t>83</w:t>
      </w:r>
      <w:r>
        <w:t xml:space="preserve"> και 84</w:t>
      </w:r>
      <w:r w:rsidRPr="006F7866">
        <w:t xml:space="preserve"> καταχώρησης  στο μητρώο δεσμεύσεων/Βιβλίο εγκρίσεων &amp; Εντολών Πληρωμής του </w:t>
      </w:r>
      <w:r w:rsidRPr="00F64ABA">
        <w:rPr>
          <w:rFonts w:cs="Tahoma"/>
          <w:b/>
          <w:bCs/>
          <w:color w:val="0000FF"/>
          <w:szCs w:val="22"/>
          <w:lang w:eastAsia="el-GR"/>
        </w:rPr>
        <w:t>Δήμου Φαιστού</w:t>
      </w:r>
      <w:r w:rsidRPr="006F7866">
        <w:rPr>
          <w:rStyle w:val="afb"/>
        </w:rPr>
        <w:footnoteReference w:id="5"/>
      </w:r>
      <w:r w:rsidRPr="006F7866">
        <w:t xml:space="preserve">. </w:t>
      </w:r>
    </w:p>
    <w:p w:rsidR="00713177" w:rsidRDefault="00713177" w:rsidP="00713177">
      <w:pPr>
        <w:pStyle w:val="normalwithoutspacing"/>
      </w:pPr>
    </w:p>
    <w:p w:rsidR="00713177" w:rsidRDefault="00713177" w:rsidP="00713177">
      <w:pPr>
        <w:pStyle w:val="2"/>
        <w:rPr>
          <w:lang w:val="el-GR"/>
        </w:rPr>
      </w:pPr>
      <w:bookmarkStart w:id="9" w:name="_Toc146610243"/>
      <w:r>
        <w:rPr>
          <w:lang w:val="el-GR"/>
        </w:rPr>
        <w:t>1.3</w:t>
      </w:r>
      <w:r>
        <w:rPr>
          <w:lang w:val="el-GR"/>
        </w:rPr>
        <w:tab/>
        <w:t>Συνοπτική Περιγραφή φυσικού και οικονομικού αντικειμένου της σύμβασης</w:t>
      </w:r>
      <w:bookmarkEnd w:id="9"/>
    </w:p>
    <w:p w:rsidR="00713177" w:rsidRDefault="00713177" w:rsidP="00713177">
      <w:pPr>
        <w:rPr>
          <w:i/>
          <w:color w:val="5B9BD5"/>
        </w:rPr>
      </w:pPr>
      <w:r>
        <w:t xml:space="preserve">Αντικείμενο της σύμβασης είναι η </w:t>
      </w:r>
      <w:r w:rsidRPr="00F64ABA">
        <w:rPr>
          <w:rFonts w:cs="Tahoma"/>
          <w:b/>
          <w:bCs/>
          <w:color w:val="0000FF"/>
          <w:lang w:eastAsia="el-GR"/>
        </w:rPr>
        <w:t xml:space="preserve">προμήθεια ενός καινούργιου απορριμματοφόρου τύπου περιστρεφόμενου τυμπάνου. </w:t>
      </w:r>
      <w:r>
        <w:t xml:space="preserve">              </w:t>
      </w:r>
    </w:p>
    <w:p w:rsidR="00713177" w:rsidRDefault="00713177" w:rsidP="00713177">
      <w:pPr>
        <w:pStyle w:val="ac"/>
      </w:pPr>
      <w:r>
        <w:t xml:space="preserve">Τα προς προμήθεια είδη κατατάσσονται στους ακόλουθους κωδικούς του Κοινού Λεξιλογίου δημοσίων συμβάσεων (CPV) : </w:t>
      </w:r>
      <w:r w:rsidRPr="00F64ABA">
        <w:rPr>
          <w:rFonts w:cs="Tahoma"/>
          <w:b/>
          <w:bCs/>
          <w:color w:val="0000FF"/>
          <w:lang w:eastAsia="el-GR"/>
        </w:rPr>
        <w:t>34144510-6</w:t>
      </w:r>
      <w:r>
        <w:rPr>
          <w:rFonts w:cs="Tahoma"/>
          <w:b/>
          <w:bCs/>
          <w:color w:val="0000FF"/>
          <w:lang w:eastAsia="el-GR"/>
        </w:rPr>
        <w:t xml:space="preserve"> </w:t>
      </w:r>
      <w:r>
        <w:t>(</w:t>
      </w:r>
      <w:r w:rsidRPr="00F64ABA">
        <w:rPr>
          <w:rFonts w:cs="Tahoma"/>
          <w:b/>
          <w:bCs/>
          <w:color w:val="0000FF"/>
          <w:lang w:eastAsia="el-GR"/>
        </w:rPr>
        <w:t>Οχήματα περισυλλογής απορριμμάτων</w:t>
      </w:r>
      <w:r>
        <w:t>).</w:t>
      </w:r>
    </w:p>
    <w:p w:rsidR="00713177" w:rsidRDefault="00713177" w:rsidP="00713177">
      <w:r>
        <w:t xml:space="preserve">Η παρούσα σύμβαση </w:t>
      </w:r>
      <w:r w:rsidRPr="00F64ABA">
        <w:rPr>
          <w:rFonts w:cs="Tahoma"/>
          <w:b/>
          <w:bCs/>
          <w:color w:val="0000FF"/>
          <w:lang w:eastAsia="el-GR"/>
        </w:rPr>
        <w:t>δεν</w:t>
      </w:r>
      <w:r>
        <w:t xml:space="preserve"> υποδιαιρείται σε τμήματα.</w:t>
      </w:r>
    </w:p>
    <w:p w:rsidR="00713177" w:rsidRDefault="00713177" w:rsidP="00713177">
      <w:r>
        <w:t xml:space="preserve">Προσφορές υποβάλλονται για το </w:t>
      </w:r>
      <w:r w:rsidRPr="00F64ABA">
        <w:rPr>
          <w:rFonts w:cs="Tahoma"/>
          <w:b/>
          <w:bCs/>
          <w:color w:val="0000FF"/>
          <w:lang w:eastAsia="el-GR"/>
        </w:rPr>
        <w:t>σύνολο των ζητουμένων ειδών</w:t>
      </w:r>
      <w:r>
        <w:t xml:space="preserve">. </w:t>
      </w:r>
    </w:p>
    <w:p w:rsidR="00713177" w:rsidRDefault="00713177" w:rsidP="00713177">
      <w:pPr>
        <w:pStyle w:val="normalwithoutspacing"/>
      </w:pPr>
      <w:r>
        <w:t xml:space="preserve">Η εκτιμώμενη αξία της σύμβασης ανέρχεται στο ποσό των </w:t>
      </w:r>
      <w:r w:rsidRPr="00567F9D">
        <w:rPr>
          <w:rFonts w:cs="Tahoma"/>
          <w:b/>
          <w:bCs/>
          <w:color w:val="0000FF"/>
          <w:szCs w:val="22"/>
          <w:lang w:eastAsia="el-GR"/>
        </w:rPr>
        <w:t>1</w:t>
      </w:r>
      <w:r w:rsidRPr="001324F7">
        <w:rPr>
          <w:rFonts w:cs="Tahoma"/>
          <w:b/>
          <w:bCs/>
          <w:color w:val="0000FF"/>
          <w:szCs w:val="22"/>
          <w:lang w:eastAsia="el-GR"/>
        </w:rPr>
        <w:t>41</w:t>
      </w:r>
      <w:r w:rsidRPr="00567F9D">
        <w:rPr>
          <w:rFonts w:cs="Tahoma"/>
          <w:b/>
          <w:bCs/>
          <w:color w:val="0000FF"/>
          <w:szCs w:val="22"/>
          <w:lang w:eastAsia="el-GR"/>
        </w:rPr>
        <w:t>.</w:t>
      </w:r>
      <w:r w:rsidRPr="001324F7">
        <w:rPr>
          <w:rFonts w:cs="Tahoma"/>
          <w:b/>
          <w:bCs/>
          <w:color w:val="0000FF"/>
          <w:szCs w:val="22"/>
          <w:lang w:eastAsia="el-GR"/>
        </w:rPr>
        <w:t>129</w:t>
      </w:r>
      <w:r w:rsidRPr="00567F9D">
        <w:rPr>
          <w:rFonts w:cs="Tahoma"/>
          <w:b/>
          <w:bCs/>
          <w:color w:val="0000FF"/>
          <w:szCs w:val="22"/>
          <w:lang w:eastAsia="el-GR"/>
        </w:rPr>
        <w:t>,</w:t>
      </w:r>
      <w:r w:rsidRPr="001324F7">
        <w:rPr>
          <w:rFonts w:cs="Tahoma"/>
          <w:b/>
          <w:bCs/>
          <w:color w:val="0000FF"/>
          <w:szCs w:val="22"/>
          <w:lang w:eastAsia="el-GR"/>
        </w:rPr>
        <w:t>03</w:t>
      </w:r>
      <w:r w:rsidRPr="00567F9D">
        <w:rPr>
          <w:rFonts w:cs="Tahoma"/>
          <w:b/>
          <w:bCs/>
          <w:color w:val="0000FF"/>
          <w:szCs w:val="22"/>
          <w:lang w:eastAsia="el-GR"/>
        </w:rPr>
        <w:t xml:space="preserve"> €</w:t>
      </w:r>
      <w:r>
        <w:t xml:space="preserve"> μη συμπεριλαμβανομένου ΦΠΑ </w:t>
      </w:r>
      <w:r w:rsidRPr="00793137">
        <w:rPr>
          <w:rFonts w:cs="Tahoma"/>
          <w:b/>
          <w:bCs/>
          <w:color w:val="0000FF"/>
          <w:szCs w:val="22"/>
          <w:lang w:eastAsia="el-GR"/>
        </w:rPr>
        <w:t xml:space="preserve">24 </w:t>
      </w:r>
      <w:r>
        <w:t xml:space="preserve">% (εκτιμώμενη αξία συμπεριλαμβανομένου ΦΠΑ: € </w:t>
      </w:r>
      <w:r w:rsidRPr="00567F9D">
        <w:rPr>
          <w:rFonts w:cs="Tahoma"/>
          <w:b/>
          <w:bCs/>
          <w:color w:val="0000FF"/>
          <w:szCs w:val="22"/>
          <w:lang w:eastAsia="el-GR"/>
        </w:rPr>
        <w:t>1</w:t>
      </w:r>
      <w:r w:rsidRPr="001324F7">
        <w:rPr>
          <w:rFonts w:cs="Tahoma"/>
          <w:b/>
          <w:bCs/>
          <w:color w:val="0000FF"/>
          <w:szCs w:val="22"/>
          <w:lang w:eastAsia="el-GR"/>
        </w:rPr>
        <w:t>75</w:t>
      </w:r>
      <w:r w:rsidRPr="00567F9D">
        <w:rPr>
          <w:rFonts w:cs="Tahoma"/>
          <w:b/>
          <w:bCs/>
          <w:color w:val="0000FF"/>
          <w:szCs w:val="22"/>
          <w:lang w:eastAsia="el-GR"/>
        </w:rPr>
        <w:t>.000,00</w:t>
      </w:r>
      <w:r>
        <w:t xml:space="preserve">)  ΦΠΑ: </w:t>
      </w:r>
      <w:r w:rsidRPr="00567F9D">
        <w:rPr>
          <w:rFonts w:cs="Tahoma"/>
          <w:b/>
          <w:bCs/>
          <w:color w:val="0000FF"/>
          <w:szCs w:val="22"/>
          <w:lang w:eastAsia="el-GR"/>
        </w:rPr>
        <w:t>3</w:t>
      </w:r>
      <w:r w:rsidRPr="001324F7">
        <w:rPr>
          <w:rFonts w:cs="Tahoma"/>
          <w:b/>
          <w:bCs/>
          <w:color w:val="0000FF"/>
          <w:szCs w:val="22"/>
          <w:lang w:eastAsia="el-GR"/>
        </w:rPr>
        <w:t>3</w:t>
      </w:r>
      <w:r w:rsidRPr="00567F9D">
        <w:rPr>
          <w:rFonts w:cs="Tahoma"/>
          <w:b/>
          <w:bCs/>
          <w:color w:val="0000FF"/>
          <w:szCs w:val="22"/>
          <w:lang w:eastAsia="el-GR"/>
        </w:rPr>
        <w:t>.</w:t>
      </w:r>
      <w:r w:rsidRPr="001324F7">
        <w:rPr>
          <w:rFonts w:cs="Tahoma"/>
          <w:b/>
          <w:bCs/>
          <w:color w:val="0000FF"/>
          <w:szCs w:val="22"/>
          <w:lang w:eastAsia="el-GR"/>
        </w:rPr>
        <w:t>870</w:t>
      </w:r>
      <w:r w:rsidRPr="00567F9D">
        <w:rPr>
          <w:rFonts w:cs="Tahoma"/>
          <w:b/>
          <w:bCs/>
          <w:color w:val="0000FF"/>
          <w:szCs w:val="22"/>
          <w:lang w:eastAsia="el-GR"/>
        </w:rPr>
        <w:t>,</w:t>
      </w:r>
      <w:r w:rsidRPr="001324F7">
        <w:rPr>
          <w:rFonts w:cs="Tahoma"/>
          <w:b/>
          <w:bCs/>
          <w:color w:val="0000FF"/>
          <w:szCs w:val="22"/>
          <w:lang w:eastAsia="el-GR"/>
        </w:rPr>
        <w:t>97</w:t>
      </w:r>
      <w:r w:rsidRPr="00567F9D">
        <w:rPr>
          <w:rFonts w:cs="Tahoma"/>
          <w:b/>
          <w:bCs/>
          <w:color w:val="0000FF"/>
          <w:szCs w:val="22"/>
          <w:lang w:eastAsia="el-GR"/>
        </w:rPr>
        <w:t>€</w:t>
      </w:r>
      <w:r>
        <w:t xml:space="preserve"> </w:t>
      </w:r>
    </w:p>
    <w:p w:rsidR="00713177" w:rsidRDefault="00713177" w:rsidP="00713177">
      <w:pPr>
        <w:pStyle w:val="normalwithoutspacing"/>
        <w:rPr>
          <w:i/>
          <w:iCs/>
          <w:color w:val="5B9BD5"/>
        </w:rPr>
      </w:pPr>
    </w:p>
    <w:p w:rsidR="00713177" w:rsidRPr="009C31D5" w:rsidRDefault="00713177" w:rsidP="00713177">
      <w:pPr>
        <w:rPr>
          <w:i/>
          <w:iCs/>
          <w:color w:val="5B9BD5"/>
        </w:rPr>
      </w:pPr>
      <w:r w:rsidRPr="006F7866">
        <w:t xml:space="preserve">Η διάρκεια της σύμβασης ορίζεται  σε </w:t>
      </w:r>
      <w:r w:rsidRPr="00F268D9">
        <w:rPr>
          <w:rFonts w:cs="Tahoma"/>
          <w:b/>
          <w:bCs/>
          <w:color w:val="0000FF"/>
          <w:lang w:eastAsia="el-GR"/>
        </w:rPr>
        <w:t>εκατόν πενήντα</w:t>
      </w:r>
      <w:r>
        <w:t xml:space="preserve"> (</w:t>
      </w:r>
      <w:r w:rsidRPr="00F268D9">
        <w:rPr>
          <w:rFonts w:cs="Tahoma"/>
          <w:b/>
          <w:bCs/>
          <w:color w:val="0000FF"/>
          <w:lang w:eastAsia="el-GR"/>
        </w:rPr>
        <w:t>150</w:t>
      </w:r>
      <w:r>
        <w:t xml:space="preserve">) </w:t>
      </w:r>
      <w:r w:rsidRPr="00F268D9">
        <w:rPr>
          <w:rFonts w:cs="Tahoma"/>
          <w:b/>
          <w:bCs/>
          <w:color w:val="0000FF"/>
          <w:lang w:eastAsia="el-GR"/>
        </w:rPr>
        <w:t>ημερολογιακές ημέρες</w:t>
      </w:r>
      <w:r w:rsidRPr="006F7866">
        <w:t xml:space="preserve">. </w:t>
      </w:r>
    </w:p>
    <w:p w:rsidR="00713177" w:rsidRPr="001611ED" w:rsidRDefault="00713177" w:rsidP="00713177">
      <w:r>
        <w:t xml:space="preserve">Αναλυτική περιγραφή του φυσικού και οικονομικού αντικειμένου της σύμβασης δίδεται στο ΠΑΡΑΡΤΗΜΑ </w:t>
      </w:r>
      <w:r w:rsidRPr="00F268D9">
        <w:rPr>
          <w:rFonts w:cs="Tahoma"/>
          <w:b/>
          <w:bCs/>
          <w:color w:val="0000FF"/>
          <w:lang w:eastAsia="el-GR"/>
        </w:rPr>
        <w:t xml:space="preserve">ΙΙ </w:t>
      </w:r>
      <w:r>
        <w:t xml:space="preserve">της παρούσας διακήρυξης. </w:t>
      </w:r>
    </w:p>
    <w:p w:rsidR="00713177" w:rsidRDefault="00713177" w:rsidP="00713177">
      <w:pPr>
        <w:pStyle w:val="normalwithoutspacing"/>
        <w:rPr>
          <w:i/>
          <w:color w:val="5B9BD5"/>
        </w:rPr>
      </w:pPr>
      <w:r>
        <w:t xml:space="preserve">Η σύμβαση θα ανατεθεί με το κριτήριο της πλέον συμφέρουσας από οικονομική άποψη προσφοράς, βάσει  </w:t>
      </w:r>
      <w:r w:rsidRPr="00C54671">
        <w:rPr>
          <w:rFonts w:cs="Tahoma"/>
          <w:b/>
          <w:bCs/>
          <w:color w:val="0000FF"/>
          <w:szCs w:val="22"/>
          <w:lang w:eastAsia="el-GR"/>
        </w:rPr>
        <w:t>της βέλτιστης σχέση ποιότητας – τιμής.</w:t>
      </w:r>
    </w:p>
    <w:p w:rsidR="00713177" w:rsidRDefault="00713177" w:rsidP="00713177"/>
    <w:p w:rsidR="00713177" w:rsidRDefault="00713177" w:rsidP="00713177">
      <w:pPr>
        <w:pStyle w:val="2"/>
        <w:rPr>
          <w:lang w:val="el-GR"/>
        </w:rPr>
      </w:pPr>
      <w:bookmarkStart w:id="10" w:name="_Toc146610244"/>
      <w:r>
        <w:rPr>
          <w:lang w:val="el-GR"/>
        </w:rPr>
        <w:lastRenderedPageBreak/>
        <w:t>1.4</w:t>
      </w:r>
      <w:r>
        <w:rPr>
          <w:lang w:val="el-GR"/>
        </w:rPr>
        <w:tab/>
        <w:t>Θεσμικό πλαίσιο</w:t>
      </w:r>
      <w:bookmarkEnd w:id="10"/>
    </w:p>
    <w:p w:rsidR="00713177" w:rsidRDefault="00713177" w:rsidP="00713177">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rStyle w:val="af7"/>
        </w:rPr>
        <w:footnoteReference w:id="6"/>
      </w:r>
      <w:r>
        <w:t>:</w:t>
      </w:r>
    </w:p>
    <w:p w:rsidR="00713177" w:rsidRPr="006A4F24" w:rsidRDefault="00713177" w:rsidP="00713177">
      <w:pPr>
        <w:numPr>
          <w:ilvl w:val="0"/>
          <w:numId w:val="19"/>
        </w:numPr>
        <w:spacing w:after="120" w:line="240" w:lineRule="auto"/>
        <w:ind w:left="284" w:hanging="284"/>
        <w:jc w:val="both"/>
      </w:pPr>
      <w:r w:rsidRPr="006A4F24">
        <w:t>του ν. 4412/2016 (Α’ 147) “Δημόσιες Συμβάσεις Έργων, Προμηθειών και Υπηρεσιών (προσαρμογή στις Οδηγίες 2014/24/ ΕΕ και 2014/25/ΕΕ)»</w:t>
      </w:r>
      <w:r>
        <w:t>,</w:t>
      </w:r>
    </w:p>
    <w:p w:rsidR="00713177" w:rsidRPr="006A4F24" w:rsidRDefault="00713177" w:rsidP="00713177">
      <w:pPr>
        <w:numPr>
          <w:ilvl w:val="0"/>
          <w:numId w:val="19"/>
        </w:numPr>
        <w:spacing w:after="120" w:line="240" w:lineRule="auto"/>
        <w:ind w:left="284" w:hanging="284"/>
        <w:jc w:val="both"/>
      </w:pPr>
      <w:r w:rsidRPr="006A4F24">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t>,</w:t>
      </w:r>
    </w:p>
    <w:p w:rsidR="00713177" w:rsidRPr="006A4F24" w:rsidRDefault="00713177" w:rsidP="00713177">
      <w:pPr>
        <w:numPr>
          <w:ilvl w:val="0"/>
          <w:numId w:val="19"/>
        </w:numPr>
        <w:spacing w:after="120" w:line="240" w:lineRule="auto"/>
        <w:ind w:left="284" w:hanging="284"/>
        <w:jc w:val="both"/>
      </w:pPr>
      <w:r w:rsidRPr="006A4F24">
        <w:t>του ν. 4622/</w:t>
      </w:r>
      <w:r>
        <w:t>20</w:t>
      </w:r>
      <w:r w:rsidRPr="006A4F24">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t>,</w:t>
      </w:r>
    </w:p>
    <w:p w:rsidR="00713177" w:rsidRPr="001C1814" w:rsidRDefault="00713177" w:rsidP="00713177">
      <w:pPr>
        <w:numPr>
          <w:ilvl w:val="0"/>
          <w:numId w:val="19"/>
        </w:numPr>
        <w:spacing w:after="120" w:line="240" w:lineRule="auto"/>
        <w:ind w:left="284" w:hanging="284"/>
        <w:jc w:val="both"/>
      </w:pPr>
      <w:r w:rsidRPr="001C1814">
        <w:t xml:space="preserve">του ν. 4601/2019 (Α’ 44) </w:t>
      </w:r>
      <w:r>
        <w:t>«</w:t>
      </w:r>
      <w:r w:rsidRPr="001C1814">
        <w:rPr>
          <w:i/>
        </w:rPr>
        <w:t xml:space="preserve">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w:t>
      </w:r>
      <w:proofErr w:type="spellStart"/>
      <w:r w:rsidRPr="001C1814">
        <w:rPr>
          <w:i/>
        </w:rPr>
        <w:t>δηµόσιωνσυµβάσεων</w:t>
      </w:r>
      <w:proofErr w:type="spellEnd"/>
      <w:r w:rsidRPr="001C1814">
        <w:rPr>
          <w:i/>
        </w:rPr>
        <w:t xml:space="preserve"> και λοιπές διατάξεις</w:t>
      </w:r>
      <w:r>
        <w:rPr>
          <w:i/>
        </w:rPr>
        <w:t>»,</w:t>
      </w:r>
    </w:p>
    <w:p w:rsidR="00713177" w:rsidRPr="006A4F24" w:rsidRDefault="00713177" w:rsidP="00713177">
      <w:pPr>
        <w:numPr>
          <w:ilvl w:val="0"/>
          <w:numId w:val="19"/>
        </w:numPr>
        <w:spacing w:after="120" w:line="240" w:lineRule="auto"/>
        <w:ind w:left="284" w:hanging="284"/>
        <w:jc w:val="both"/>
      </w:pPr>
      <w:r w:rsidRPr="006A4F24">
        <w:t xml:space="preserve">του </w:t>
      </w:r>
      <w:r>
        <w:t xml:space="preserve">άρθρου 11 του </w:t>
      </w:r>
      <w:r w:rsidRPr="006A4F24">
        <w:t>ν. 4013/2011 (Α’ 204) «Σύσταση ενιαίας Ανεξάρτητης Αρχής Δημοσίων Συμβάσεων και Κεντρικού Ηλεκτρονικού Μητρώου Δημοσίων Συμβάσεων…»,</w:t>
      </w:r>
    </w:p>
    <w:p w:rsidR="00713177" w:rsidRPr="006B36B5" w:rsidRDefault="00713177" w:rsidP="00713177">
      <w:pPr>
        <w:numPr>
          <w:ilvl w:val="0"/>
          <w:numId w:val="19"/>
        </w:numPr>
        <w:spacing w:after="120" w:line="240" w:lineRule="auto"/>
        <w:ind w:left="284" w:hanging="284"/>
        <w:jc w:val="both"/>
        <w:rPr>
          <w:i/>
          <w:iCs/>
          <w:color w:val="5B9BD5"/>
        </w:rPr>
      </w:pPr>
      <w:r>
        <w:t>του ν. 3548/2007 (Α’ 68) «</w:t>
      </w:r>
      <w:r w:rsidRPr="001C1814">
        <w:t>Καταχώριση δημοσιεύσεων των φορέων του Δημοσίου στο νομαρχιακό και τοπικό Τύπο και άλλες διατάξεις</w:t>
      </w:r>
      <w:r>
        <w:t xml:space="preserve">», </w:t>
      </w:r>
    </w:p>
    <w:p w:rsidR="00713177" w:rsidRPr="006A4F24" w:rsidRDefault="00713177" w:rsidP="00713177">
      <w:pPr>
        <w:numPr>
          <w:ilvl w:val="0"/>
          <w:numId w:val="19"/>
        </w:numPr>
        <w:spacing w:after="120" w:line="240" w:lineRule="auto"/>
        <w:ind w:left="284" w:hanging="284"/>
        <w:jc w:val="both"/>
        <w:rPr>
          <w:i/>
          <w:iCs/>
          <w:color w:val="5B9BD5"/>
        </w:rPr>
      </w:pPr>
      <w:r w:rsidRPr="006A4F24">
        <w:t xml:space="preserve">του άρθρου 4 του </w:t>
      </w:r>
      <w:proofErr w:type="spellStart"/>
      <w:r w:rsidRPr="006A4F24">
        <w:t>π.δ</w:t>
      </w:r>
      <w:proofErr w:type="spellEnd"/>
      <w:r w:rsidRPr="006A4F24">
        <w:t>. 118/</w:t>
      </w:r>
      <w:r>
        <w:t>20</w:t>
      </w:r>
      <w:r w:rsidRPr="006A4F24">
        <w:t xml:space="preserve">07 (Α’ 150) </w:t>
      </w:r>
    </w:p>
    <w:p w:rsidR="00713177" w:rsidRDefault="00713177" w:rsidP="00713177">
      <w:pPr>
        <w:numPr>
          <w:ilvl w:val="0"/>
          <w:numId w:val="19"/>
        </w:numPr>
        <w:spacing w:after="120" w:line="240" w:lineRule="auto"/>
        <w:ind w:left="284" w:hanging="284"/>
        <w:jc w:val="both"/>
      </w:pPr>
      <w:r w:rsidRPr="006A4F24">
        <w:t>του άρθρου 5 της απόφασης με αριθμ. 11389/1993 (Β΄ 185) του Υπουργού Εσωτερικών</w:t>
      </w:r>
      <w:r>
        <w:rPr>
          <w:i/>
          <w:iCs/>
          <w:color w:val="5B9BD5"/>
        </w:rPr>
        <w:t xml:space="preserve"> </w:t>
      </w:r>
    </w:p>
    <w:p w:rsidR="00713177" w:rsidRPr="00F71E9D" w:rsidRDefault="00713177" w:rsidP="00713177">
      <w:pPr>
        <w:numPr>
          <w:ilvl w:val="0"/>
          <w:numId w:val="19"/>
        </w:numPr>
        <w:spacing w:after="120" w:line="240" w:lineRule="auto"/>
        <w:ind w:left="284" w:hanging="284"/>
        <w:jc w:val="both"/>
        <w:rPr>
          <w:strike/>
        </w:rPr>
      </w:pPr>
      <w:r w:rsidRPr="00F71E9D">
        <w:rPr>
          <w:strike/>
        </w:rPr>
        <w:t xml:space="preserve">του ν. 3310/2005 (Α’ 30) </w:t>
      </w:r>
      <w:r w:rsidRPr="00F71E9D">
        <w:rPr>
          <w:i/>
          <w:strike/>
        </w:rPr>
        <w:t>«Μέτρα για τη διασφάλιση της διαφάνειας και την αποτροπή καταστρατηγήσεων κατά τη διαδικασία σύναψης δημοσίων συμβάσεων</w:t>
      </w:r>
      <w:r w:rsidRPr="00F71E9D">
        <w:rPr>
          <w:strike/>
        </w:rPr>
        <w:t xml:space="preserve">», του </w:t>
      </w:r>
      <w:proofErr w:type="spellStart"/>
      <w:r w:rsidRPr="00F71E9D">
        <w:rPr>
          <w:strike/>
        </w:rPr>
        <w:t>π.δ</w:t>
      </w:r>
      <w:proofErr w:type="spellEnd"/>
      <w:r w:rsidRPr="00F71E9D">
        <w:rPr>
          <w:strike/>
        </w:rPr>
        <w:t>/</w:t>
      </w:r>
      <w:proofErr w:type="spellStart"/>
      <w:r w:rsidRPr="00F71E9D">
        <w:rPr>
          <w:strike/>
        </w:rPr>
        <w:t>τος</w:t>
      </w:r>
      <w:proofErr w:type="spellEnd"/>
      <w:r w:rsidRPr="00F71E9D">
        <w:rPr>
          <w:strike/>
        </w:rPr>
        <w:t xml:space="preserve"> 82/1996 (Α’ 66) </w:t>
      </w:r>
      <w:r w:rsidRPr="00F71E9D">
        <w:rPr>
          <w:i/>
          <w:strike/>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F71E9D">
        <w:rPr>
          <w:rStyle w:val="afb"/>
          <w:i/>
          <w:strike/>
        </w:rPr>
        <w:footnoteReference w:id="7"/>
      </w:r>
      <w:r w:rsidRPr="00F71E9D">
        <w:rPr>
          <w:strike/>
        </w:rPr>
        <w:t xml:space="preserve">, της κοινής απόφασης των Υπουργών Ανάπτυξης και Επικρατείας με αρ. 20977/2007 (Β’ 1673) σχετικά με τα </w:t>
      </w:r>
      <w:r w:rsidRPr="00F71E9D">
        <w:rPr>
          <w:i/>
          <w:strike/>
        </w:rPr>
        <w:t>«Δικαιολογητικά για την τήρηση των μητρώων του ν.3310/2005, όπως τροποποιήθηκε με τον ν.3414/2005»</w:t>
      </w:r>
      <w:r w:rsidRPr="00F71E9D">
        <w:rPr>
          <w:strike/>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F71E9D">
        <w:rPr>
          <w:i/>
          <w:strike/>
        </w:rPr>
        <w:t>«προνομιακό φορολογικό καθεστώς»</w:t>
      </w:r>
      <w:r w:rsidRPr="00F71E9D">
        <w:rPr>
          <w:rStyle w:val="afb"/>
          <w:strike/>
        </w:rPr>
        <w:footnoteReference w:id="8"/>
      </w:r>
      <w:r w:rsidRPr="00F71E9D">
        <w:rPr>
          <w:strike/>
        </w:rPr>
        <w:t>,</w:t>
      </w:r>
    </w:p>
    <w:p w:rsidR="00713177" w:rsidRPr="00454B72" w:rsidRDefault="00713177" w:rsidP="00713177">
      <w:pPr>
        <w:numPr>
          <w:ilvl w:val="0"/>
          <w:numId w:val="19"/>
        </w:numPr>
        <w:spacing w:after="120" w:line="240" w:lineRule="auto"/>
        <w:ind w:left="284" w:hanging="284"/>
        <w:jc w:val="both"/>
        <w:rPr>
          <w:i/>
        </w:rPr>
      </w:pPr>
      <w:r w:rsidRPr="00454B72">
        <w:t xml:space="preserve">του </w:t>
      </w:r>
      <w:proofErr w:type="spellStart"/>
      <w:r w:rsidRPr="00454B72">
        <w:t>π.δ</w:t>
      </w:r>
      <w:proofErr w:type="spellEnd"/>
      <w:r w:rsidRPr="00454B72">
        <w:t xml:space="preserve">. 39/2017 (Α’ 64) </w:t>
      </w:r>
      <w:r w:rsidRPr="00454B72">
        <w:rPr>
          <w:i/>
        </w:rPr>
        <w:t>«Κανονισμός εξέτασης προδικαστικών προσφυγών ενώπιων της Α.Ε.Π.Π.»</w:t>
      </w:r>
      <w:r>
        <w:rPr>
          <w:i/>
        </w:rPr>
        <w:t>,</w:t>
      </w:r>
    </w:p>
    <w:p w:rsidR="00713177" w:rsidRPr="005B7461" w:rsidRDefault="00713177" w:rsidP="00713177">
      <w:pPr>
        <w:numPr>
          <w:ilvl w:val="0"/>
          <w:numId w:val="19"/>
        </w:numPr>
        <w:spacing w:after="120" w:line="240" w:lineRule="auto"/>
        <w:ind w:left="284" w:hanging="284"/>
        <w:jc w:val="both"/>
        <w:rPr>
          <w:i/>
        </w:rPr>
      </w:pPr>
      <w:r>
        <w:t>της υπ’ α</w:t>
      </w:r>
      <w:r w:rsidRPr="005B7461">
        <w:t xml:space="preserve">ριθμ. </w:t>
      </w:r>
      <w:proofErr w:type="spellStart"/>
      <w:r w:rsidRPr="009460DF">
        <w:t>της</w:t>
      </w:r>
      <w:r w:rsidRPr="006B36B5">
        <w:t>υπ΄</w:t>
      </w:r>
      <w:r w:rsidRPr="009460DF">
        <w:t>αριθμ</w:t>
      </w:r>
      <w:proofErr w:type="spellEnd"/>
      <w:r w:rsidRPr="009460DF">
        <w:rPr>
          <w:i/>
        </w:rPr>
        <w:t xml:space="preserve">. Κ.Υ.Α. </w:t>
      </w:r>
      <w:r w:rsidRPr="00197A10">
        <w:t xml:space="preserve">52445 ΕΞ 2023 </w:t>
      </w:r>
      <w:r w:rsidRPr="009460DF">
        <w:rPr>
          <w:i/>
        </w:rPr>
        <w:t xml:space="preserve">(B’ </w:t>
      </w:r>
      <w:r>
        <w:rPr>
          <w:i/>
        </w:rPr>
        <w:t>2385</w:t>
      </w:r>
      <w:r w:rsidRPr="009460DF">
        <w:rPr>
          <w:i/>
        </w:rPr>
        <w:t>/</w:t>
      </w:r>
      <w:r>
        <w:rPr>
          <w:i/>
        </w:rPr>
        <w:t>12.04.2023</w:t>
      </w:r>
      <w:r w:rsidRPr="009460DF">
        <w:rPr>
          <w:i/>
        </w:rPr>
        <w:t>) «</w:t>
      </w:r>
      <w:r w:rsidRPr="005B7461">
        <w:rPr>
          <w:i/>
        </w:rPr>
        <w:t>Υποχρέωση υποβολής ηλεκτρονικών τιμολογίων από τους οικονομικούς φορείς</w:t>
      </w:r>
      <w:r>
        <w:rPr>
          <w:i/>
        </w:rPr>
        <w:t>»,</w:t>
      </w:r>
    </w:p>
    <w:p w:rsidR="00713177" w:rsidRPr="0033792C" w:rsidRDefault="00713177" w:rsidP="00713177">
      <w:pPr>
        <w:numPr>
          <w:ilvl w:val="0"/>
          <w:numId w:val="19"/>
        </w:numPr>
        <w:spacing w:after="120" w:line="240" w:lineRule="auto"/>
        <w:ind w:left="284" w:hanging="284"/>
        <w:jc w:val="both"/>
        <w:rPr>
          <w:i/>
          <w:iCs/>
          <w:color w:val="5B9BD5"/>
        </w:rPr>
      </w:pPr>
      <w:r w:rsidRPr="005A6FC1">
        <w:t xml:space="preserve">της υπ’ αριθμ. 102080/24-10-2022 (Β΄5623/02.11.2022) απόφασης του Υπουργού Ανάπτυξης </w:t>
      </w:r>
      <w:proofErr w:type="spellStart"/>
      <w:r w:rsidRPr="005A6FC1">
        <w:t>και</w:t>
      </w:r>
      <w:r w:rsidRPr="005A6FC1">
        <w:rPr>
          <w:i/>
        </w:rPr>
        <w:t>Επενδύσεων</w:t>
      </w:r>
      <w:proofErr w:type="spellEnd"/>
      <w:r w:rsidRPr="005A6FC1">
        <w:rPr>
          <w:i/>
        </w:rPr>
        <w:t xml:space="preserve">  «Ρύθμιση θεμάτων σχετικά με την εξέταση επανορθωτικών μέτρων από την Επιτροπή της παρ.  9 του άρθρου 73 του ν. 4412/2016»</w:t>
      </w:r>
      <w:r>
        <w:rPr>
          <w:i/>
        </w:rPr>
        <w:t>,</w:t>
      </w:r>
    </w:p>
    <w:p w:rsidR="00713177" w:rsidRDefault="00713177" w:rsidP="00713177">
      <w:pPr>
        <w:numPr>
          <w:ilvl w:val="0"/>
          <w:numId w:val="19"/>
        </w:numPr>
        <w:spacing w:after="120" w:line="240" w:lineRule="auto"/>
        <w:ind w:left="284" w:hanging="284"/>
        <w:jc w:val="both"/>
        <w:rPr>
          <w:i/>
        </w:rPr>
      </w:pPr>
      <w:proofErr w:type="spellStart"/>
      <w:r w:rsidRPr="006F597B">
        <w:lastRenderedPageBreak/>
        <w:t>της</w:t>
      </w:r>
      <w:r w:rsidRPr="009460DF">
        <w:t>υπ</w:t>
      </w:r>
      <w:proofErr w:type="spellEnd"/>
      <w:r w:rsidRPr="009460DF">
        <w:t xml:space="preserve">' αριθμ. </w:t>
      </w:r>
      <w:r w:rsidRPr="00870C1A">
        <w:t>76928</w:t>
      </w:r>
      <w:r w:rsidRPr="009460DF">
        <w:t>/</w:t>
      </w:r>
      <w:r w:rsidRPr="00870C1A">
        <w:t>13</w:t>
      </w:r>
      <w:r w:rsidRPr="009460DF">
        <w:t>.0</w:t>
      </w:r>
      <w:r w:rsidRPr="00870C1A">
        <w:t>7</w:t>
      </w:r>
      <w:r w:rsidRPr="009460DF">
        <w:t>.20</w:t>
      </w:r>
      <w:r w:rsidRPr="00870C1A">
        <w:t>2</w:t>
      </w:r>
      <w:r w:rsidRPr="009460DF">
        <w:t>1 Απόφασης τ</w:t>
      </w:r>
      <w:r>
        <w:t>ων</w:t>
      </w:r>
      <w:r w:rsidRPr="009460DF">
        <w:t xml:space="preserve"> Υπουργ</w:t>
      </w:r>
      <w:r>
        <w:t>ών</w:t>
      </w:r>
      <w:r w:rsidRPr="009460DF">
        <w:t xml:space="preserve"> Ανάπτυξης </w:t>
      </w:r>
      <w:r>
        <w:t>και Επενδύσεων και Επικρατείας,</w:t>
      </w:r>
      <w:r w:rsidRPr="009C31D5">
        <w:rPr>
          <w:i/>
        </w:rPr>
        <w:t xml:space="preserve">: “Ρύθμιση ειδικότερων θεμάτων λειτουργίας και διαχείρισης του Κεντρικού Ηλεκτρονικού Μητρώου Δημοσίων Συμβάσεων (ΚΗΜΔΗΣ)” (Β’ </w:t>
      </w:r>
      <w:r>
        <w:rPr>
          <w:i/>
        </w:rPr>
        <w:t>3075</w:t>
      </w:r>
      <w:r w:rsidRPr="009C31D5">
        <w:rPr>
          <w:i/>
        </w:rPr>
        <w:t>)</w:t>
      </w:r>
      <w:r>
        <w:rPr>
          <w:i/>
        </w:rPr>
        <w:t>,</w:t>
      </w:r>
    </w:p>
    <w:p w:rsidR="00713177" w:rsidRDefault="00713177" w:rsidP="00713177">
      <w:pPr>
        <w:numPr>
          <w:ilvl w:val="0"/>
          <w:numId w:val="19"/>
        </w:numPr>
        <w:spacing w:after="120" w:line="240" w:lineRule="auto"/>
        <w:ind w:left="284" w:hanging="284"/>
        <w:jc w:val="both"/>
        <w:rPr>
          <w:i/>
        </w:rPr>
      </w:pPr>
      <w:r w:rsidRPr="009460DF">
        <w:t xml:space="preserve">της </w:t>
      </w:r>
      <w:proofErr w:type="spellStart"/>
      <w:r w:rsidRPr="009460DF">
        <w:t>υπ΄αριθμ</w:t>
      </w:r>
      <w:proofErr w:type="spellEnd"/>
      <w:r w:rsidRPr="009460DF">
        <w:t xml:space="preserve">. 64233/08.06.2021 (Β΄2453/ 09.06.2021) Κοινής Απόφασης των Υπουργών Ανάπτυξης και Επενδύσεων  και Ψηφιακής </w:t>
      </w:r>
      <w:proofErr w:type="spellStart"/>
      <w:r w:rsidRPr="009460DF">
        <w:t>Διακυβέρνησης</w:t>
      </w:r>
      <w:r>
        <w:t>,</w:t>
      </w:r>
      <w:r w:rsidRPr="009460DF">
        <w:t>με</w:t>
      </w:r>
      <w:proofErr w:type="spellEnd"/>
      <w:r w:rsidRPr="009460DF">
        <w:t xml:space="preserve"> θέμα</w:t>
      </w:r>
      <w:r w:rsidRPr="009460DF">
        <w:rPr>
          <w:i/>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Pr>
          <w:i/>
        </w:rPr>
        <w:t>,</w:t>
      </w:r>
    </w:p>
    <w:p w:rsidR="00713177" w:rsidRPr="009C31D5" w:rsidRDefault="00713177" w:rsidP="00713177">
      <w:pPr>
        <w:numPr>
          <w:ilvl w:val="0"/>
          <w:numId w:val="19"/>
        </w:numPr>
        <w:spacing w:after="120" w:line="240" w:lineRule="auto"/>
        <w:ind w:left="284" w:hanging="284"/>
        <w:jc w:val="both"/>
        <w:rPr>
          <w:i/>
        </w:rPr>
      </w:pPr>
      <w:proofErr w:type="spellStart"/>
      <w:r w:rsidRPr="00947EF4">
        <w:t>της</w:t>
      </w:r>
      <w:r>
        <w:t>υπ</w:t>
      </w:r>
      <w:proofErr w:type="spellEnd"/>
      <w:r>
        <w:t xml:space="preserve">’ </w:t>
      </w:r>
      <w:r w:rsidRPr="006F597B">
        <w:t>αριθμ</w:t>
      </w:r>
      <w:r w:rsidRPr="009C31D5">
        <w:rPr>
          <w:i/>
        </w:rPr>
        <w:t>. 63446/2021 Κ.Υ.Α. (B’ 2338/02.06.202</w:t>
      </w:r>
      <w:r w:rsidRPr="006B36B5">
        <w:rPr>
          <w:i/>
        </w:rPr>
        <w:t>1</w:t>
      </w:r>
      <w:r w:rsidRPr="009C31D5">
        <w:rPr>
          <w:i/>
        </w:rPr>
        <w:t>) «Καθορισμός Εθνικού Μορφότυπου ηλεκτρονικού τιμολογίου στο πλαίσιο των Δημοσίων Συμβάσεων»</w:t>
      </w:r>
      <w:r>
        <w:rPr>
          <w:i/>
        </w:rPr>
        <w:t>,</w:t>
      </w:r>
    </w:p>
    <w:p w:rsidR="00713177" w:rsidRPr="009460DF" w:rsidRDefault="00713177" w:rsidP="00713177">
      <w:pPr>
        <w:numPr>
          <w:ilvl w:val="0"/>
          <w:numId w:val="19"/>
        </w:numPr>
        <w:spacing w:after="120" w:line="240" w:lineRule="auto"/>
        <w:ind w:left="284" w:hanging="284"/>
        <w:jc w:val="both"/>
        <w:rPr>
          <w:i/>
        </w:rPr>
      </w:pPr>
      <w:proofErr w:type="spellStart"/>
      <w:r w:rsidRPr="009460DF">
        <w:t>της</w:t>
      </w:r>
      <w:r w:rsidRPr="006B36B5">
        <w:t>υπ΄</w:t>
      </w:r>
      <w:r w:rsidRPr="009460DF">
        <w:t>αριθμ</w:t>
      </w:r>
      <w:proofErr w:type="spellEnd"/>
      <w:r w:rsidRPr="009460DF">
        <w:rPr>
          <w:i/>
        </w:rPr>
        <w:t xml:space="preserve">. Κ.Υ.Α. οικ. </w:t>
      </w:r>
      <w:r w:rsidRPr="00965E8C">
        <w:rPr>
          <w:i/>
        </w:rPr>
        <w:t>98979 ΕΞ</w:t>
      </w:r>
      <w:r>
        <w:rPr>
          <w:i/>
        </w:rPr>
        <w:t>2021</w:t>
      </w:r>
      <w:r w:rsidRPr="009460DF">
        <w:rPr>
          <w:i/>
        </w:rPr>
        <w:t xml:space="preserve">(B’ </w:t>
      </w:r>
      <w:r w:rsidRPr="006B36B5">
        <w:rPr>
          <w:i/>
        </w:rPr>
        <w:t>3766</w:t>
      </w:r>
      <w:r w:rsidRPr="009460DF">
        <w:rPr>
          <w:i/>
        </w:rPr>
        <w:t>/1</w:t>
      </w:r>
      <w:r w:rsidRPr="006B36B5">
        <w:rPr>
          <w:i/>
        </w:rPr>
        <w:t>3</w:t>
      </w:r>
      <w:r w:rsidRPr="009460DF">
        <w:rPr>
          <w:i/>
        </w:rPr>
        <w:t>.0</w:t>
      </w:r>
      <w:r w:rsidRPr="006B36B5">
        <w:rPr>
          <w:i/>
        </w:rPr>
        <w:t>8</w:t>
      </w:r>
      <w:r w:rsidRPr="009460DF">
        <w:rPr>
          <w:i/>
        </w:rPr>
        <w:t>.202</w:t>
      </w:r>
      <w:r w:rsidRPr="006B36B5">
        <w:rPr>
          <w:i/>
        </w:rPr>
        <w:t>1</w:t>
      </w:r>
      <w:r w:rsidRPr="009460DF">
        <w:rPr>
          <w:i/>
        </w:rPr>
        <w:t>) «Ηλεκτρονική Τιμολόγηση στο πλαίσιο των Δημόσιων Συμβάσεων δυνάμει του ν. 4601/2019» (Α΄44)</w:t>
      </w:r>
      <w:r>
        <w:rPr>
          <w:i/>
        </w:rPr>
        <w:t>,</w:t>
      </w:r>
    </w:p>
    <w:p w:rsidR="00713177" w:rsidRDefault="00713177" w:rsidP="00713177">
      <w:pPr>
        <w:numPr>
          <w:ilvl w:val="0"/>
          <w:numId w:val="19"/>
        </w:numPr>
        <w:spacing w:after="120" w:line="240" w:lineRule="auto"/>
        <w:ind w:left="284" w:hanging="284"/>
        <w:jc w:val="both"/>
        <w:rPr>
          <w:i/>
          <w:iCs/>
          <w:color w:val="5B9BD5"/>
        </w:rPr>
      </w:pPr>
      <w:r w:rsidRPr="001C1814">
        <w:t>της</w:t>
      </w:r>
      <w:r w:rsidRPr="00C64AAC">
        <w:t xml:space="preserve"> </w:t>
      </w:r>
      <w:r>
        <w:t xml:space="preserve">υπ’ </w:t>
      </w:r>
      <w:r w:rsidRPr="001C1814">
        <w:t>αριθμ. Κ.Υ.Α. οικ. 14900/21 (Β’ 466):«Έγκριση σχεδίου Δράσης για τις Πράσινες Δημόσιες Συμβάσεις»</w:t>
      </w:r>
      <w:r w:rsidRPr="001C1814">
        <w:rPr>
          <w:i/>
        </w:rPr>
        <w:t xml:space="preserve"> (ΑΔΑ: ΨΡΤΟ46ΜΤΛΡ-Χ92). </w:t>
      </w:r>
    </w:p>
    <w:p w:rsidR="00713177" w:rsidRPr="00710C1D" w:rsidRDefault="00713177" w:rsidP="00713177">
      <w:pPr>
        <w:numPr>
          <w:ilvl w:val="0"/>
          <w:numId w:val="19"/>
        </w:numPr>
        <w:spacing w:after="120" w:line="240" w:lineRule="auto"/>
        <w:ind w:left="284" w:hanging="284"/>
        <w:jc w:val="both"/>
        <w:rPr>
          <w:i/>
        </w:rPr>
      </w:pPr>
      <w:r w:rsidRPr="00710C1D">
        <w:t>του ν. 5005/2022 (Α’ 236) «</w:t>
      </w:r>
      <w:r w:rsidRPr="00710C1D">
        <w:rPr>
          <w:i/>
        </w:rPr>
        <w:t>Ενίσχυση δημοσιότητας και διαφάνειας στον έντυπο και ηλεκτρονικό Τύπο - Σύσταση ηλεκτρονικών μητρώων εντύπου και ηλεκτρονικού Τύπου - Διατάξεις αρμοδιότητας της Γενικής Γραμματείας Επικοινωνίας και Ενημέρωσης και λοιπές επείγουσες ρυθμίσεις</w:t>
      </w:r>
      <w:r w:rsidRPr="00710C1D">
        <w:t>»</w:t>
      </w:r>
      <w:r>
        <w:t>,</w:t>
      </w:r>
    </w:p>
    <w:p w:rsidR="00713177" w:rsidRDefault="00713177" w:rsidP="00713177">
      <w:pPr>
        <w:numPr>
          <w:ilvl w:val="0"/>
          <w:numId w:val="19"/>
        </w:numPr>
        <w:spacing w:after="120" w:line="240" w:lineRule="auto"/>
        <w:ind w:left="284" w:hanging="284"/>
        <w:jc w:val="both"/>
        <w:rPr>
          <w:i/>
        </w:rPr>
      </w:pPr>
      <w:r w:rsidRPr="00344E52">
        <w:t>του ν. 4919/2022 (</w:t>
      </w:r>
      <w:r>
        <w:t xml:space="preserve">Α’ </w:t>
      </w:r>
      <w:r w:rsidRPr="00344E52">
        <w:t>71)</w:t>
      </w:r>
      <w:r>
        <w:rPr>
          <w:i/>
        </w:rPr>
        <w:t xml:space="preserve"> «</w:t>
      </w:r>
      <w:r w:rsidRPr="00344E52">
        <w:rPr>
          <w:i/>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proofErr w:type="spellStart"/>
      <w:r w:rsidRPr="00EA7949">
        <w:rPr>
          <w:i/>
        </w:rPr>
        <w:t>O</w:t>
      </w:r>
      <w:r w:rsidRPr="00344E52">
        <w:rPr>
          <w:i/>
        </w:rPr>
        <w:t>δηγίας</w:t>
      </w:r>
      <w:proofErr w:type="spellEnd"/>
      <w:r w:rsidRPr="00344E52">
        <w:rPr>
          <w:i/>
        </w:rPr>
        <w:t xml:space="preserve"> (ΕΕ) 2017/1132, όσον αφορά τη χρήση ψηφιακών εργαλείων και διαδικασιών στον τομέα του εταιρικού δικαίου (</w:t>
      </w:r>
      <w:r w:rsidRPr="00EA7949">
        <w:rPr>
          <w:i/>
        </w:rPr>
        <w:t>L</w:t>
      </w:r>
      <w:r w:rsidRPr="00344E52">
        <w:rPr>
          <w:i/>
        </w:rPr>
        <w:t xml:space="preserve"> 186) και λοιπές επείγουσες διατάξεις</w:t>
      </w:r>
      <w:r>
        <w:rPr>
          <w:i/>
        </w:rPr>
        <w:t>»,</w:t>
      </w:r>
    </w:p>
    <w:p w:rsidR="00713177" w:rsidRPr="00957158" w:rsidRDefault="00713177" w:rsidP="00713177">
      <w:pPr>
        <w:numPr>
          <w:ilvl w:val="0"/>
          <w:numId w:val="19"/>
        </w:numPr>
        <w:spacing w:after="120" w:line="240" w:lineRule="auto"/>
        <w:ind w:left="284" w:hanging="284"/>
        <w:jc w:val="both"/>
        <w:rPr>
          <w:i/>
        </w:rPr>
      </w:pPr>
      <w:r w:rsidRPr="00957158">
        <w:rPr>
          <w:i/>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Pr>
          <w:i/>
        </w:rPr>
        <w:t>,</w:t>
      </w:r>
    </w:p>
    <w:p w:rsidR="00713177" w:rsidRDefault="00713177" w:rsidP="00713177">
      <w:pPr>
        <w:numPr>
          <w:ilvl w:val="0"/>
          <w:numId w:val="19"/>
        </w:numPr>
        <w:spacing w:after="120" w:line="240" w:lineRule="auto"/>
        <w:ind w:left="284" w:hanging="284"/>
        <w:jc w:val="both"/>
      </w:pPr>
      <w:r w:rsidRPr="00BB3B2C">
        <w:t xml:space="preserve">του  ν. 4727/2020 (Α’ 184) </w:t>
      </w:r>
      <w:r w:rsidRPr="00BB3B2C">
        <w:rPr>
          <w:i/>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713177" w:rsidRPr="00C906A6" w:rsidRDefault="00713177" w:rsidP="00713177">
      <w:pPr>
        <w:numPr>
          <w:ilvl w:val="0"/>
          <w:numId w:val="19"/>
        </w:numPr>
        <w:spacing w:after="120" w:line="240" w:lineRule="auto"/>
        <w:ind w:left="284" w:hanging="284"/>
        <w:jc w:val="both"/>
        <w:rPr>
          <w:i/>
        </w:rPr>
      </w:pPr>
      <w:r w:rsidRPr="00C906A6">
        <w:t xml:space="preserve">του ν. 4624/2019 (Α’ 137) </w:t>
      </w:r>
      <w:r w:rsidRPr="00C906A6">
        <w:rPr>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713177" w:rsidRPr="00957158" w:rsidRDefault="00713177" w:rsidP="00713177">
      <w:pPr>
        <w:numPr>
          <w:ilvl w:val="0"/>
          <w:numId w:val="19"/>
        </w:numPr>
        <w:spacing w:after="120" w:line="240" w:lineRule="auto"/>
        <w:ind w:left="284" w:hanging="284"/>
        <w:jc w:val="both"/>
      </w:pPr>
      <w:r w:rsidRPr="00957158">
        <w:t xml:space="preserve">του ν. 4270/2014 (Α’ 143) </w:t>
      </w:r>
      <w:r w:rsidRPr="00957158">
        <w:rPr>
          <w:i/>
        </w:rPr>
        <w:t>«Αρχές δημοσιονομικής διαχείρισης και εποπτείας (ενσωμάτωση της Οδηγίας 2011/85/ΕΕ) – δημόσιο λογιστικό και άλλες διατάξεις»</w:t>
      </w:r>
      <w:r>
        <w:rPr>
          <w:i/>
        </w:rPr>
        <w:t>,</w:t>
      </w:r>
    </w:p>
    <w:p w:rsidR="00713177" w:rsidRPr="001C1814" w:rsidRDefault="00713177" w:rsidP="00713177">
      <w:pPr>
        <w:numPr>
          <w:ilvl w:val="0"/>
          <w:numId w:val="19"/>
        </w:numPr>
        <w:spacing w:after="120" w:line="240" w:lineRule="auto"/>
        <w:ind w:left="284" w:hanging="284"/>
        <w:jc w:val="both"/>
      </w:pPr>
      <w:r w:rsidRPr="001C1814">
        <w:t xml:space="preserve">της παρ. Ζ του </w:t>
      </w:r>
      <w:r>
        <w:t>ν</w:t>
      </w:r>
      <w:r w:rsidRPr="001C1814">
        <w:t xml:space="preserve">. 4152/2013 (Α’ 107) </w:t>
      </w:r>
      <w:r w:rsidRPr="001C1814">
        <w:rPr>
          <w:i/>
        </w:rPr>
        <w:t>«Προσαρμογή της ελληνικής νομοθεσίας στην Οδηγία 2011/7 της 16.2.2011 για την καταπολέμηση των καθυστερήσεων πληρωμών στις εμπορικές συναλλαγές»</w:t>
      </w:r>
      <w:r>
        <w:rPr>
          <w:i/>
        </w:rPr>
        <w:t>,</w:t>
      </w:r>
    </w:p>
    <w:p w:rsidR="00713177" w:rsidRDefault="00713177" w:rsidP="00713177">
      <w:pPr>
        <w:numPr>
          <w:ilvl w:val="0"/>
          <w:numId w:val="19"/>
        </w:numPr>
        <w:spacing w:after="120" w:line="240" w:lineRule="auto"/>
        <w:ind w:left="284" w:hanging="284"/>
        <w:jc w:val="both"/>
        <w:rPr>
          <w:i/>
        </w:rPr>
      </w:pPr>
      <w:r w:rsidRPr="001C1814">
        <w:t>του ν. 3419/2005 (Α’ 297)</w:t>
      </w:r>
      <w:r w:rsidRPr="001C1814">
        <w:rPr>
          <w:i/>
        </w:rPr>
        <w:t>«Γενικό Εμπορικό Μητρώο (Γ.Ε.ΜΗ.) και εκσυγχρονισμός της Επιμελητηριακής Νομοθεσίας»</w:t>
      </w:r>
      <w:r>
        <w:rPr>
          <w:i/>
        </w:rPr>
        <w:t>,</w:t>
      </w:r>
    </w:p>
    <w:p w:rsidR="00713177" w:rsidRPr="004624A4" w:rsidRDefault="00713177" w:rsidP="00713177">
      <w:pPr>
        <w:numPr>
          <w:ilvl w:val="0"/>
          <w:numId w:val="19"/>
        </w:numPr>
        <w:spacing w:after="120" w:line="240" w:lineRule="auto"/>
        <w:ind w:left="284" w:hanging="284"/>
        <w:jc w:val="both"/>
      </w:pPr>
      <w:r w:rsidRPr="004624A4">
        <w:t xml:space="preserve">του ν. 2859/2000 (Α’ 248) </w:t>
      </w:r>
      <w:r w:rsidRPr="004624A4">
        <w:rPr>
          <w:i/>
        </w:rPr>
        <w:t>«Κύρωση Κώδικα Φόρου Προστιθέμενης Αξίας»</w:t>
      </w:r>
      <w:r>
        <w:rPr>
          <w:i/>
        </w:rPr>
        <w:t>,</w:t>
      </w:r>
    </w:p>
    <w:p w:rsidR="00713177" w:rsidRPr="004624A4" w:rsidRDefault="00713177" w:rsidP="00713177">
      <w:pPr>
        <w:numPr>
          <w:ilvl w:val="0"/>
          <w:numId w:val="19"/>
        </w:numPr>
        <w:spacing w:after="120" w:line="240" w:lineRule="auto"/>
        <w:ind w:left="284" w:hanging="284"/>
        <w:jc w:val="both"/>
      </w:pPr>
      <w:r w:rsidRPr="004624A4">
        <w:t xml:space="preserve">του ν.2690/1999 (Α’ 45) </w:t>
      </w:r>
      <w:r w:rsidRPr="004624A4">
        <w:rPr>
          <w:i/>
        </w:rPr>
        <w:t>«Κύρωση του Κώδικα Διοικητικής Διαδικασίας και άλλες διατάξεις»</w:t>
      </w:r>
      <w:r w:rsidRPr="004624A4">
        <w:t xml:space="preserve">  και ιδίως των άρθρων 1,2, 7, 11 και 13 έως 15</w:t>
      </w:r>
      <w:r>
        <w:t>,</w:t>
      </w:r>
    </w:p>
    <w:p w:rsidR="00713177" w:rsidRPr="004624A4" w:rsidRDefault="00713177" w:rsidP="00713177">
      <w:pPr>
        <w:numPr>
          <w:ilvl w:val="0"/>
          <w:numId w:val="19"/>
        </w:numPr>
        <w:spacing w:after="120" w:line="240" w:lineRule="auto"/>
        <w:ind w:left="284" w:hanging="284"/>
        <w:jc w:val="both"/>
      </w:pPr>
      <w:r w:rsidRPr="004624A4">
        <w:t xml:space="preserve">του ν. 2121/1993 (Α’ 25) </w:t>
      </w:r>
      <w:r w:rsidRPr="004624A4">
        <w:rPr>
          <w:i/>
        </w:rPr>
        <w:t>«Πνευματική Ιδιοκτησία, Συγγενικά Δικαιώματα και Πολιτιστικά Θέματα»</w:t>
      </w:r>
      <w:r>
        <w:rPr>
          <w:i/>
        </w:rPr>
        <w:t>,</w:t>
      </w:r>
    </w:p>
    <w:p w:rsidR="00713177" w:rsidRPr="001C1814" w:rsidRDefault="00713177" w:rsidP="00713177">
      <w:pPr>
        <w:numPr>
          <w:ilvl w:val="0"/>
          <w:numId w:val="19"/>
        </w:numPr>
        <w:spacing w:after="120" w:line="240" w:lineRule="auto"/>
        <w:ind w:left="284" w:hanging="284"/>
        <w:jc w:val="both"/>
        <w:rPr>
          <w:i/>
        </w:rPr>
      </w:pPr>
      <w:r w:rsidRPr="001C1814">
        <w:lastRenderedPageBreak/>
        <w:t xml:space="preserve">του </w:t>
      </w:r>
      <w:proofErr w:type="spellStart"/>
      <w:r w:rsidRPr="001C1814">
        <w:t>π.δ</w:t>
      </w:r>
      <w:proofErr w:type="spellEnd"/>
      <w:r w:rsidRPr="001C1814">
        <w:t xml:space="preserve">. 80/2016 (Α’ 145) </w:t>
      </w:r>
      <w:r w:rsidRPr="001C1814">
        <w:rPr>
          <w:i/>
        </w:rPr>
        <w:t>«Ανάληψη υποχρεώσεων από τους Διατάκτες»</w:t>
      </w:r>
      <w:r>
        <w:rPr>
          <w:i/>
        </w:rPr>
        <w:t>,</w:t>
      </w:r>
    </w:p>
    <w:p w:rsidR="00713177" w:rsidRPr="001C1814" w:rsidRDefault="00713177" w:rsidP="00713177">
      <w:pPr>
        <w:numPr>
          <w:ilvl w:val="0"/>
          <w:numId w:val="19"/>
        </w:numPr>
        <w:spacing w:after="120" w:line="240" w:lineRule="auto"/>
        <w:ind w:left="284" w:hanging="284"/>
        <w:jc w:val="both"/>
        <w:rPr>
          <w:i/>
        </w:rPr>
      </w:pPr>
      <w:r w:rsidRPr="005A0EC7">
        <w:t xml:space="preserve">του </w:t>
      </w:r>
      <w:proofErr w:type="spellStart"/>
      <w:r w:rsidRPr="005A0EC7">
        <w:t>π.δ</w:t>
      </w:r>
      <w:proofErr w:type="spellEnd"/>
      <w:r w:rsidRPr="005A0EC7">
        <w:t xml:space="preserve"> 28/2015 (Α’ 34) </w:t>
      </w:r>
      <w:r w:rsidRPr="001C1814">
        <w:rPr>
          <w:i/>
        </w:rPr>
        <w:t>«Κωδικοποίηση διατάξεων για την πρόσβαση σε δημόσια έγγραφα και στοιχεία»</w:t>
      </w:r>
      <w:r>
        <w:rPr>
          <w:i/>
        </w:rPr>
        <w:t>,</w:t>
      </w:r>
    </w:p>
    <w:p w:rsidR="00713177" w:rsidRPr="008D54C9" w:rsidRDefault="00713177" w:rsidP="00713177">
      <w:pPr>
        <w:numPr>
          <w:ilvl w:val="0"/>
          <w:numId w:val="19"/>
        </w:numPr>
        <w:spacing w:after="120" w:line="240" w:lineRule="auto"/>
        <w:ind w:left="284" w:hanging="284"/>
        <w:jc w:val="both"/>
      </w:pPr>
      <w:r w:rsidRPr="00D0356C">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t>,</w:t>
      </w:r>
    </w:p>
    <w:p w:rsidR="00713177" w:rsidRPr="005A0EC7" w:rsidRDefault="00713177" w:rsidP="00713177">
      <w:pPr>
        <w:numPr>
          <w:ilvl w:val="0"/>
          <w:numId w:val="19"/>
        </w:numPr>
        <w:spacing w:after="120" w:line="240" w:lineRule="auto"/>
        <w:ind w:left="284" w:hanging="284"/>
        <w:jc w:val="both"/>
      </w:pPr>
      <w:r>
        <w:t xml:space="preserve">του </w:t>
      </w:r>
      <w:r w:rsidRPr="006F597B">
        <w:t>Κανονισμού</w:t>
      </w:r>
      <w:r w:rsidRPr="005054D1">
        <w:t xml:space="preserve"> (ΕΕ) 2016/679 του Ε</w:t>
      </w:r>
      <w:r>
        <w:t>Κ</w:t>
      </w:r>
      <w:r w:rsidRPr="005054D1">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ΕΟΧ)OJ L 119 </w:t>
      </w:r>
    </w:p>
    <w:p w:rsidR="00713177" w:rsidRDefault="00713177" w:rsidP="00713177">
      <w:pPr>
        <w:numPr>
          <w:ilvl w:val="0"/>
          <w:numId w:val="19"/>
        </w:numPr>
        <w:spacing w:after="120" w:line="240" w:lineRule="auto"/>
        <w:ind w:left="284" w:hanging="284"/>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13177" w:rsidRPr="0045138F" w:rsidRDefault="00713177" w:rsidP="00713177">
      <w:pPr>
        <w:numPr>
          <w:ilvl w:val="0"/>
          <w:numId w:val="19"/>
        </w:numPr>
        <w:spacing w:after="120" w:line="240" w:lineRule="auto"/>
        <w:ind w:left="284" w:hanging="284"/>
        <w:jc w:val="both"/>
      </w:pPr>
      <w:r>
        <w:t xml:space="preserve">την υπ’ αριθμό </w:t>
      </w:r>
      <w:r w:rsidRPr="0045138F">
        <w:rPr>
          <w:rFonts w:cs="Tahoma"/>
          <w:bCs/>
          <w:lang w:eastAsia="el-GR"/>
        </w:rPr>
        <w:t>83448/22-11-2020</w:t>
      </w:r>
      <w:r w:rsidRPr="0045138F">
        <w:t xml:space="preserve"> Απόφαση ένταξης του ΥΠ.Ε.Σ (ΑΔΑ: </w:t>
      </w:r>
      <w:r w:rsidRPr="0045138F">
        <w:rPr>
          <w:rFonts w:cs="Tahoma"/>
          <w:bCs/>
          <w:lang w:eastAsia="el-GR"/>
        </w:rPr>
        <w:t>ΨΔΛΨ46ΜΤΛ6-0Υ6</w:t>
      </w:r>
      <w:r w:rsidRPr="0045138F">
        <w:t>)</w:t>
      </w:r>
      <w:r>
        <w:t>,</w:t>
      </w:r>
    </w:p>
    <w:p w:rsidR="00713177" w:rsidRPr="0045138F" w:rsidRDefault="00713177" w:rsidP="00713177">
      <w:pPr>
        <w:numPr>
          <w:ilvl w:val="0"/>
          <w:numId w:val="19"/>
        </w:numPr>
        <w:spacing w:after="120" w:line="240" w:lineRule="auto"/>
        <w:ind w:left="284" w:hanging="284"/>
        <w:jc w:val="both"/>
      </w:pPr>
      <w:r w:rsidRPr="0045138F">
        <w:t xml:space="preserve">την υπ’ αριθμό </w:t>
      </w:r>
      <w:r>
        <w:rPr>
          <w:rFonts w:cs="Tahoma"/>
          <w:bCs/>
          <w:lang w:eastAsia="el-GR"/>
        </w:rPr>
        <w:t xml:space="preserve">293/2023 </w:t>
      </w:r>
      <w:r w:rsidRPr="0045138F">
        <w:t xml:space="preserve">Α.Ο.Ε. </w:t>
      </w:r>
      <w:r w:rsidRPr="004E5DB2">
        <w:t xml:space="preserve">(ΑΔΑ: </w:t>
      </w:r>
      <w:r w:rsidRPr="004E5DB2">
        <w:rPr>
          <w:lang w:eastAsia="el-GR"/>
        </w:rPr>
        <w:t>Ψ9ΥΤΩΗ1-ΨΧ6</w:t>
      </w:r>
      <w:r w:rsidRPr="004E5DB2">
        <w:t>)</w:t>
      </w:r>
      <w:r w:rsidRPr="0045138F">
        <w:t xml:space="preserve"> με την οποί</w:t>
      </w:r>
      <w:r>
        <w:t>α εγκρίθηκε η παρούσα διακήρυξη.</w:t>
      </w:r>
    </w:p>
    <w:p w:rsidR="00713177" w:rsidRDefault="00713177" w:rsidP="00713177">
      <w:pPr>
        <w:pStyle w:val="2"/>
        <w:rPr>
          <w:lang w:val="el-GR" w:eastAsia="el-GR"/>
        </w:rPr>
      </w:pPr>
      <w:bookmarkStart w:id="11" w:name="_Toc146610245"/>
      <w:r>
        <w:rPr>
          <w:lang w:val="el-GR"/>
        </w:rPr>
        <w:t>1.5</w:t>
      </w:r>
      <w:r>
        <w:rPr>
          <w:lang w:val="el-GR"/>
        </w:rPr>
        <w:tab/>
        <w:t>Προθεσμία παραλαβής προσφορών</w:t>
      </w:r>
      <w:bookmarkEnd w:id="11"/>
    </w:p>
    <w:p w:rsidR="00713177" w:rsidRDefault="00713177" w:rsidP="00713177">
      <w:pPr>
        <w:rPr>
          <w:lang w:eastAsia="el-GR"/>
        </w:rPr>
      </w:pPr>
      <w:r>
        <w:rPr>
          <w:lang w:eastAsia="el-GR"/>
        </w:rPr>
        <w:t xml:space="preserve">Η καταληκτική ημερομηνία παραλαβής των προσφορών είναι </w:t>
      </w:r>
      <w:r>
        <w:rPr>
          <w:lang w:eastAsia="el-GR"/>
        </w:rPr>
        <w:tab/>
        <w:t xml:space="preserve">την </w:t>
      </w:r>
      <w:r w:rsidRPr="00AC757B">
        <w:rPr>
          <w:b/>
          <w:color w:val="0000FF"/>
          <w:lang w:eastAsia="el-GR"/>
        </w:rPr>
        <w:t>ΠΑΡΑΣΚΕΥΗ</w:t>
      </w:r>
      <w:r>
        <w:rPr>
          <w:lang w:eastAsia="el-GR"/>
        </w:rPr>
        <w:t xml:space="preserve"> </w:t>
      </w:r>
      <w:r>
        <w:rPr>
          <w:rFonts w:cs="Tahoma"/>
          <w:b/>
          <w:bCs/>
          <w:color w:val="0000FF"/>
          <w:lang w:eastAsia="el-GR"/>
        </w:rPr>
        <w:t>01/12</w:t>
      </w:r>
      <w:r w:rsidRPr="00F71E9D">
        <w:rPr>
          <w:rFonts w:cs="Tahoma"/>
          <w:b/>
          <w:bCs/>
          <w:color w:val="0000FF"/>
          <w:lang w:eastAsia="el-GR"/>
        </w:rPr>
        <w:t>/2023</w:t>
      </w:r>
      <w:r>
        <w:rPr>
          <w:lang w:eastAsia="el-GR"/>
        </w:rPr>
        <w:t xml:space="preserve"> και ώρα </w:t>
      </w:r>
      <w:r w:rsidRPr="00F71E9D">
        <w:rPr>
          <w:rFonts w:cs="Tahoma"/>
          <w:b/>
          <w:bCs/>
          <w:color w:val="0000FF"/>
          <w:lang w:eastAsia="el-GR"/>
        </w:rPr>
        <w:t>1</w:t>
      </w:r>
      <w:r>
        <w:rPr>
          <w:rFonts w:cs="Tahoma"/>
          <w:b/>
          <w:bCs/>
          <w:color w:val="0000FF"/>
          <w:lang w:eastAsia="el-GR"/>
        </w:rPr>
        <w:t>5</w:t>
      </w:r>
      <w:r w:rsidRPr="00F71E9D">
        <w:rPr>
          <w:rFonts w:cs="Tahoma"/>
          <w:b/>
          <w:bCs/>
          <w:color w:val="0000FF"/>
          <w:lang w:eastAsia="el-GR"/>
        </w:rPr>
        <w:t>:00</w:t>
      </w:r>
      <w:r>
        <w:rPr>
          <w:rFonts w:cs="Tahoma"/>
          <w:b/>
          <w:bCs/>
          <w:color w:val="0000FF"/>
          <w:lang w:eastAsia="el-GR"/>
        </w:rPr>
        <w:t>:00.</w:t>
      </w:r>
      <w:r>
        <w:rPr>
          <w:rStyle w:val="WW-FootnoteReference7"/>
          <w:lang w:eastAsia="el-GR"/>
        </w:rPr>
        <w:footnoteReference w:id="9"/>
      </w:r>
    </w:p>
    <w:p w:rsidR="00713177" w:rsidRPr="00976B56" w:rsidRDefault="00713177" w:rsidP="00713177">
      <w:pPr>
        <w:rPr>
          <w:lang w:eastAsia="el-GR"/>
        </w:rPr>
      </w:pPr>
      <w:r>
        <w:rPr>
          <w:lang w:eastAsia="el-GR"/>
        </w:rPr>
        <w:t xml:space="preserve">Η διαδικασία θα διενεργηθεί με χρήση του Εθνικού Συστήματος Ηλεκτρονικών Δημόσιων Συμβάσεων (ΕΣΗΔΗΣ)Προμήθειες και Υπηρεσίες του ΟΠΣ ΕΣΗΔΗΣ (Διαδικτυακή Πύλη </w:t>
      </w:r>
      <w:hyperlink r:id="rId18" w:history="1">
        <w:r w:rsidRPr="00C20DE7">
          <w:rPr>
            <w:rStyle w:val="-"/>
            <w:lang w:eastAsia="el-GR"/>
          </w:rPr>
          <w:t>www.promitheus.gov.gr</w:t>
        </w:r>
      </w:hyperlink>
      <w:r>
        <w:rPr>
          <w:lang w:eastAsia="el-GR"/>
        </w:rPr>
        <w:t>)</w:t>
      </w:r>
      <w:r w:rsidRPr="00976B56">
        <w:rPr>
          <w:lang w:eastAsia="el-GR"/>
        </w:rPr>
        <w:t xml:space="preserve"> </w:t>
      </w:r>
      <w:hyperlink r:id="rId19" w:history="1">
        <w:r w:rsidRPr="0066140E">
          <w:rPr>
            <w:rStyle w:val="-"/>
            <w:lang w:eastAsia="el-GR"/>
          </w:rPr>
          <w:t>https://portal.eprocurement.gov.gr/webcenter/portal/TestPortal</w:t>
        </w:r>
      </w:hyperlink>
      <w:r w:rsidRPr="00976B56">
        <w:rPr>
          <w:lang w:eastAsia="el-GR"/>
        </w:rPr>
        <w:t xml:space="preserve"> </w:t>
      </w:r>
    </w:p>
    <w:p w:rsidR="00713177" w:rsidRDefault="00713177" w:rsidP="00713177"/>
    <w:p w:rsidR="00713177" w:rsidRDefault="00713177" w:rsidP="00713177">
      <w:pPr>
        <w:pStyle w:val="2"/>
        <w:rPr>
          <w:lang w:val="el-GR"/>
        </w:rPr>
      </w:pPr>
      <w:bookmarkStart w:id="12" w:name="_Toc146610246"/>
      <w:r>
        <w:rPr>
          <w:lang w:val="el-GR"/>
        </w:rPr>
        <w:t>1.6</w:t>
      </w:r>
      <w:r>
        <w:rPr>
          <w:lang w:val="el-GR"/>
        </w:rPr>
        <w:tab/>
        <w:t>Δημοσιότητα</w:t>
      </w:r>
      <w:bookmarkEnd w:id="12"/>
    </w:p>
    <w:p w:rsidR="00713177" w:rsidRDefault="00713177" w:rsidP="00713177">
      <w:pPr>
        <w:tabs>
          <w:tab w:val="left" w:pos="709"/>
        </w:tabs>
      </w:pPr>
      <w:r>
        <w:rPr>
          <w:b/>
        </w:rPr>
        <w:t>Α.</w:t>
      </w:r>
      <w:r>
        <w:rPr>
          <w:b/>
        </w:rPr>
        <w:tab/>
        <w:t>Δημοσίευση στην Επίσημη Εφημερίδα της Ευρωπαϊκής Ένωσης</w:t>
      </w:r>
    </w:p>
    <w:p w:rsidR="00713177" w:rsidRPr="001C7DBB" w:rsidRDefault="00713177" w:rsidP="00713177">
      <w:pPr>
        <w:rPr>
          <w:rFonts w:cs="Tahoma"/>
          <w:b/>
          <w:bCs/>
          <w:color w:val="0000FF"/>
          <w:lang w:eastAsia="el-GR"/>
        </w:rPr>
      </w:pPr>
      <w:r>
        <w:rPr>
          <w:rFonts w:cs="Tahoma"/>
          <w:b/>
          <w:bCs/>
          <w:color w:val="0000FF"/>
          <w:lang w:eastAsia="el-GR"/>
        </w:rPr>
        <w:t>ΔΕΝ ΑΠΑΙΤΕΙΤΑΙ ΔΗΜΟΣΙΕΥΣΗ</w:t>
      </w:r>
      <w:r w:rsidRPr="001C7DBB">
        <w:rPr>
          <w:rFonts w:cs="Tahoma"/>
          <w:b/>
          <w:bCs/>
          <w:color w:val="0000FF"/>
          <w:lang w:eastAsia="el-GR"/>
        </w:rPr>
        <w:t xml:space="preserve"> ΣΤΗΝ ΕΠΙΣΗΜΗ ΕΦΗΜΕΡΙΔΑ ΤΗΣ ΕΥΡΩΠΑΪΚΗΣ ΕΝΩΣΗΣ.</w:t>
      </w:r>
    </w:p>
    <w:p w:rsidR="00713177" w:rsidRDefault="00713177" w:rsidP="00713177">
      <w:r>
        <w:rPr>
          <w:b/>
        </w:rPr>
        <w:t>Β.</w:t>
      </w:r>
      <w:r>
        <w:rPr>
          <w:b/>
        </w:rPr>
        <w:tab/>
        <w:t xml:space="preserve">Δημοσίευση σε εθνικό επίπεδο </w:t>
      </w:r>
      <w:r>
        <w:rPr>
          <w:rStyle w:val="aa"/>
          <w:rFonts w:cs="Calibri"/>
          <w:b/>
        </w:rPr>
        <w:footnoteReference w:id="10"/>
      </w:r>
    </w:p>
    <w:p w:rsidR="00713177" w:rsidRDefault="00713177" w:rsidP="00713177">
      <w:r>
        <w:t>Η προκήρυξη</w:t>
      </w:r>
      <w:r>
        <w:rPr>
          <w:rStyle w:val="afb"/>
        </w:rPr>
        <w:footnoteReference w:id="11"/>
      </w:r>
      <w:r>
        <w:t xml:space="preserve"> και το πλήρες κείμενο της παρούσας Διακήρυξης καταχωρήθηκαν στο Κεντρικό Ηλεκτρονικό Μητρώο Δημοσίων Συμβάσεων (ΚΗΜΔΗΣ). </w:t>
      </w:r>
    </w:p>
    <w:p w:rsidR="00713177" w:rsidRDefault="00713177" w:rsidP="00713177">
      <w:r w:rsidRPr="00390D33">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Pr="0081250F">
        <w:rPr>
          <w:b/>
          <w:sz w:val="24"/>
          <w:u w:val="single"/>
        </w:rPr>
        <w:t>239135</w:t>
      </w:r>
      <w:r w:rsidRPr="0081250F">
        <w:rPr>
          <w:b/>
          <w:sz w:val="24"/>
        </w:rPr>
        <w:t xml:space="preserve"> </w:t>
      </w:r>
      <w:r w:rsidRPr="00390D33">
        <w:t>και αναρτήθηκαν στη Διαδικτυακή Πύλη (www.promitheus.gov.gr) του ΟΠΣ ΕΣΗΔΗΣ.</w:t>
      </w:r>
    </w:p>
    <w:p w:rsidR="00713177" w:rsidRDefault="00713177" w:rsidP="00713177">
      <w:r>
        <w:lastRenderedPageBreak/>
        <w:t>Περίληψη της παρούσας Διακήρυξης δημοσιεύεται και στον Ελληνικό Τύπο</w:t>
      </w:r>
      <w:r>
        <w:rPr>
          <w:rStyle w:val="aa"/>
          <w:rFonts w:cs="Calibri"/>
        </w:rPr>
        <w:footnoteReference w:id="12"/>
      </w:r>
      <w:r>
        <w:rPr>
          <w:rStyle w:val="aa"/>
          <w:rFonts w:cs="Calibri"/>
        </w:rPr>
        <w:footnoteReference w:id="13"/>
      </w:r>
      <w:r>
        <w:rPr>
          <w:rStyle w:val="WW-0"/>
        </w:rPr>
        <w:footnoteReference w:id="14"/>
      </w:r>
      <w:r>
        <w:t xml:space="preserve">, σύμφωνα με το άρθρο 66 του Ν. 4412/2016 : </w:t>
      </w:r>
    </w:p>
    <w:p w:rsidR="00713177" w:rsidRDefault="00713177" w:rsidP="00713177">
      <w:r>
        <w:t xml:space="preserve">Εφημερίδα </w:t>
      </w:r>
      <w:r w:rsidRPr="004E5DB2">
        <w:rPr>
          <w:b/>
        </w:rPr>
        <w:t>ΝΕΑ ΚΡΗΤΗ</w:t>
      </w:r>
      <w:r>
        <w:t xml:space="preserve"> με ημερομηνία δημοσίευσης την </w:t>
      </w:r>
      <w:r w:rsidRPr="00A87AE9">
        <w:rPr>
          <w:b/>
        </w:rPr>
        <w:t>16/11/2023</w:t>
      </w:r>
    </w:p>
    <w:p w:rsidR="00713177" w:rsidRDefault="00713177" w:rsidP="00713177">
      <w:r>
        <w:t xml:space="preserve">Εφημερίδα </w:t>
      </w:r>
      <w:r w:rsidRPr="00A87AE9">
        <w:rPr>
          <w:b/>
        </w:rPr>
        <w:t>ΑΝΤΙΛΑΛΟΣ ΤΗΣ ΜΕΣΑΡΑΣ</w:t>
      </w:r>
      <w:r>
        <w:t xml:space="preserve"> με ημερομηνία δημοσίευσης την </w:t>
      </w:r>
      <w:r w:rsidRPr="00A87AE9">
        <w:rPr>
          <w:b/>
        </w:rPr>
        <w:t>17/11/2023</w:t>
      </w:r>
    </w:p>
    <w:p w:rsidR="00713177" w:rsidRDefault="00713177" w:rsidP="00713177">
      <w:r>
        <w:t xml:space="preserve">Εφημερίδα </w:t>
      </w:r>
      <w:r w:rsidRPr="00A87AE9">
        <w:rPr>
          <w:b/>
        </w:rPr>
        <w:t>ΦΩΝΗ ΤΟΥ ΜΑΛΕΒΙΖΙΟΥ</w:t>
      </w:r>
      <w:r>
        <w:t xml:space="preserve"> με ημερομηνία δημοσίευσης την </w:t>
      </w:r>
      <w:r w:rsidRPr="00A87AE9">
        <w:rPr>
          <w:b/>
        </w:rPr>
        <w:t>16/11/2023</w:t>
      </w:r>
    </w:p>
    <w:p w:rsidR="00713177" w:rsidRDefault="00713177" w:rsidP="00713177">
      <w:r>
        <w:t xml:space="preserve">Περίληψη της παρούσας </w:t>
      </w:r>
      <w:proofErr w:type="spellStart"/>
      <w:r>
        <w:t>Διακήρυξης,</w:t>
      </w:r>
      <w:r>
        <w:rPr>
          <w:lang w:eastAsia="el-GR"/>
        </w:rPr>
        <w:t>όπως</w:t>
      </w:r>
      <w:proofErr w:type="spellEnd"/>
      <w:r>
        <w:rPr>
          <w:lang w:eastAsia="el-GR"/>
        </w:rPr>
        <w:t xml:space="preserve"> προβλέπεται στην περίπτωση (ιστ) της παραγράφου 3 του άρθρου 76 του Ν.4727/2020, αναρτήθηκε στο διαδίκτυο, στον </w:t>
      </w:r>
      <w:proofErr w:type="spellStart"/>
      <w:r>
        <w:rPr>
          <w:lang w:eastAsia="el-GR"/>
        </w:rPr>
        <w:t>ιστότοπο</w:t>
      </w:r>
      <w:hyperlink r:id="rId20" w:history="1">
        <w:r>
          <w:rPr>
            <w:rStyle w:val="-"/>
            <w:color w:val="000000"/>
            <w:lang w:eastAsia="el-GR"/>
          </w:rPr>
          <w:t>http:</w:t>
        </w:r>
        <w:proofErr w:type="spellEnd"/>
        <w:r>
          <w:rPr>
            <w:rStyle w:val="-"/>
            <w:color w:val="000000"/>
            <w:lang w:eastAsia="el-GR"/>
          </w:rPr>
          <w:t>//</w:t>
        </w:r>
        <w:proofErr w:type="spellStart"/>
        <w:r>
          <w:rPr>
            <w:rStyle w:val="-"/>
            <w:color w:val="000000"/>
            <w:lang w:eastAsia="el-GR"/>
          </w:rPr>
          <w:t>et.diavgeia.gov.gr</w:t>
        </w:r>
        <w:proofErr w:type="spellEnd"/>
        <w:r>
          <w:rPr>
            <w:rStyle w:val="-"/>
            <w:color w:val="000000"/>
            <w:lang w:eastAsia="el-GR"/>
          </w:rPr>
          <w:t>/</w:t>
        </w:r>
      </w:hyperlink>
      <w:r>
        <w:rPr>
          <w:lang w:eastAsia="el-GR"/>
        </w:rPr>
        <w:t xml:space="preserve"> (ΠΡΟΓΡΑΜΜΑ ΔΙΑΥΓΕΙΑ).</w:t>
      </w:r>
      <w:hyperlink r:id="rId21" w:history="1"/>
    </w:p>
    <w:p w:rsidR="00713177" w:rsidRDefault="00713177" w:rsidP="00713177">
      <w:pPr>
        <w:spacing w:before="120"/>
      </w:pPr>
      <w:r>
        <w:t xml:space="preserve">Η Διακήρυξη καταχωρήθηκε στο διαδίκτυο, στην ιστοσελίδα της αναθέτουσας αρχής, στη διεύθυνση (URL):   </w:t>
      </w:r>
      <w:hyperlink r:id="rId22" w:history="1">
        <w:r w:rsidRPr="006D18D3">
          <w:rPr>
            <w:rStyle w:val="-"/>
          </w:rPr>
          <w:t>www.</w:t>
        </w:r>
        <w:r w:rsidRPr="006D18D3">
          <w:rPr>
            <w:rStyle w:val="-"/>
            <w:lang w:val="en-US"/>
          </w:rPr>
          <w:t>dimosfestou</w:t>
        </w:r>
        <w:r w:rsidRPr="006D18D3">
          <w:rPr>
            <w:rStyle w:val="-"/>
          </w:rPr>
          <w:t>.gr</w:t>
        </w:r>
      </w:hyperlink>
      <w:r>
        <w:t xml:space="preserve"> στη διαδρομή: ΓΡΑΦΕΙΟ ΤΥΠΟΥ </w:t>
      </w:r>
      <w:r>
        <w:rPr>
          <w:rFonts w:ascii="Arial" w:hAnsi="Arial" w:cs="Arial"/>
          <w:smallCaps/>
        </w:rPr>
        <w:t>►</w:t>
      </w:r>
      <w:r>
        <w:t xml:space="preserve"> ΠΡΟΚΗΡΥΞΕΙΣ-ΔΙΑΓΩΝΙΣΜΟΙ, στις </w:t>
      </w:r>
      <w:r w:rsidRPr="00A87AE9">
        <w:rPr>
          <w:b/>
        </w:rPr>
        <w:t>16/11/2023</w:t>
      </w:r>
      <w:r>
        <w:rPr>
          <w:b/>
        </w:rPr>
        <w:t>.</w:t>
      </w:r>
    </w:p>
    <w:p w:rsidR="00713177" w:rsidRDefault="00713177" w:rsidP="00713177">
      <w:pPr>
        <w:spacing w:before="240"/>
        <w:rPr>
          <w:rFonts w:eastAsia="ArialMT"/>
        </w:rPr>
      </w:pPr>
      <w:r>
        <w:rPr>
          <w:b/>
          <w:lang w:eastAsia="el-GR"/>
        </w:rPr>
        <w:t>Γ.</w:t>
      </w:r>
      <w:r>
        <w:rPr>
          <w:b/>
          <w:lang w:eastAsia="el-GR"/>
        </w:rPr>
        <w:tab/>
        <w:t>Έξοδα δημοσιεύσεων</w:t>
      </w:r>
    </w:p>
    <w:p w:rsidR="00713177" w:rsidRPr="009E23A8" w:rsidRDefault="00713177" w:rsidP="00713177">
      <w:r w:rsidRPr="009E23A8">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p>
    <w:p w:rsidR="00713177" w:rsidRDefault="00713177" w:rsidP="00713177"/>
    <w:p w:rsidR="00713177" w:rsidRDefault="00713177" w:rsidP="00713177">
      <w:pPr>
        <w:pStyle w:val="2"/>
        <w:rPr>
          <w:lang w:val="el-GR"/>
        </w:rPr>
      </w:pPr>
      <w:bookmarkStart w:id="13" w:name="_Toc146610247"/>
      <w:r>
        <w:rPr>
          <w:lang w:val="el-GR"/>
        </w:rPr>
        <w:t>1.7</w:t>
      </w:r>
      <w:r>
        <w:rPr>
          <w:lang w:val="el-GR"/>
        </w:rPr>
        <w:tab/>
        <w:t>Αρχές εφαρμοζόμενες στη διαδικασία σύναψης</w:t>
      </w:r>
      <w:bookmarkEnd w:id="13"/>
    </w:p>
    <w:p w:rsidR="00713177" w:rsidRDefault="00713177" w:rsidP="00713177">
      <w:r>
        <w:t>Οι οικονομικοί φορείς δεσμεύονται ότι:</w:t>
      </w:r>
    </w:p>
    <w:p w:rsidR="00713177" w:rsidRDefault="00713177" w:rsidP="00713177">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713177" w:rsidRPr="009C31D5" w:rsidRDefault="00713177" w:rsidP="00713177">
      <w:r w:rsidRPr="002510A3">
        <w:t xml:space="preserve">β) δεν θα ενεργήσουν αθέμιτα, παράνομα ή καταχρηστικά </w:t>
      </w:r>
      <w:proofErr w:type="spellStart"/>
      <w:r w:rsidRPr="002510A3">
        <w:t>καθ΄</w:t>
      </w:r>
      <w:proofErr w:type="spellEnd"/>
      <w:r w:rsidRPr="002510A3">
        <w:t xml:space="preserve"> όλη τη διάρκεια της διαδικασίας ανάθεσης, αλλά και κατά το στάδιο εκτέλεσης της σύμβασης, εφόσον επιλεγούν</w:t>
      </w:r>
      <w:r>
        <w:t>,</w:t>
      </w:r>
    </w:p>
    <w:p w:rsidR="00713177" w:rsidRDefault="00713177" w:rsidP="00713177">
      <w:r w:rsidRPr="002510A3">
        <w:t>γ) λαμβάνουν τα κατάλληλα μέτρα για να διαφυλάξουν την εμπιστευτικότητα των πληροφοριών που έχουν χαρακτηρισθεί ως τέτοιες.</w:t>
      </w:r>
    </w:p>
    <w:p w:rsidR="00713177" w:rsidRDefault="00713177" w:rsidP="00713177">
      <w:pPr>
        <w:pStyle w:val="1"/>
        <w:tabs>
          <w:tab w:val="left" w:pos="567"/>
        </w:tabs>
        <w:ind w:left="567" w:hanging="567"/>
        <w:rPr>
          <w:lang w:val="el-GR"/>
        </w:rPr>
      </w:pPr>
      <w:bookmarkStart w:id="14" w:name="_Toc146610248"/>
      <w:r>
        <w:rPr>
          <w:rFonts w:ascii="Calibri" w:hAnsi="Calibri" w:cs="Calibri"/>
          <w:lang w:val="el-GR"/>
        </w:rPr>
        <w:lastRenderedPageBreak/>
        <w:t>2.</w:t>
      </w:r>
      <w:r>
        <w:rPr>
          <w:rFonts w:ascii="Calibri" w:hAnsi="Calibri" w:cs="Calibri"/>
          <w:lang w:val="el-GR"/>
        </w:rPr>
        <w:tab/>
        <w:t>ΓΕΝΙΚΟΙ ΚΑΙ ΕΙΔΙΚΟΙ ΟΡΟΙ ΣΥΜΜΕΤΟΧΗΣ</w:t>
      </w:r>
      <w:bookmarkEnd w:id="14"/>
    </w:p>
    <w:p w:rsidR="00713177" w:rsidRDefault="00713177" w:rsidP="00713177">
      <w:pPr>
        <w:pStyle w:val="2"/>
        <w:rPr>
          <w:lang w:val="el-GR"/>
        </w:rPr>
      </w:pPr>
      <w:bookmarkStart w:id="15" w:name="_Toc146610249"/>
      <w:r>
        <w:rPr>
          <w:lang w:val="el-GR"/>
        </w:rPr>
        <w:t>2.1</w:t>
      </w:r>
      <w:r>
        <w:rPr>
          <w:lang w:val="el-GR"/>
        </w:rPr>
        <w:tab/>
        <w:t>Γενικές Πληροφορίες</w:t>
      </w:r>
      <w:bookmarkEnd w:id="15"/>
    </w:p>
    <w:p w:rsidR="00713177" w:rsidRPr="0076749E" w:rsidRDefault="00713177" w:rsidP="00713177">
      <w:pPr>
        <w:pStyle w:val="3"/>
        <w:rPr>
          <w:lang w:val="el-GR"/>
        </w:rPr>
      </w:pPr>
      <w:bookmarkStart w:id="16" w:name="_Toc146610250"/>
      <w:r w:rsidRPr="0076749E">
        <w:rPr>
          <w:lang w:val="el-GR"/>
        </w:rPr>
        <w:t>2.1.1</w:t>
      </w:r>
      <w:r w:rsidRPr="0076749E">
        <w:rPr>
          <w:lang w:val="el-GR"/>
        </w:rPr>
        <w:tab/>
        <w:t>Έγγραφα της σύμβασης</w:t>
      </w:r>
      <w:bookmarkEnd w:id="16"/>
    </w:p>
    <w:p w:rsidR="00713177" w:rsidRPr="00CC76C4" w:rsidRDefault="00713177" w:rsidP="00713177">
      <w:r w:rsidRPr="0076749E">
        <w:t xml:space="preserve">Τα έγγραφα της παρούσας </w:t>
      </w:r>
      <w:r w:rsidRPr="00CC76C4">
        <w:t>διαδικασίας σύναψης,</w:t>
      </w:r>
      <w:r w:rsidRPr="00CC76C4">
        <w:rPr>
          <w:rStyle w:val="FootnoteReference2"/>
        </w:rPr>
        <w:footnoteReference w:id="15"/>
      </w:r>
      <w:r w:rsidRPr="00CC76C4">
        <w:t xml:space="preserve">  είναι τα ακόλουθα:</w:t>
      </w:r>
    </w:p>
    <w:p w:rsidR="00713177" w:rsidRPr="00CC76C4" w:rsidRDefault="00713177" w:rsidP="00713177">
      <w:pPr>
        <w:numPr>
          <w:ilvl w:val="0"/>
          <w:numId w:val="18"/>
        </w:numPr>
        <w:spacing w:after="120" w:line="240" w:lineRule="auto"/>
        <w:ind w:left="567" w:hanging="425"/>
        <w:jc w:val="both"/>
      </w:pPr>
      <w:r w:rsidRPr="00CC76C4">
        <w:t xml:space="preserve">το  Ευρωπαϊκό Ενιαίο Έγγραφο Σύμβασης [ΕΕΕΣ] </w:t>
      </w:r>
    </w:p>
    <w:p w:rsidR="00713177" w:rsidRPr="00CC76C4" w:rsidRDefault="00713177" w:rsidP="00713177">
      <w:pPr>
        <w:numPr>
          <w:ilvl w:val="0"/>
          <w:numId w:val="18"/>
        </w:numPr>
        <w:spacing w:after="120" w:line="240" w:lineRule="auto"/>
        <w:ind w:left="567" w:hanging="425"/>
        <w:jc w:val="both"/>
      </w:pPr>
      <w:r w:rsidRPr="00CC76C4">
        <w:t xml:space="preserve">η παρούσα διακήρυξη </w:t>
      </w:r>
      <w:r w:rsidRPr="00CC76C4">
        <w:rPr>
          <w:kern w:val="1"/>
        </w:rPr>
        <w:t>και τα παραρτήματά</w:t>
      </w:r>
      <w:r>
        <w:rPr>
          <w:kern w:val="1"/>
        </w:rPr>
        <w:t xml:space="preserve"> </w:t>
      </w:r>
      <w:r w:rsidRPr="00CC76C4">
        <w:t>της</w:t>
      </w:r>
    </w:p>
    <w:p w:rsidR="00713177" w:rsidRDefault="00713177" w:rsidP="00713177">
      <w:pPr>
        <w:numPr>
          <w:ilvl w:val="0"/>
          <w:numId w:val="18"/>
        </w:numPr>
        <w:spacing w:after="120" w:line="240" w:lineRule="auto"/>
        <w:ind w:left="567" w:hanging="425"/>
        <w:jc w:val="both"/>
      </w:pPr>
      <w:r w:rsidRPr="00CC76C4">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713177" w:rsidRPr="0076749E" w:rsidRDefault="00713177" w:rsidP="00713177">
      <w:pPr>
        <w:numPr>
          <w:ilvl w:val="0"/>
          <w:numId w:val="18"/>
        </w:numPr>
        <w:spacing w:after="120" w:line="240" w:lineRule="auto"/>
        <w:ind w:left="567" w:hanging="425"/>
        <w:jc w:val="both"/>
      </w:pPr>
      <w:r w:rsidRPr="00CC76C4">
        <w:t>το σχέδιο της σύμβασης με τα Παραρτήματά</w:t>
      </w:r>
      <w:r>
        <w:t xml:space="preserve"> </w:t>
      </w:r>
      <w:r w:rsidRPr="0076749E">
        <w:t>της.</w:t>
      </w:r>
    </w:p>
    <w:p w:rsidR="00713177" w:rsidRDefault="00713177" w:rsidP="00713177">
      <w:pPr>
        <w:pStyle w:val="3"/>
        <w:rPr>
          <w:lang w:val="el-GR"/>
        </w:rPr>
      </w:pPr>
      <w:bookmarkStart w:id="17" w:name="_Toc146610251"/>
      <w:r>
        <w:rPr>
          <w:lang w:val="el-GR"/>
        </w:rPr>
        <w:t>2.1.2</w:t>
      </w:r>
      <w:r>
        <w:rPr>
          <w:lang w:val="el-GR"/>
        </w:rPr>
        <w:tab/>
        <w:t>Επικοινωνία - Πρόσβαση στα έγγραφα της Σύμβασης</w:t>
      </w:r>
      <w:bookmarkEnd w:id="17"/>
    </w:p>
    <w:p w:rsidR="00713177" w:rsidRDefault="00713177" w:rsidP="00713177">
      <w:pPr>
        <w:rPr>
          <w:i/>
          <w:color w:val="5B9BD5"/>
        </w:rPr>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Pr>
          <w:rStyle w:val="WW-FootnoteReference7"/>
        </w:rPr>
        <w:footnoteReference w:id="16"/>
      </w:r>
      <w:r>
        <w:t>.</w:t>
      </w:r>
    </w:p>
    <w:p w:rsidR="00713177" w:rsidRDefault="00713177" w:rsidP="00713177">
      <w:pPr>
        <w:pStyle w:val="3"/>
        <w:rPr>
          <w:lang w:val="el-GR"/>
        </w:rPr>
      </w:pPr>
      <w:bookmarkStart w:id="18" w:name="_Toc146610252"/>
      <w:r>
        <w:rPr>
          <w:lang w:val="el-GR"/>
        </w:rPr>
        <w:t>2.1.3</w:t>
      </w:r>
      <w:r>
        <w:rPr>
          <w:lang w:val="el-GR"/>
        </w:rPr>
        <w:tab/>
        <w:t>Παροχή Διευκρινίσεων</w:t>
      </w:r>
      <w:bookmarkEnd w:id="18"/>
    </w:p>
    <w:p w:rsidR="00713177" w:rsidRPr="005A0EC7" w:rsidRDefault="00713177" w:rsidP="0071317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αργότερο </w:t>
      </w:r>
      <w:r>
        <w:rPr>
          <w:rFonts w:ascii="Calibri" w:eastAsia="Times New Roman" w:hAnsi="Calibri" w:cs="Tahoma"/>
          <w:b/>
          <w:bCs/>
          <w:color w:val="0000FF"/>
          <w:kern w:val="0"/>
          <w:sz w:val="22"/>
          <w:szCs w:val="22"/>
          <w:lang w:eastAsia="el-GR" w:bidi="ar-SA"/>
        </w:rPr>
        <w:t>οκτώ</w:t>
      </w:r>
      <w:r w:rsidRPr="00824346">
        <w:rPr>
          <w:rFonts w:ascii="Calibri" w:eastAsia="Times New Roman" w:hAnsi="Calibri" w:cs="Tahoma"/>
          <w:b/>
          <w:bCs/>
          <w:color w:val="0000FF"/>
          <w:kern w:val="0"/>
          <w:sz w:val="22"/>
          <w:szCs w:val="22"/>
          <w:lang w:eastAsia="el-GR" w:bidi="ar-SA"/>
        </w:rPr>
        <w:t xml:space="preserve"> (</w:t>
      </w:r>
      <w:r>
        <w:rPr>
          <w:rFonts w:ascii="Calibri" w:eastAsia="Times New Roman" w:hAnsi="Calibri" w:cs="Tahoma"/>
          <w:b/>
          <w:bCs/>
          <w:color w:val="0000FF"/>
          <w:kern w:val="0"/>
          <w:sz w:val="22"/>
          <w:szCs w:val="22"/>
          <w:lang w:eastAsia="el-GR" w:bidi="ar-SA"/>
        </w:rPr>
        <w:t>8</w:t>
      </w:r>
      <w:r w:rsidRPr="00824346">
        <w:rPr>
          <w:rFonts w:ascii="Calibri" w:eastAsia="Times New Roman" w:hAnsi="Calibri" w:cs="Tahoma"/>
          <w:b/>
          <w:bCs/>
          <w:color w:val="0000FF"/>
          <w:kern w:val="0"/>
          <w:sz w:val="22"/>
          <w:szCs w:val="22"/>
          <w:lang w:eastAsia="el-GR" w:bidi="ar-SA"/>
        </w:rPr>
        <w:t>) ημερολογιακές</w:t>
      </w:r>
      <w:r w:rsidRPr="005A0EC7">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23" w:history="1">
        <w:r w:rsidRPr="005A0EC7">
          <w:rPr>
            <w:rFonts w:ascii="Calibri" w:eastAsia="Times New Roman" w:hAnsi="Calibri" w:cs="Calibri"/>
            <w:kern w:val="0"/>
            <w:sz w:val="22"/>
            <w:lang w:eastAsia="ar-SA" w:bidi="ar-SA"/>
          </w:rPr>
          <w:t>www.promitheus.gov.gr</w:t>
        </w:r>
      </w:hyperlink>
      <w:r w:rsidRPr="005A0EC7">
        <w:rPr>
          <w:rFonts w:ascii="Calibri" w:eastAsia="Times New Roman" w:hAnsi="Calibri" w:cs="Calibri"/>
          <w:kern w:val="0"/>
          <w:sz w:val="22"/>
          <w:lang w:eastAsia="ar-SA" w:bidi="ar-SA"/>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w:t>
      </w:r>
      <w:proofErr w:type="spellStart"/>
      <w:r w:rsidRPr="005A0EC7">
        <w:rPr>
          <w:rFonts w:ascii="Calibri" w:eastAsia="Times New Roman" w:hAnsi="Calibri" w:cs="Calibri"/>
          <w:kern w:val="0"/>
          <w:sz w:val="22"/>
          <w:lang w:eastAsia="ar-SA" w:bidi="ar-SA"/>
        </w:rPr>
        <w:t>σχετικάδιαπιστευτήρια</w:t>
      </w:r>
      <w:proofErr w:type="spellEnd"/>
      <w:r w:rsidRPr="005A0EC7">
        <w:rPr>
          <w:rFonts w:ascii="Calibri" w:eastAsia="Times New Roman" w:hAnsi="Calibri" w:cs="Calibri"/>
          <w:kern w:val="0"/>
          <w:sz w:val="22"/>
          <w:lang w:eastAsia="ar-SA" w:bidi="ar-SA"/>
        </w:rPr>
        <w:t xml:space="preserve">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σεων που είτε υποβάλλονται με άλλο</w:t>
      </w:r>
      <w:r>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rsidR="00713177" w:rsidRDefault="00713177" w:rsidP="00713177">
      <w:pPr>
        <w:pStyle w:val="Standard"/>
        <w:spacing w:line="276" w:lineRule="auto"/>
        <w:rPr>
          <w:b/>
          <w:bCs/>
          <w:i/>
          <w:iCs/>
          <w:color w:val="5B9BD5"/>
        </w:rPr>
      </w:pPr>
    </w:p>
    <w:p w:rsidR="00713177" w:rsidRDefault="00713177" w:rsidP="00713177">
      <w:r>
        <w:lastRenderedPageBreak/>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rPr>
        <w:footnoteReference w:id="17"/>
      </w:r>
      <w:r>
        <w:t>:</w:t>
      </w:r>
    </w:p>
    <w:p w:rsidR="00713177" w:rsidRDefault="00713177" w:rsidP="00713177">
      <w: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Pr="00FE70F9">
        <w:rPr>
          <w:rFonts w:cs="Tahoma"/>
          <w:b/>
          <w:bCs/>
          <w:color w:val="0000FF"/>
          <w:lang w:eastAsia="el-GR"/>
        </w:rPr>
        <w:t>τέσσερις (4)</w:t>
      </w:r>
      <w:r>
        <w:t xml:space="preserve"> ημέρες πριν από την προθεσμία που ορίζεται για την παραλαβή των προσφορών,</w:t>
      </w:r>
    </w:p>
    <w:p w:rsidR="00713177" w:rsidRPr="001017C9" w:rsidRDefault="00713177" w:rsidP="00713177">
      <w:pPr>
        <w:rPr>
          <w:i/>
          <w:iCs/>
          <w:color w:val="5B9BD5"/>
        </w:rPr>
      </w:pPr>
      <w:r>
        <w:t>β) όταν τα έγγραφα της σύμβασης υφίστανται σημαντικές αλλαγές.</w:t>
      </w:r>
    </w:p>
    <w:p w:rsidR="00713177" w:rsidRDefault="00713177" w:rsidP="00713177">
      <w:r>
        <w:t>Η διάρκεια της παράτασης θα είναι ανάλογη με τη σπουδαιότητα των πληροφοριών που ζητήθηκαν ή των αλλαγών.</w:t>
      </w:r>
    </w:p>
    <w:p w:rsidR="00713177" w:rsidRDefault="00713177" w:rsidP="00713177">
      <w:r>
        <w:t xml:space="preserve">Όταν οι πρόσθετες πληροφορίες δεν έχουν ζητηθεί έγκαιρα ή δεν έχουν σημασία για την προετοιμασία κατάλληλων προσφορών, </w:t>
      </w:r>
      <w:r w:rsidRPr="00366FFB">
        <w:t xml:space="preserve">η παράταση </w:t>
      </w:r>
      <w:proofErr w:type="spellStart"/>
      <w:r>
        <w:t>τηςπροθεσμίας</w:t>
      </w:r>
      <w:proofErr w:type="spellEnd"/>
      <w:r w:rsidRPr="00366FFB">
        <w:t xml:space="preserve"> εναπόκειται στη διακριτική ευχέρεια της αναθέτουσας αρχής</w:t>
      </w:r>
      <w:r>
        <w:t>.</w:t>
      </w:r>
    </w:p>
    <w:p w:rsidR="00713177" w:rsidRPr="001C27C7" w:rsidRDefault="00713177" w:rsidP="00713177">
      <w:r w:rsidRPr="00603B93">
        <w:t xml:space="preserve">Η αναθέτουσα </w:t>
      </w:r>
      <w:proofErr w:type="spellStart"/>
      <w:r w:rsidRPr="00603B93">
        <w:t>αρχή</w:t>
      </w:r>
      <w:r>
        <w:t>,</w:t>
      </w:r>
      <w:r w:rsidRPr="0070571D">
        <w:t>με</w:t>
      </w:r>
      <w:proofErr w:type="spellEnd"/>
      <w:r w:rsidRPr="0070571D">
        <w:t xml:space="preserve"> ειδικά </w:t>
      </w:r>
      <w:r>
        <w:t>αιτιολογη</w:t>
      </w:r>
      <w:r w:rsidRPr="0070571D">
        <w:t xml:space="preserve">μένη απόφασή </w:t>
      </w:r>
      <w:proofErr w:type="spellStart"/>
      <w:r w:rsidRPr="0070571D">
        <w:t>της,</w:t>
      </w:r>
      <w:r w:rsidRPr="00603B93">
        <w:t>δύναται</w:t>
      </w:r>
      <w:proofErr w:type="spellEnd"/>
      <w:r w:rsidRPr="00603B93">
        <w:t xml:space="preserve"> να παρατείνει την προθεσμία παραλαβής των προσφορών, </w:t>
      </w:r>
      <w:r w:rsidRPr="00F54D94">
        <w:t>τηρουμένων σε κάθε περίπτωση των αρχών της ίσης μεταχείρισης και της διαφάνειας</w:t>
      </w:r>
      <w:r>
        <w:t xml:space="preserve">. </w:t>
      </w:r>
    </w:p>
    <w:p w:rsidR="00713177" w:rsidRDefault="00713177" w:rsidP="00713177">
      <w:r w:rsidRPr="002510A3">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2510A3">
        <w:rPr>
          <w:rStyle w:val="afb"/>
        </w:rPr>
        <w:footnoteReference w:id="18"/>
      </w:r>
      <w:r w:rsidRPr="002510A3">
        <w:t>.</w:t>
      </w:r>
    </w:p>
    <w:p w:rsidR="00713177" w:rsidRDefault="00713177" w:rsidP="00713177">
      <w:pPr>
        <w:pStyle w:val="3"/>
        <w:rPr>
          <w:lang w:val="el-GR"/>
        </w:rPr>
      </w:pPr>
      <w:bookmarkStart w:id="19" w:name="_Toc146610253"/>
      <w:r>
        <w:rPr>
          <w:lang w:val="el-GR"/>
        </w:rPr>
        <w:t>2.1.4</w:t>
      </w:r>
      <w:r>
        <w:rPr>
          <w:lang w:val="el-GR"/>
        </w:rPr>
        <w:tab/>
        <w:t>Γλώσσα</w:t>
      </w:r>
      <w:bookmarkEnd w:id="19"/>
    </w:p>
    <w:p w:rsidR="00713177" w:rsidRDefault="00713177" w:rsidP="00713177">
      <w:r>
        <w:t>Τα έγγραφα της σύμβασης έχουν συνταχθεί στην ελληνική γλώσσα. Τα έγγραφα της σύμβασης έχουν συνταχθεί εκτός από την ελληνική.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rPr>
        <w:footnoteReference w:id="19"/>
      </w:r>
    </w:p>
    <w:p w:rsidR="00713177" w:rsidRDefault="00713177" w:rsidP="00713177">
      <w:pPr>
        <w:rPr>
          <w:color w:val="000000"/>
        </w:rPr>
      </w:pPr>
      <w:r>
        <w:t>Τυχόν προδικαστικές προσφυγές υποβάλλονται στην ελληνική γλώσσα.</w:t>
      </w:r>
    </w:p>
    <w:p w:rsidR="00713177" w:rsidRDefault="00713177" w:rsidP="00713177">
      <w:pPr>
        <w:rPr>
          <w:color w:val="000000"/>
        </w:rPr>
      </w:pPr>
      <w:r>
        <w:rPr>
          <w:color w:val="000000"/>
        </w:rPr>
        <w:t xml:space="preserve">Οι </w:t>
      </w:r>
      <w:r>
        <w:rPr>
          <w:b/>
          <w:color w:val="000000"/>
          <w:u w:val="single"/>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sidRPr="00FE70F9">
        <w:rPr>
          <w:color w:val="000000"/>
        </w:rPr>
        <w:t xml:space="preserve"> </w:t>
      </w:r>
      <w:r>
        <w:rPr>
          <w:color w:val="000000"/>
        </w:rPr>
        <w:t xml:space="preserve">συντάσσονται στην ελληνική γλώσσα ή συνοδεύονται από επίσημη μετάφρασή τους στην ελληνική γλώσσα. </w:t>
      </w:r>
    </w:p>
    <w:p w:rsidR="00713177" w:rsidRDefault="00713177" w:rsidP="00713177">
      <w:pPr>
        <w:rPr>
          <w:color w:val="000000"/>
        </w:rPr>
      </w:pPr>
      <w:r w:rsidRPr="002510A3">
        <w:rPr>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p>
    <w:p w:rsidR="00713177" w:rsidRDefault="00713177" w:rsidP="00713177">
      <w:pPr>
        <w:rPr>
          <w:color w:val="000000"/>
        </w:rPr>
      </w:pPr>
      <w:r w:rsidRPr="00216ECA">
        <w:rPr>
          <w:iCs/>
          <w:color w:val="000000"/>
        </w:rPr>
        <w:t xml:space="preserve">Ενημερωτικά και τεχνικά φυλλάδια και άλλα </w:t>
      </w:r>
      <w:proofErr w:type="spellStart"/>
      <w:r w:rsidRPr="00216ECA">
        <w:rPr>
          <w:iCs/>
          <w:color w:val="000000"/>
        </w:rPr>
        <w:t>έντυπα,εταιρικά</w:t>
      </w:r>
      <w:proofErr w:type="spellEnd"/>
      <w:r w:rsidRPr="00216ECA">
        <w:rPr>
          <w:iCs/>
          <w:color w:val="000000"/>
        </w:rPr>
        <w:t xml:space="preserve">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rPr>
        <w:t>.</w:t>
      </w:r>
      <w:r>
        <w:rPr>
          <w:rStyle w:val="FootnoteReference2"/>
          <w:color w:val="000000"/>
        </w:rPr>
        <w:t xml:space="preserve"> </w:t>
      </w:r>
    </w:p>
    <w:p w:rsidR="00713177" w:rsidRDefault="00713177" w:rsidP="00713177">
      <w:pPr>
        <w:rPr>
          <w:color w:val="000000"/>
        </w:rPr>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rPr>
        <w:footnoteReference w:id="20"/>
      </w:r>
      <w:r>
        <w:rPr>
          <w:color w:val="000000"/>
        </w:rPr>
        <w:t>.</w:t>
      </w:r>
    </w:p>
    <w:p w:rsidR="00713177" w:rsidRDefault="00713177" w:rsidP="00713177">
      <w:pPr>
        <w:pStyle w:val="3"/>
        <w:rPr>
          <w:color w:val="000000"/>
          <w:lang w:val="el-GR"/>
        </w:rPr>
      </w:pPr>
      <w:bookmarkStart w:id="20" w:name="_Toc146610254"/>
      <w:r>
        <w:rPr>
          <w:lang w:val="el-GR"/>
        </w:rPr>
        <w:t>2.1.5</w:t>
      </w:r>
      <w:r>
        <w:rPr>
          <w:lang w:val="el-GR"/>
        </w:rPr>
        <w:tab/>
        <w:t>Εγγυήσεις</w:t>
      </w:r>
      <w:bookmarkEnd w:id="20"/>
    </w:p>
    <w:p w:rsidR="00713177" w:rsidRDefault="00713177" w:rsidP="00713177">
      <w:pPr>
        <w:rPr>
          <w:color w:val="000000"/>
        </w:rPr>
      </w:pPr>
      <w:r>
        <w:rPr>
          <w:color w:val="000000"/>
        </w:rPr>
        <w:t xml:space="preserve">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w:t>
      </w:r>
      <w:proofErr w:type="spellStart"/>
      <w:r>
        <w:rPr>
          <w:color w:val="000000"/>
        </w:rPr>
        <w:t>β΄</w:t>
      </w:r>
      <w:proofErr w:type="spellEnd"/>
      <w:r>
        <w:rPr>
          <w:color w:val="000000"/>
        </w:rPr>
        <w:t xml:space="preserve"> και </w:t>
      </w:r>
      <w:proofErr w:type="spellStart"/>
      <w:r>
        <w:rPr>
          <w:color w:val="000000"/>
        </w:rPr>
        <w:t>γ΄</w:t>
      </w:r>
      <w:proofErr w:type="spellEnd"/>
      <w:r>
        <w:rPr>
          <w:color w:val="000000"/>
        </w:rPr>
        <w:t xml:space="preserve"> της παρ. </w:t>
      </w:r>
      <w:r>
        <w:rPr>
          <w:color w:val="000000"/>
        </w:rPr>
        <w:lastRenderedPageBreak/>
        <w:t>1 του άρθρου 14 του ν. 4364/ 2016 (Α΄13)</w:t>
      </w:r>
      <w:r>
        <w:rPr>
          <w:rStyle w:val="WW-0"/>
          <w:color w:val="000000"/>
        </w:rPr>
        <w:footnoteReference w:id="21"/>
      </w:r>
      <w:r>
        <w:t>,</w:t>
      </w:r>
      <w:r>
        <w:rPr>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afb"/>
          <w:color w:val="000000"/>
        </w:rPr>
        <w:footnoteReference w:id="22"/>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713177" w:rsidRDefault="00713177" w:rsidP="00713177">
      <w:pPr>
        <w:rPr>
          <w:color w:val="000000"/>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713177" w:rsidRDefault="00713177" w:rsidP="00713177">
      <w:pPr>
        <w:rPr>
          <w:color w:val="5B9BD5"/>
        </w:rPr>
      </w:pPr>
      <w:r>
        <w:rPr>
          <w:color w:val="00000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proofErr w:type="spellStart"/>
      <w:r>
        <w:rPr>
          <w:color w:val="000000"/>
        </w:rPr>
        <w:t>διζήσεωςκαιββ</w:t>
      </w:r>
      <w:proofErr w:type="spellEnd"/>
      <w:r>
        <w:rPr>
          <w:color w:val="000000"/>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713177" w:rsidRPr="00266D9E" w:rsidRDefault="00713177" w:rsidP="00713177">
      <w:pPr>
        <w:rPr>
          <w:color w:val="000000"/>
        </w:rPr>
      </w:pPr>
      <w:r w:rsidRPr="00C823DC">
        <w:rPr>
          <w:color w:val="000000"/>
        </w:rPr>
        <w:t xml:space="preserve">Η περ. αα’ του προηγούμενου εδαφίου </w:t>
      </w:r>
      <w:proofErr w:type="spellStart"/>
      <w:r w:rsidRPr="00C823DC">
        <w:rPr>
          <w:color w:val="000000"/>
        </w:rPr>
        <w:t>ζ΄δεν</w:t>
      </w:r>
      <w:proofErr w:type="spellEnd"/>
      <w:r w:rsidRPr="00C823DC">
        <w:rPr>
          <w:color w:val="000000"/>
        </w:rPr>
        <w:t xml:space="preserve"> εφαρμόζεται για τις εγγυήσεις που παρέχονται με γραμμάτιο του Ταμείου Παρακαταθηκών και Δανείων.</w:t>
      </w:r>
    </w:p>
    <w:p w:rsidR="00713177" w:rsidRDefault="00713177" w:rsidP="00713177">
      <w:pPr>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713177" w:rsidRPr="00CC76C4" w:rsidRDefault="00713177" w:rsidP="00713177">
      <w:pPr>
        <w:pStyle w:val="3"/>
        <w:rPr>
          <w:lang w:val="el-GR"/>
        </w:rPr>
      </w:pPr>
      <w:bookmarkStart w:id="21" w:name="_Toc146610255"/>
      <w:r w:rsidRPr="00CC76C4">
        <w:rPr>
          <w:lang w:val="el-GR"/>
        </w:rPr>
        <w:t>2.1.6</w:t>
      </w:r>
      <w:r>
        <w:rPr>
          <w:lang w:val="el-GR"/>
        </w:rPr>
        <w:tab/>
      </w:r>
      <w:r w:rsidRPr="00CC76C4">
        <w:rPr>
          <w:lang w:val="el-GR"/>
        </w:rPr>
        <w:t>Προστασία Προσωπικών Δεδομένων</w:t>
      </w:r>
      <w:bookmarkEnd w:id="21"/>
    </w:p>
    <w:p w:rsidR="00713177" w:rsidRPr="00CC76C4" w:rsidRDefault="00713177" w:rsidP="00713177">
      <w:pPr>
        <w:rPr>
          <w:color w:val="000000"/>
        </w:rPr>
      </w:pPr>
      <w:r w:rsidRPr="00CC76C4">
        <w:rPr>
          <w:color w:val="000000"/>
        </w:rPr>
        <w:t xml:space="preserve">Η </w:t>
      </w:r>
      <w:r>
        <w:rPr>
          <w:color w:val="000000"/>
        </w:rPr>
        <w:t>α</w:t>
      </w:r>
      <w:r w:rsidRPr="00CC76C4">
        <w:rPr>
          <w:color w:val="000000"/>
        </w:rPr>
        <w:t xml:space="preserve">ναθέτουσα </w:t>
      </w:r>
      <w:r>
        <w:rPr>
          <w:color w:val="000000"/>
        </w:rPr>
        <w:t>α</w:t>
      </w:r>
      <w:r w:rsidRPr="00CC76C4">
        <w:rPr>
          <w:color w:val="000000"/>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Pr>
          <w:color w:val="000000"/>
        </w:rPr>
        <w:t>ν</w:t>
      </w:r>
      <w:r w:rsidRPr="00CC76C4">
        <w:rPr>
          <w:color w:val="000000"/>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713177" w:rsidRDefault="00713177" w:rsidP="00713177"/>
    <w:p w:rsidR="00713177" w:rsidRDefault="00713177" w:rsidP="00713177">
      <w:pPr>
        <w:pStyle w:val="2"/>
        <w:rPr>
          <w:lang w:val="el-GR"/>
        </w:rPr>
      </w:pPr>
      <w:bookmarkStart w:id="22" w:name="_Toc146610256"/>
      <w:r>
        <w:rPr>
          <w:lang w:val="el-GR"/>
        </w:rPr>
        <w:lastRenderedPageBreak/>
        <w:t>2.2</w:t>
      </w:r>
      <w:r>
        <w:rPr>
          <w:lang w:val="el-GR"/>
        </w:rPr>
        <w:tab/>
        <w:t>Δικαίωμα Συμμετοχής - Κριτήρια Ποιοτικής Επιλογής</w:t>
      </w:r>
      <w:bookmarkEnd w:id="22"/>
    </w:p>
    <w:p w:rsidR="00713177" w:rsidRDefault="00713177" w:rsidP="00713177">
      <w:pPr>
        <w:pStyle w:val="3"/>
        <w:rPr>
          <w:lang w:val="el-GR"/>
        </w:rPr>
      </w:pPr>
      <w:bookmarkStart w:id="23" w:name="_Toc146610257"/>
      <w:r>
        <w:rPr>
          <w:lang w:val="el-GR"/>
        </w:rPr>
        <w:t>2.2.1</w:t>
      </w:r>
      <w:r>
        <w:rPr>
          <w:lang w:val="el-GR"/>
        </w:rPr>
        <w:tab/>
        <w:t>Δικαίωμα συμμετοχής</w:t>
      </w:r>
      <w:bookmarkEnd w:id="23"/>
    </w:p>
    <w:p w:rsidR="00713177" w:rsidRDefault="00713177" w:rsidP="00713177">
      <w:r w:rsidRPr="001A784D">
        <w:rPr>
          <w:rFonts w:ascii="Arial" w:hAnsi="Arial"/>
          <w:b/>
          <w:bCs/>
          <w:szCs w:val="26"/>
        </w:rPr>
        <w:t>1</w:t>
      </w:r>
      <w:r>
        <w:rPr>
          <w:b/>
          <w:bCs/>
        </w:rPr>
        <w:t>.</w:t>
      </w: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13177" w:rsidRDefault="00713177" w:rsidP="00713177">
      <w:r>
        <w:t>α) κράτος-μέλος της Ένωσης,</w:t>
      </w:r>
    </w:p>
    <w:p w:rsidR="00713177" w:rsidRDefault="00713177" w:rsidP="00713177">
      <w:r>
        <w:t>β) κράτος-μέλος του Ευρωπαϊκού Οικονομικού Χώρου (Ε.Ο.Χ.),</w:t>
      </w:r>
    </w:p>
    <w:p w:rsidR="00713177" w:rsidRDefault="00713177" w:rsidP="00713177">
      <w:r>
        <w:t>γ) τρίτες χώρες που έχουν υπογράψει και κυρώσει τη ΣΔΣ</w:t>
      </w:r>
      <w:r>
        <w:rPr>
          <w:rStyle w:val="afb"/>
        </w:rPr>
        <w:footnoteReference w:id="23"/>
      </w:r>
      <w:r>
        <w:t>, στον βαθμό που η υπό ανάθεση δημόσια σύμβαση καλύπτεται από τα Παραρτήματα 1, 2, 4,</w:t>
      </w:r>
      <w:r w:rsidRPr="00626CCA">
        <w:rPr>
          <w:lang w:eastAsia="zh-CN"/>
        </w:rPr>
        <w:t>5, 6 και 7</w:t>
      </w:r>
      <w:r w:rsidRPr="00626CCA">
        <w:rPr>
          <w:vertAlign w:val="superscript"/>
          <w:lang w:eastAsia="zh-CN"/>
        </w:rPr>
        <w:footnoteReference w:id="24"/>
      </w:r>
      <w:r>
        <w:t xml:space="preserve">και τις γενικές σημειώσεις του σχετικού με την Ένωση Προσαρτήματος I της ως άνω Συμφωνίας, καθώς και </w:t>
      </w:r>
    </w:p>
    <w:p w:rsidR="00713177" w:rsidRDefault="00713177" w:rsidP="00713177">
      <w:r>
        <w:t xml:space="preserve">δ) σε τρίτες χώρες που δεν εμπίπτουν στην περίπτωση </w:t>
      </w:r>
      <w:proofErr w:type="spellStart"/>
      <w:r>
        <w:t>γ΄</w:t>
      </w:r>
      <w:proofErr w:type="spellEnd"/>
      <w: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fb"/>
        </w:rPr>
        <w:footnoteReference w:id="25"/>
      </w:r>
      <w:r>
        <w:t>.</w:t>
      </w:r>
    </w:p>
    <w:p w:rsidR="00713177" w:rsidRDefault="00713177" w:rsidP="00713177">
      <w:r w:rsidRPr="00303AE1">
        <w:t>Στο</w:t>
      </w:r>
      <w:r>
        <w:t>ν</w:t>
      </w:r>
      <w:r w:rsidRPr="00303AE1">
        <w:t xml:space="preserve"> βαθμό που καλύπτονται από τα Παραρτήματα 1, 2, 4 και 5</w:t>
      </w:r>
      <w:r>
        <w:t>, 6 και 7</w:t>
      </w:r>
      <w:r w:rsidRPr="00303AE1">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fb"/>
        </w:rPr>
        <w:footnoteReference w:id="26"/>
      </w:r>
    </w:p>
    <w:p w:rsidR="00713177" w:rsidRPr="00680FA7" w:rsidRDefault="00713177" w:rsidP="00713177">
      <w:pPr>
        <w:pStyle w:val="af4"/>
      </w:pPr>
      <w:r w:rsidRPr="0065239E">
        <w:rPr>
          <w:b/>
          <w:szCs w:val="22"/>
        </w:rPr>
        <w:t>2.</w:t>
      </w:r>
      <w:r w:rsidRPr="0065239E">
        <w:rPr>
          <w:szCs w:val="22"/>
        </w:rPr>
        <w:t xml:space="preserve">Οικονομικός φορέας συμμετέχει είτε μεμονωμένα είτε ως μέλος </w:t>
      </w:r>
      <w:proofErr w:type="spellStart"/>
      <w:r w:rsidRPr="0065239E">
        <w:rPr>
          <w:szCs w:val="22"/>
        </w:rPr>
        <w:t>ένωσης</w:t>
      </w:r>
      <w:r w:rsidRPr="00C24789">
        <w:rPr>
          <w:rFonts w:ascii="Cambria" w:hAnsi="Cambria"/>
          <w:szCs w:val="22"/>
        </w:rPr>
        <w:t>.</w:t>
      </w:r>
      <w:r>
        <w:t>Οι</w:t>
      </w:r>
      <w:proofErr w:type="spellEnd"/>
      <w:r>
        <w:t xml:space="preserve">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t>.</w:t>
      </w:r>
      <w:r>
        <w:t xml:space="preserve"> Η αναθέτουσα αρχή</w:t>
      </w:r>
      <w:r w:rsidRPr="00680FA7">
        <w:t xml:space="preserve"> μπορεί να απαιτήσει από τις ενώσεις οικονομικών φορέων να περιβληθούν συγκεκριμένη νομική μορφή, εφόσον τους ανατεθεί η σύμβαση.</w:t>
      </w:r>
    </w:p>
    <w:p w:rsidR="00713177" w:rsidRPr="00680FA7" w:rsidRDefault="00713177" w:rsidP="00713177">
      <w:pPr>
        <w:pStyle w:val="af4"/>
      </w:pPr>
      <w:r w:rsidRPr="00680FA7">
        <w:t>Στις περιπτώσεις υποβολής προσφοράς από ένωση οικονομικών φορέων, όλα τα μέλη της ευθύνονται έναντι της αναθέτουσας αρχής αλληλ</w:t>
      </w:r>
      <w:r>
        <w:t>εγγύως</w:t>
      </w:r>
      <w:r w:rsidRPr="00680FA7">
        <w:t xml:space="preserve"> και εις ολόκληρον</w:t>
      </w:r>
      <w:r w:rsidRPr="00680FA7">
        <w:rPr>
          <w:vertAlign w:val="superscript"/>
        </w:rPr>
        <w:t>.</w:t>
      </w:r>
    </w:p>
    <w:p w:rsidR="00713177" w:rsidRDefault="00713177" w:rsidP="00713177">
      <w:pPr>
        <w:pStyle w:val="3"/>
        <w:rPr>
          <w:lang w:val="el-GR"/>
        </w:rPr>
      </w:pPr>
      <w:bookmarkStart w:id="24" w:name="_Toc146610258"/>
      <w:r>
        <w:rPr>
          <w:lang w:val="el-GR"/>
        </w:rPr>
        <w:t>2.2.2</w:t>
      </w:r>
      <w:r>
        <w:rPr>
          <w:lang w:val="el-GR"/>
        </w:rPr>
        <w:tab/>
        <w:t>Εγγύηση συμμετοχής</w:t>
      </w:r>
      <w:bookmarkEnd w:id="24"/>
    </w:p>
    <w:p w:rsidR="00713177" w:rsidRDefault="00713177" w:rsidP="00713177">
      <w:r>
        <w:rPr>
          <w:b/>
          <w:bCs/>
        </w:rPr>
        <w:t xml:space="preserve">2.2.2.1. </w:t>
      </w:r>
      <w: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Style w:val="FootnoteReference2"/>
        </w:rPr>
        <w:footnoteReference w:id="27"/>
      </w:r>
      <w:r>
        <w:t xml:space="preserve">, ποσού  </w:t>
      </w:r>
      <w:r w:rsidRPr="00854D0B">
        <w:rPr>
          <w:rFonts w:cs="Tahoma"/>
          <w:b/>
          <w:bCs/>
          <w:color w:val="0000FF"/>
          <w:lang w:eastAsia="el-GR"/>
        </w:rPr>
        <w:t>2.</w:t>
      </w:r>
      <w:r w:rsidRPr="001324F7">
        <w:rPr>
          <w:rFonts w:cs="Tahoma"/>
          <w:b/>
          <w:bCs/>
          <w:color w:val="0000FF"/>
          <w:lang w:eastAsia="el-GR"/>
        </w:rPr>
        <w:t>822</w:t>
      </w:r>
      <w:r w:rsidRPr="00854D0B">
        <w:rPr>
          <w:rFonts w:cs="Tahoma"/>
          <w:b/>
          <w:bCs/>
          <w:color w:val="0000FF"/>
          <w:lang w:eastAsia="el-GR"/>
        </w:rPr>
        <w:t>,00</w:t>
      </w:r>
      <w:r>
        <w:t xml:space="preserve">  ευρώ</w:t>
      </w:r>
      <w:r w:rsidRPr="00D9389D">
        <w:t xml:space="preserve"> </w:t>
      </w:r>
      <w:r>
        <w:t>(</w:t>
      </w:r>
      <w:r w:rsidRPr="00854D0B">
        <w:rPr>
          <w:rFonts w:cs="Tahoma"/>
          <w:b/>
          <w:bCs/>
          <w:color w:val="0000FF"/>
          <w:lang w:eastAsia="el-GR"/>
        </w:rPr>
        <w:t xml:space="preserve">δύο χιλιάδες </w:t>
      </w:r>
      <w:r>
        <w:rPr>
          <w:rFonts w:cs="Tahoma"/>
          <w:b/>
          <w:bCs/>
          <w:color w:val="0000FF"/>
          <w:lang w:eastAsia="el-GR"/>
        </w:rPr>
        <w:t>οκτακόσια είκοσι δύο</w:t>
      </w:r>
      <w:r w:rsidRPr="00854D0B">
        <w:rPr>
          <w:rFonts w:cs="Tahoma"/>
          <w:b/>
          <w:bCs/>
          <w:color w:val="0000FF"/>
          <w:lang w:eastAsia="el-GR"/>
        </w:rPr>
        <w:t xml:space="preserve"> ευρώ και μηδέν λεπτά</w:t>
      </w:r>
      <w:r>
        <w:t>).</w:t>
      </w:r>
      <w:r w:rsidRPr="00D9389D">
        <w:t xml:space="preserve"> </w:t>
      </w:r>
    </w:p>
    <w:p w:rsidR="00713177" w:rsidRDefault="00713177" w:rsidP="00713177">
      <w:pPr>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713177" w:rsidRDefault="00713177" w:rsidP="00713177">
      <w:pPr>
        <w:rPr>
          <w:bCs/>
        </w:rPr>
      </w:pPr>
      <w:r>
        <w:rPr>
          <w:bCs/>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713177" w:rsidRDefault="00713177" w:rsidP="00713177">
      <w:pPr>
        <w:rPr>
          <w:bCs/>
        </w:rPr>
      </w:pPr>
      <w:r>
        <w:rPr>
          <w:bCs/>
        </w:rPr>
        <w:lastRenderedPageBreak/>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proofErr w:type="spellStart"/>
      <w:r w:rsidRPr="00680FA7">
        <w:rPr>
          <w:bCs/>
        </w:rPr>
        <w:t>της</w:t>
      </w:r>
      <w:r>
        <w:rPr>
          <w:bCs/>
        </w:rPr>
        <w:t>παρούσας</w:t>
      </w:r>
      <w:proofErr w:type="spellEnd"/>
      <w:r>
        <w:rPr>
          <w:bCs/>
        </w:rPr>
        <w:t>, άλλως η προσφορά απορρίπτεται ως απαράδεκτη, μετά από γνώμη της Επιτροπής Διαγωνισμού.</w:t>
      </w:r>
    </w:p>
    <w:p w:rsidR="00713177" w:rsidRDefault="00713177" w:rsidP="00713177">
      <w:pPr>
        <w:rPr>
          <w:bCs/>
        </w:rPr>
      </w:pPr>
      <w:r>
        <w:rPr>
          <w:b/>
          <w:bCs/>
        </w:rPr>
        <w:t>2.2.2.2.</w:t>
      </w:r>
      <w:r>
        <w:t xml:space="preserve">Η εγγύηση συμμετοχής επιστρέφεται στον ανάδοχο με την προσκόμιση της εγγύησης καλής </w:t>
      </w:r>
      <w:r>
        <w:rPr>
          <w:bCs/>
        </w:rPr>
        <w:t xml:space="preserve">εκτέλεσης. </w:t>
      </w:r>
    </w:p>
    <w:p w:rsidR="00713177" w:rsidRDefault="00713177" w:rsidP="00713177">
      <w:pPr>
        <w:rPr>
          <w:b/>
        </w:rPr>
      </w:pPr>
      <w:r>
        <w:rPr>
          <w:bCs/>
        </w:rPr>
        <w:t>Η εγγύηση συμμετοχής επιστρέφεται στους λοιπούς προσφέροντες, σύμφωνα με τα ειδικότερα οριζόμενα στην παρ. 3 του άρθρου 72 του ν. 4412/2016.</w:t>
      </w:r>
    </w:p>
    <w:p w:rsidR="00713177" w:rsidRDefault="00713177" w:rsidP="00713177">
      <w:r>
        <w:rPr>
          <w:b/>
        </w:rPr>
        <w:t>2.2.2.3.</w:t>
      </w:r>
      <w: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της περ. 46 της παρ. 1 του άρθρου 2 του ν. 4412/2016, στ)δεν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xml:space="preserve">, σύμφωνα με τις παραγράφους 3.2 και 3.4 της </w:t>
      </w:r>
      <w:proofErr w:type="spellStart"/>
      <w:r>
        <w:t>παρούσας</w:t>
      </w:r>
      <w:r w:rsidRPr="00F061C6">
        <w:t>,διαπιστωθεί</w:t>
      </w:r>
      <w:proofErr w:type="spellEnd"/>
      <w:r w:rsidRPr="00F061C6">
        <w:t xml:space="preserve"> ότι τα στοιχεία που δηλώθηκαν</w:t>
      </w:r>
      <w:r>
        <w:t xml:space="preserve"> στο ΕΕΕΣ</w:t>
      </w:r>
      <w:r w:rsidRPr="00F061C6">
        <w:t xml:space="preserve"> είναι εκ προθέσεως απατηλά, ή ότι </w:t>
      </w:r>
      <w:proofErr w:type="spellStart"/>
      <w:r w:rsidRPr="00F061C6">
        <w:t>έχουνυποβληθεί</w:t>
      </w:r>
      <w:proofErr w:type="spellEnd"/>
      <w:r w:rsidRPr="00F061C6">
        <w:t xml:space="preserve"> πλαστά αποδεικτικά στοιχεία</w:t>
      </w:r>
      <w:r>
        <w:t xml:space="preserve">, ή </w:t>
      </w:r>
      <w:proofErr w:type="spellStart"/>
      <w:r>
        <w:t>αν,</w:t>
      </w:r>
      <w:r w:rsidRPr="00F061C6">
        <w:t>από</w:t>
      </w:r>
      <w:proofErr w:type="spellEnd"/>
      <w:r w:rsidRPr="00F061C6">
        <w:t xml:space="preserve"> τα παραπάνω δικαιολογητικά που προσκομίσθηκαν νομίμως και εμπροθέσμως</w:t>
      </w:r>
      <w:r>
        <w:t>,</w:t>
      </w:r>
      <w:r w:rsidRPr="00F061C6">
        <w:t xml:space="preserve"> δεν </w:t>
      </w:r>
      <w:proofErr w:type="spellStart"/>
      <w:r w:rsidRPr="00F061C6">
        <w:t>αποδεικνύεταιη</w:t>
      </w:r>
      <w:proofErr w:type="spellEnd"/>
      <w:r w:rsidRPr="00F061C6">
        <w:t xml:space="preserve">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713177" w:rsidRDefault="00713177" w:rsidP="00713177"/>
    <w:p w:rsidR="00713177" w:rsidRDefault="00713177" w:rsidP="00713177">
      <w:pPr>
        <w:pStyle w:val="3"/>
        <w:spacing w:before="120"/>
        <w:rPr>
          <w:lang w:val="el-GR"/>
        </w:rPr>
      </w:pPr>
      <w:bookmarkStart w:id="25" w:name="_Toc146610259"/>
      <w:r>
        <w:rPr>
          <w:lang w:val="el-GR"/>
        </w:rPr>
        <w:t>2.2.3</w:t>
      </w:r>
      <w:r>
        <w:rPr>
          <w:lang w:val="el-GR"/>
        </w:rPr>
        <w:tab/>
        <w:t>Λόγοι αποκλεισμού</w:t>
      </w:r>
      <w:bookmarkEnd w:id="25"/>
    </w:p>
    <w:p w:rsidR="00713177" w:rsidRDefault="00713177" w:rsidP="00713177">
      <w:pPr>
        <w:spacing w:before="120"/>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13177" w:rsidRDefault="00713177" w:rsidP="00713177">
      <w:r>
        <w:rPr>
          <w:b/>
          <w:bCs/>
        </w:rPr>
        <w:t xml:space="preserve">2.2.3.1. </w:t>
      </w:r>
      <w:r>
        <w:t xml:space="preserve"> Όταν υπάρχει σε βάρος του αμετάκλητη</w:t>
      </w:r>
      <w:r>
        <w:rPr>
          <w:rStyle w:val="FootnoteReference2"/>
        </w:rPr>
        <w:footnoteReference w:id="28"/>
      </w:r>
      <w:r>
        <w:t xml:space="preserve"> καταδικαστική απόφαση για ένα από τα </w:t>
      </w:r>
      <w:proofErr w:type="spellStart"/>
      <w:r>
        <w:t>ακόλουθαεγκλήματα</w:t>
      </w:r>
      <w:proofErr w:type="spellEnd"/>
      <w:r>
        <w:t xml:space="preserve">: </w:t>
      </w:r>
    </w:p>
    <w:p w:rsidR="00713177" w:rsidRPr="002E1623" w:rsidRDefault="00713177" w:rsidP="00713177">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rsidR="00713177" w:rsidRPr="002E1623" w:rsidRDefault="00713177" w:rsidP="00713177">
      <w: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713177" w:rsidRPr="00D946B5" w:rsidRDefault="00713177" w:rsidP="00713177">
      <w:pPr>
        <w:suppressAutoHyphens w:val="0"/>
        <w:autoSpaceDE w:val="0"/>
        <w:autoSpaceDN w:val="0"/>
        <w:adjustRightInd w:val="0"/>
      </w:pPr>
      <w:r>
        <w:lastRenderedPageBreak/>
        <w:t xml:space="preserve">γ) </w:t>
      </w:r>
      <w:proofErr w:type="spellStart"/>
      <w:r>
        <w:t>απάτη</w:t>
      </w:r>
      <w:r w:rsidRPr="002E1623">
        <w:t>εις</w:t>
      </w:r>
      <w:proofErr w:type="spellEnd"/>
      <w:r w:rsidRPr="002E1623">
        <w:t xml:space="preserve"> βάρος των οικονομικών συμφερόντων της Ένωσης</w:t>
      </w:r>
      <w:r>
        <w:t>, κατά την έννοια των άρθρων3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w:t>
      </w:r>
      <w:r>
        <w:t>ά</w:t>
      </w:r>
      <w:r>
        <w:t xml:space="preserve">τη με υπολογιστή), </w:t>
      </w:r>
      <w:r w:rsidRPr="00D946B5">
        <w:t>386Β (</w:t>
      </w:r>
      <w:r w:rsidRPr="00D946B5">
        <w:rPr>
          <w:lang w:eastAsia="el-GR"/>
        </w:rPr>
        <w:t xml:space="preserve">απάτη σχετική με τις επιχορηγήσεις), 390 (απιστία) </w:t>
      </w:r>
      <w:proofErr w:type="spellStart"/>
      <w:r w:rsidRPr="00D946B5">
        <w:rPr>
          <w:lang w:eastAsia="el-GR"/>
        </w:rPr>
        <w:t>τουΠοινικού</w:t>
      </w:r>
      <w:proofErr w:type="spellEnd"/>
      <w:r w:rsidRPr="00D946B5">
        <w:rPr>
          <w:lang w:eastAsia="el-GR"/>
        </w:rPr>
        <w:t xml:space="preserve"> Κώδικα και των άρθρων 155 επ. του </w:t>
      </w:r>
      <w:proofErr w:type="spellStart"/>
      <w:r w:rsidRPr="00D946B5">
        <w:rPr>
          <w:lang w:eastAsia="el-GR"/>
        </w:rPr>
        <w:t>ΕθνικούΤελωνειακού</w:t>
      </w:r>
      <w:proofErr w:type="spellEnd"/>
      <w:r w:rsidRPr="00D946B5">
        <w:rPr>
          <w:lang w:eastAsia="el-GR"/>
        </w:rPr>
        <w:t xml:space="preserve"> Κώδικα (ν. 2960/2001, Α’ 265), όταν </w:t>
      </w:r>
      <w:proofErr w:type="spellStart"/>
      <w:r w:rsidRPr="00D946B5">
        <w:rPr>
          <w:lang w:eastAsia="el-GR"/>
        </w:rPr>
        <w:t>αυτάστρέφονται</w:t>
      </w:r>
      <w:proofErr w:type="spellEnd"/>
      <w:r w:rsidRPr="00D946B5">
        <w:rPr>
          <w:lang w:eastAsia="el-GR"/>
        </w:rPr>
        <w:t xml:space="preserve"> κατά των οικονομικών συμφερόντων </w:t>
      </w:r>
      <w:r>
        <w:rPr>
          <w:lang w:eastAsia="el-GR"/>
        </w:rPr>
        <w:t xml:space="preserve">της </w:t>
      </w:r>
      <w:r w:rsidRPr="00D946B5">
        <w:rPr>
          <w:lang w:eastAsia="el-GR"/>
        </w:rPr>
        <w:t xml:space="preserve">Ευρωπαϊκής Ένωσης ή συνδέονται με την </w:t>
      </w:r>
      <w:proofErr w:type="spellStart"/>
      <w:r w:rsidRPr="00D946B5">
        <w:rPr>
          <w:lang w:eastAsia="el-GR"/>
        </w:rPr>
        <w:t>προσβολήαυτών</w:t>
      </w:r>
      <w:proofErr w:type="spellEnd"/>
      <w:r w:rsidRPr="00D946B5">
        <w:rPr>
          <w:lang w:eastAsia="el-GR"/>
        </w:rPr>
        <w:t xml:space="preserve"> των συμφερ</w:t>
      </w:r>
      <w:r w:rsidRPr="00D946B5">
        <w:rPr>
          <w:lang w:eastAsia="el-GR"/>
        </w:rPr>
        <w:t>ό</w:t>
      </w:r>
      <w:r w:rsidRPr="00D946B5">
        <w:rPr>
          <w:lang w:eastAsia="el-GR"/>
        </w:rPr>
        <w:t xml:space="preserve">ντων, καθώς και τα εγκλήματα </w:t>
      </w:r>
      <w:proofErr w:type="spellStart"/>
      <w:r w:rsidRPr="00D946B5">
        <w:rPr>
          <w:lang w:eastAsia="el-GR"/>
        </w:rPr>
        <w:t>τωνάρθρων</w:t>
      </w:r>
      <w:proofErr w:type="spellEnd"/>
      <w:r w:rsidRPr="00D946B5">
        <w:rPr>
          <w:lang w:eastAsia="el-GR"/>
        </w:rPr>
        <w:t xml:space="preserve"> 23 (διασυνοριακή απάτη σχετικά με τον ΦΠΑ)και 24 (επικουρ</w:t>
      </w:r>
      <w:r w:rsidRPr="00D946B5">
        <w:rPr>
          <w:lang w:eastAsia="el-GR"/>
        </w:rPr>
        <w:t>ι</w:t>
      </w:r>
      <w:r w:rsidRPr="00D946B5">
        <w:rPr>
          <w:lang w:eastAsia="el-GR"/>
        </w:rPr>
        <w:t xml:space="preserve">κές διατάξεις για την ποινική </w:t>
      </w:r>
      <w:proofErr w:type="spellStart"/>
      <w:r w:rsidRPr="00D946B5">
        <w:rPr>
          <w:lang w:eastAsia="el-GR"/>
        </w:rPr>
        <w:t>προστασίατων</w:t>
      </w:r>
      <w:proofErr w:type="spellEnd"/>
      <w:r w:rsidRPr="00D946B5">
        <w:rPr>
          <w:lang w:eastAsia="el-GR"/>
        </w:rPr>
        <w:t xml:space="preserve"> οικονομικών συμφερόντων της Ευρωπαϊκής Ένωσης) του ν. 4689/2020 (Α’ 103),</w:t>
      </w:r>
    </w:p>
    <w:p w:rsidR="00713177" w:rsidRDefault="00713177" w:rsidP="00713177">
      <w:r>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713177" w:rsidRDefault="00713177" w:rsidP="00713177">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w:t>
      </w:r>
      <w:proofErr w:type="spellStart"/>
      <w:r>
        <w:t>τρομοκρατίας,την</w:t>
      </w:r>
      <w:proofErr w:type="spellEnd"/>
      <w:r>
        <w:t xml:space="preserve">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t>14</w:t>
      </w:r>
      <w:r w:rsidRPr="00355202">
        <w:t>1</w:t>
      </w:r>
      <w:r>
        <w:t>/05.06.2015) και τα εγκλήματα των άρθρων 2 και 39 του ν. 4557/2018 (Α’ 139),</w:t>
      </w:r>
    </w:p>
    <w:p w:rsidR="00713177" w:rsidRDefault="00713177" w:rsidP="00713177">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713177" w:rsidRPr="00405D54" w:rsidRDefault="00713177" w:rsidP="00713177">
      <w:pPr>
        <w:rPr>
          <w:lang w:eastAsia="zh-CN"/>
        </w:rPr>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eastAsia="zh-CN"/>
        </w:rPr>
        <w:t xml:space="preserve">Η υποχρέωση του προηγούμενου εδαφίου αφορά: </w:t>
      </w:r>
    </w:p>
    <w:p w:rsidR="00713177" w:rsidRDefault="00713177" w:rsidP="00713177">
      <w:r w:rsidRPr="008751C4">
        <w:t>-</w:t>
      </w:r>
      <w:r>
        <w:t>στις περιπτώσεις εταιρειών περιορισμένης ευθύνης (Ε.Π.Ε.),ιδιωτικών κεφαλαιουχικών εταιρειών (Ι.Κ.Ε.) και προσωπικών εταιρειών (Ο.Ε. και Ε.Ε.) τους διαχειριστές.</w:t>
      </w:r>
    </w:p>
    <w:p w:rsidR="00713177" w:rsidRPr="000C4284" w:rsidRDefault="00713177" w:rsidP="00713177">
      <w:pPr>
        <w:suppressAutoHyphens w:val="0"/>
        <w:spacing w:after="160" w:line="252" w:lineRule="auto"/>
      </w:pPr>
      <w:r>
        <w:t xml:space="preserve">-στις περιπτώσεις ανωνύμων εταιρειών (Α.Ε.), τον διευθύνοντα Σύμβουλο, τα μέλη του Διοικητικού </w:t>
      </w:r>
      <w:proofErr w:type="spellStart"/>
      <w:r>
        <w:t>Συ</w:t>
      </w:r>
      <w:r>
        <w:t>μ</w:t>
      </w:r>
      <w:r>
        <w:t>βουλίου,καθώς</w:t>
      </w:r>
      <w:proofErr w:type="spellEnd"/>
      <w:r>
        <w:t xml:space="preserve"> και τα πρόσωπα στα οποία με απόφαση του Διοικητικού Συμβουλίου έχει ανατεθεί το σ</w:t>
      </w:r>
      <w:r>
        <w:t>ύ</w:t>
      </w:r>
      <w:r>
        <w:t>νολο της διαχείρισης και εκπροσώπησης της εταιρείας.</w:t>
      </w:r>
    </w:p>
    <w:p w:rsidR="00713177" w:rsidRDefault="00713177" w:rsidP="00713177">
      <w:pPr>
        <w:suppressAutoHyphens w:val="0"/>
        <w:spacing w:after="160" w:line="252" w:lineRule="auto"/>
      </w:pPr>
      <w:r>
        <w:t>-στις περιπτώσεις Συνεταιρισμών, τα μέλη του Διοικητικού Συμβουλίου.</w:t>
      </w:r>
    </w:p>
    <w:p w:rsidR="00713177" w:rsidRDefault="00713177" w:rsidP="00713177">
      <w:pPr>
        <w:suppressAutoHyphens w:val="0"/>
        <w:spacing w:after="160" w:line="252" w:lineRule="auto"/>
        <w:rPr>
          <w:b/>
        </w:rPr>
      </w:pPr>
      <w:r>
        <w:t>-σε όλες τις υπόλοιπες περιπτώσεις νομικών προσώπων, τον κατά περίπτωση  νόμιμο εκπρόσωπο.</w:t>
      </w:r>
    </w:p>
    <w:p w:rsidR="00713177" w:rsidRDefault="00713177" w:rsidP="00713177">
      <w:pPr>
        <w:suppressAutoHyphens w:val="0"/>
        <w:spacing w:after="160" w:line="252" w:lineRule="auto"/>
        <w:rPr>
          <w:b/>
          <w:bCs/>
        </w:rPr>
      </w:pPr>
      <w:r>
        <w:rPr>
          <w:b/>
        </w:rPr>
        <w:t>Εάν στις ως άνω περιπτώσεις (α) έως (στ) η κατά τα ανωτέρω, περίοδος αποκλεισμού δεν έχει καθορ</w:t>
      </w:r>
      <w:r>
        <w:rPr>
          <w:b/>
        </w:rPr>
        <w:t>ι</w:t>
      </w:r>
      <w:r>
        <w:rPr>
          <w:b/>
        </w:rPr>
        <w:t>στεί με αμετάκλητη απόφαση, αυτή ανέρχεται σε πέντε (5) έτη από την ημερομηνία της καταδίκης με αμετάκλητη απόφαση</w:t>
      </w:r>
      <w:r>
        <w:t xml:space="preserve">. </w:t>
      </w:r>
    </w:p>
    <w:p w:rsidR="00713177" w:rsidRDefault="00713177" w:rsidP="00713177">
      <w:r>
        <w:rPr>
          <w:b/>
          <w:bCs/>
        </w:rPr>
        <w:lastRenderedPageBreak/>
        <w:t>2.2.3.2.</w:t>
      </w:r>
      <w:r>
        <w:t xml:space="preserve"> Στις ακόλουθες περιπτώσεις:</w:t>
      </w:r>
    </w:p>
    <w:p w:rsidR="00713177" w:rsidRDefault="00713177" w:rsidP="00713177">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713177" w:rsidRDefault="00713177" w:rsidP="00713177">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713177" w:rsidRDefault="00713177" w:rsidP="00713177">
      <w:pPr>
        <w:suppressAutoHyphens w:val="0"/>
        <w:autoSpaceDE w:val="0"/>
        <w:autoSpaceDN w:val="0"/>
        <w:adjustRightInd w:val="0"/>
        <w:rPr>
          <w:lang w:eastAsia="el-GR"/>
        </w:rPr>
      </w:pPr>
      <w:r>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713177" w:rsidRDefault="00713177" w:rsidP="00713177">
      <w:pPr>
        <w:suppressAutoHyphens w:val="0"/>
        <w:autoSpaceDE w:val="0"/>
        <w:autoSpaceDN w:val="0"/>
        <w:adjustRightInd w:val="0"/>
        <w:rPr>
          <w:lang w:eastAsia="el-GR"/>
        </w:rPr>
      </w:pPr>
      <w:r w:rsidRPr="007213D0">
        <w:rPr>
          <w:lang w:eastAsia="el-GR"/>
        </w:rPr>
        <w:t>Οι υποχρεώσεις των περ. α’ και β’ της παρ. 2</w:t>
      </w:r>
      <w:r>
        <w:rPr>
          <w:lang w:eastAsia="el-GR"/>
        </w:rPr>
        <w:t xml:space="preserve">.2.3.2 </w:t>
      </w:r>
      <w:r w:rsidRPr="007213D0">
        <w:rPr>
          <w:lang w:eastAsia="el-GR"/>
        </w:rPr>
        <w:t xml:space="preserve"> </w:t>
      </w:r>
      <w:proofErr w:type="spellStart"/>
      <w:r w:rsidRPr="007213D0">
        <w:rPr>
          <w:lang w:eastAsia="el-GR"/>
        </w:rPr>
        <w:t>θεωρείταιότι</w:t>
      </w:r>
      <w:proofErr w:type="spellEnd"/>
      <w:r w:rsidRPr="007213D0">
        <w:rPr>
          <w:lang w:eastAsia="el-GR"/>
        </w:rPr>
        <w:t xml:space="preserve"> δεν έχουν αθετηθεί εφόσον δεν έχουν καταστεί ληξιπρόθεσμες ή εφόσον αυτές έχουν υπαχθεί σε δεσμευτικό διακανονισμό που τηρείται.</w:t>
      </w:r>
    </w:p>
    <w:p w:rsidR="00713177" w:rsidRDefault="00713177" w:rsidP="00713177"/>
    <w:p w:rsidR="00713177" w:rsidRDefault="00713177" w:rsidP="00713177">
      <w:r>
        <w:t xml:space="preserve">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proofErr w:type="spellStart"/>
      <w:r>
        <w:t>τουςστο</w:t>
      </w:r>
      <w:proofErr w:type="spellEnd"/>
      <w:r>
        <w:t xml:space="preserve"> μέτρο που τηρεί τους όρους του δεσμευτικού κανονισμού.</w:t>
      </w:r>
    </w:p>
    <w:p w:rsidR="00713177" w:rsidRDefault="00713177" w:rsidP="00713177">
      <w:pPr>
        <w:pStyle w:val="foothanging"/>
        <w:ind w:left="0" w:firstLine="0"/>
        <w:rPr>
          <w:b/>
          <w:bCs/>
          <w:sz w:val="22"/>
          <w:szCs w:val="22"/>
          <w:lang w:val="el-GR"/>
        </w:rPr>
      </w:pPr>
      <w:r>
        <w:rPr>
          <w:b/>
          <w:bCs/>
          <w:sz w:val="22"/>
          <w:szCs w:val="22"/>
          <w:lang w:val="el-GR"/>
        </w:rPr>
        <w:t xml:space="preserve">2.2.3.3 </w:t>
      </w:r>
      <w:r w:rsidRPr="0081250F">
        <w:rPr>
          <w:b/>
          <w:sz w:val="22"/>
          <w:szCs w:val="22"/>
          <w:lang w:val="el-GR"/>
        </w:rPr>
        <w:t>α)</w:t>
      </w:r>
      <w:r>
        <w:rPr>
          <w:b/>
          <w:bCs/>
          <w:sz w:val="22"/>
          <w:szCs w:val="22"/>
          <w:lang w:val="el-GR"/>
        </w:rPr>
        <w:t xml:space="preserve"> </w:t>
      </w:r>
      <w:r w:rsidRPr="00F44E3F">
        <w:rPr>
          <w:rFonts w:cs="Tahoma"/>
          <w:b/>
          <w:bCs/>
          <w:color w:val="0000FF"/>
          <w:sz w:val="22"/>
          <w:szCs w:val="22"/>
          <w:lang w:val="el-GR" w:eastAsia="el-GR"/>
        </w:rPr>
        <w:t>ΔΕΝ ΔΙΑΓΡΑΦΕΤΑΙ ΛΟΓΩ ΜΗ ΜΕΤΑΒΟΛΗΣ ΤΗΣ ΑΡΙΘΜΗΣΗΣ</w:t>
      </w:r>
    </w:p>
    <w:p w:rsidR="00713177" w:rsidRDefault="00713177" w:rsidP="00713177">
      <w:pPr>
        <w:pStyle w:val="foothanging"/>
        <w:spacing w:after="120"/>
        <w:ind w:left="0" w:firstLine="0"/>
        <w:rPr>
          <w:b/>
          <w:bCs/>
          <w:lang w:val="el-GR"/>
        </w:rPr>
      </w:pPr>
      <w:r>
        <w:rPr>
          <w:b/>
          <w:bCs/>
          <w:sz w:val="22"/>
          <w:szCs w:val="22"/>
          <w:lang w:val="el-GR"/>
        </w:rPr>
        <w:t>β)</w:t>
      </w:r>
      <w:r>
        <w:rPr>
          <w:sz w:val="22"/>
          <w:szCs w:val="22"/>
          <w:lang w:val="el-GR"/>
        </w:rPr>
        <w:t xml:space="preserve"> </w:t>
      </w:r>
      <w:r w:rsidRPr="00F44E3F">
        <w:rPr>
          <w:rFonts w:cs="Tahoma"/>
          <w:b/>
          <w:bCs/>
          <w:color w:val="0000FF"/>
          <w:sz w:val="22"/>
          <w:szCs w:val="22"/>
          <w:lang w:val="el-GR" w:eastAsia="el-GR"/>
        </w:rPr>
        <w:t>ΔΕΝ ΔΙΑΓΡΑΦΕΤΑΙ ΛΟΓΩ ΜΗ ΜΕΤΑΒΟΛΗΣ ΤΗΣ ΑΡΙΘΜΗΣΗΣ</w:t>
      </w:r>
    </w:p>
    <w:p w:rsidR="00713177" w:rsidRDefault="00713177" w:rsidP="00713177">
      <w:r>
        <w:rPr>
          <w:b/>
          <w:bCs/>
        </w:rPr>
        <w:t>2.2.3.4.</w:t>
      </w:r>
      <w:r>
        <w:t xml:space="preserve"> Αποκλείεται</w:t>
      </w:r>
      <w:r>
        <w:rPr>
          <w:rStyle w:val="FootnoteReference2"/>
        </w:rPr>
        <w:footnoteReference w:id="29"/>
      </w:r>
      <w: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rPr>
        <w:footnoteReference w:id="30"/>
      </w:r>
      <w:r>
        <w:t xml:space="preserve">: </w:t>
      </w:r>
    </w:p>
    <w:p w:rsidR="00713177" w:rsidRDefault="00713177" w:rsidP="00713177">
      <w:r>
        <w:t>(α) εάν έχει αθετήσει τις υποχρεώσεις που προβλέπονται στην παρ. 2 του άρθρου 18 του ν. 4412/2016</w:t>
      </w:r>
      <w:r>
        <w:rPr>
          <w:rStyle w:val="31"/>
        </w:rPr>
        <w:footnoteReference w:id="31"/>
      </w:r>
      <w:r>
        <w:t>, περί αρχών που εφαρμόζονται στις διαδικασίες σύναψης δημοσίων συμβάσεων,</w:t>
      </w:r>
    </w:p>
    <w:p w:rsidR="00713177" w:rsidRPr="00B06F59" w:rsidRDefault="00713177" w:rsidP="00713177">
      <w:pPr>
        <w:rPr>
          <w:i/>
          <w:color w:val="5B9BD5"/>
        </w:rPr>
      </w:pPr>
      <w:r>
        <w:t xml:space="preserve">(β) εάν τελεί υπό </w:t>
      </w:r>
      <w:proofErr w:type="spellStart"/>
      <w:r>
        <w:t>πτώχευσηή</w:t>
      </w:r>
      <w:proofErr w:type="spellEnd"/>
      <w:r>
        <w:t xml:space="preserve"> έχει υπαχθεί σε διαδικασία ειδικής </w:t>
      </w:r>
      <w:proofErr w:type="spellStart"/>
      <w:r w:rsidRPr="00216ECA">
        <w:t>εκκαθάρισης</w:t>
      </w:r>
      <w:r>
        <w:t>ή</w:t>
      </w:r>
      <w:proofErr w:type="spellEnd"/>
      <w:r>
        <w:t xml:space="preserve"> τελεί υπό αναγκαστική </w:t>
      </w:r>
      <w:proofErr w:type="spellStart"/>
      <w:r>
        <w:t>διαχείρισηαπό</w:t>
      </w:r>
      <w:proofErr w:type="spellEnd"/>
      <w:r>
        <w:t xml:space="preserve">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Pr>
        <w:footnoteReference w:id="32"/>
      </w:r>
      <w:r w:rsidRPr="00D9389D">
        <w:t xml:space="preserve"> </w:t>
      </w:r>
      <w:r w:rsidRPr="00B06F59">
        <w:t xml:space="preserve"> </w:t>
      </w:r>
    </w:p>
    <w:p w:rsidR="00713177" w:rsidRDefault="00713177" w:rsidP="00713177">
      <w:r>
        <w:t xml:space="preserve">(γ) εάν, </w:t>
      </w:r>
      <w:r w:rsidRPr="00790D05">
        <w:t>με την επιφύλαξη της παραγράφου 3</w:t>
      </w:r>
      <w:r>
        <w:t>Γ</w:t>
      </w:r>
      <w:r w:rsidRPr="00790D05">
        <w:t xml:space="preserve"> του άρθρου 44 του ν. 3959/2011</w:t>
      </w:r>
      <w:r w:rsidRPr="00E14C02">
        <w:t xml:space="preserve">περί ποινικών κυρώσεων </w:t>
      </w:r>
      <w:proofErr w:type="spellStart"/>
      <w:r w:rsidRPr="00E14C02">
        <w:t>καιάλλων</w:t>
      </w:r>
      <w:proofErr w:type="spellEnd"/>
      <w:r w:rsidRPr="00E14C02">
        <w:t xml:space="preserve">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713177" w:rsidRDefault="00713177" w:rsidP="00713177">
      <w:r>
        <w:lastRenderedPageBreak/>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713177" w:rsidRDefault="00713177" w:rsidP="00713177">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713177" w:rsidRDefault="00713177" w:rsidP="00713177">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13177" w:rsidRDefault="00713177" w:rsidP="00713177">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713177" w:rsidRDefault="00713177" w:rsidP="00713177">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713177" w:rsidRDefault="00713177" w:rsidP="00713177">
      <w:pPr>
        <w:rPr>
          <w:b/>
        </w:rPr>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713177" w:rsidRDefault="00713177" w:rsidP="00713177">
      <w:r>
        <w:rPr>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t>.</w:t>
      </w:r>
      <w:r>
        <w:rPr>
          <w:rStyle w:val="WW-FootnoteReference17"/>
        </w:rPr>
        <w:footnoteReference w:id="33"/>
      </w:r>
    </w:p>
    <w:p w:rsidR="00713177" w:rsidRPr="00B06F59" w:rsidRDefault="00713177" w:rsidP="00713177">
      <w:pPr>
        <w:suppressAutoHyphens w:val="0"/>
        <w:spacing w:after="160" w:line="252" w:lineRule="auto"/>
        <w:rPr>
          <w:strike/>
        </w:rPr>
      </w:pPr>
      <w:r w:rsidRPr="00B06F59">
        <w:rPr>
          <w:b/>
          <w:bCs/>
          <w:strike/>
        </w:rPr>
        <w:t xml:space="preserve">2.2.3.5. </w:t>
      </w:r>
      <w:r w:rsidRPr="00B06F59">
        <w:rPr>
          <w:strike/>
        </w:rPr>
        <w:t>Αποκλείεται, επίσης, οικονομικός φορέας από τη συμμετοχή στη διαδικασία σύναψης της παρο</w:t>
      </w:r>
      <w:r w:rsidRPr="00B06F59">
        <w:rPr>
          <w:strike/>
        </w:rPr>
        <w:t>ύ</w:t>
      </w:r>
      <w:r w:rsidRPr="00B06F59">
        <w:rPr>
          <w:strike/>
        </w:rPr>
        <w:t>σας  σύμβασης εάν συντρέχουν οι προϋποθέσεις εφαρμογής της παρ. 4 του άρθρου 8 του ν. 3310/2005</w:t>
      </w:r>
      <w:r w:rsidRPr="00B06F59">
        <w:rPr>
          <w:rStyle w:val="afb"/>
          <w:strike/>
        </w:rPr>
        <w:footnoteReference w:id="34"/>
      </w:r>
      <w:r w:rsidRPr="00B06F59">
        <w:rPr>
          <w:strike/>
        </w:rPr>
        <w:t>, όπως ισχύει.</w:t>
      </w:r>
      <w:r w:rsidRPr="00B06F59">
        <w:rPr>
          <w:rStyle w:val="FootnoteReference2"/>
          <w:strike/>
        </w:rPr>
        <w:footnoteReference w:id="35"/>
      </w:r>
      <w:r w:rsidRPr="00B06F59">
        <w:rPr>
          <w:strike/>
        </w:rPr>
        <w:t>Οι υποχρεώσεις της παρούσας αφορούν 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νομικά πρόσωπα της αλλοδαπής  που αντιστοιχούν σε ανώνυμη εταιρεία.</w:t>
      </w:r>
    </w:p>
    <w:p w:rsidR="00713177" w:rsidRPr="00B06F59" w:rsidRDefault="00713177" w:rsidP="00713177">
      <w:pPr>
        <w:suppressAutoHyphens w:val="0"/>
        <w:spacing w:after="160" w:line="252" w:lineRule="auto"/>
        <w:rPr>
          <w:strike/>
        </w:rPr>
      </w:pPr>
      <w:r w:rsidRPr="00B06F59">
        <w:rPr>
          <w:strike/>
        </w:rPr>
        <w:t>Εξαιρούνται της υποχρέωσης αυτής: α) οι εισηγμένες στα χρηματιστήρια κρατών-μελών της Ευρωπαϊκής Ένωσης ή του Οργανισμού Οικονομικής Συνεργασίας και Ανάπτυξης (Ο.Ο.Σ.Α.) εταιρείες, β) οι εταιρείες, τα δικαιώματα ψήφου των οποίων ελέγχονται από μία ή περισσότερες επιχειρήσεις επενδύσεων (</w:t>
      </w:r>
      <w:proofErr w:type="spellStart"/>
      <w:r w:rsidRPr="00B06F59">
        <w:rPr>
          <w:strike/>
        </w:rPr>
        <w:t>investmentfirms</w:t>
      </w:r>
      <w:proofErr w:type="spellEnd"/>
      <w:r w:rsidRPr="00B06F59">
        <w:rPr>
          <w:strike/>
        </w:rPr>
        <w:t>), εταιρείες διαχείρισης κεφαλαίων/ενεργητικού (</w:t>
      </w:r>
      <w:proofErr w:type="spellStart"/>
      <w:r w:rsidRPr="00B06F59">
        <w:rPr>
          <w:strike/>
        </w:rPr>
        <w:t>asset</w:t>
      </w:r>
      <w:proofErr w:type="spellEnd"/>
      <w:r w:rsidRPr="00B06F59">
        <w:rPr>
          <w:strike/>
        </w:rPr>
        <w:t>/</w:t>
      </w:r>
      <w:proofErr w:type="spellStart"/>
      <w:r w:rsidRPr="00B06F59">
        <w:rPr>
          <w:strike/>
        </w:rPr>
        <w:t>fundmanagers</w:t>
      </w:r>
      <w:proofErr w:type="spellEnd"/>
      <w:r w:rsidRPr="00B06F59">
        <w:rPr>
          <w:strike/>
        </w:rPr>
        <w:t>) ή εταιρείες διαχε</w:t>
      </w:r>
      <w:r w:rsidRPr="00B06F59">
        <w:rPr>
          <w:strike/>
        </w:rPr>
        <w:t>ί</w:t>
      </w:r>
      <w:r w:rsidRPr="00B06F59">
        <w:rPr>
          <w:strike/>
        </w:rPr>
        <w:t>ρισης κεφαλαίων επιχειρηματικών συμμετοχών (</w:t>
      </w:r>
      <w:proofErr w:type="spellStart"/>
      <w:r w:rsidRPr="00B06F59">
        <w:rPr>
          <w:strike/>
        </w:rPr>
        <w:t>privateequityfirms</w:t>
      </w:r>
      <w:proofErr w:type="spellEnd"/>
      <w:r w:rsidRPr="00B06F59">
        <w:rPr>
          <w:strike/>
        </w:rPr>
        <w:t>), υπό την προϋπόθεση ότι οι τελευτα</w:t>
      </w:r>
      <w:r w:rsidRPr="00B06F59">
        <w:rPr>
          <w:strike/>
        </w:rPr>
        <w:t>ί</w:t>
      </w:r>
      <w:r w:rsidRPr="00B06F59">
        <w:rPr>
          <w:strike/>
        </w:rPr>
        <w:lastRenderedPageBreak/>
        <w:t>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w:t>
      </w:r>
      <w:r w:rsidRPr="00B06F59">
        <w:rPr>
          <w:strike/>
        </w:rPr>
        <w:t>ο</w:t>
      </w:r>
      <w:r w:rsidRPr="00B06F59">
        <w:rPr>
          <w:strike/>
        </w:rPr>
        <w:t>οικονομικές αρχές κρατών μελών της Ευρωπαϊκής Ένωσης ή του Ο.Ο.Σ.Α..</w:t>
      </w:r>
      <w:r w:rsidRPr="00B06F59">
        <w:rPr>
          <w:rStyle w:val="afb"/>
          <w:strike/>
        </w:rPr>
        <w:footnoteReference w:id="36"/>
      </w:r>
    </w:p>
    <w:p w:rsidR="00713177" w:rsidRPr="006C3EE5" w:rsidRDefault="00713177" w:rsidP="00713177">
      <w:pPr>
        <w:suppressAutoHyphens w:val="0"/>
        <w:spacing w:after="160" w:line="252" w:lineRule="auto"/>
        <w:rPr>
          <w:strike/>
        </w:rPr>
      </w:pPr>
      <w:r w:rsidRPr="006C3EE5">
        <w:rPr>
          <w:strike/>
        </w:rPr>
        <w:t>2.2.3.5.α</w:t>
      </w:r>
      <w:r w:rsidRPr="006C3EE5">
        <w:rPr>
          <w:rStyle w:val="afb"/>
          <w:i/>
          <w:strike/>
        </w:rPr>
        <w:footnoteReference w:id="37"/>
      </w:r>
      <w:r w:rsidRPr="006C3EE5">
        <w:rPr>
          <w:strike/>
        </w:rPr>
        <w:t>Απαγορεύεται η ανάθεση της παρούσας σύμβασης, σε:</w:t>
      </w:r>
    </w:p>
    <w:p w:rsidR="00713177" w:rsidRPr="006C3EE5" w:rsidRDefault="00713177" w:rsidP="00713177">
      <w:pPr>
        <w:suppressAutoHyphens w:val="0"/>
        <w:spacing w:after="160" w:line="252" w:lineRule="auto"/>
        <w:rPr>
          <w:strike/>
        </w:rPr>
      </w:pPr>
      <w:r w:rsidRPr="006C3EE5">
        <w:rPr>
          <w:strike/>
        </w:rPr>
        <w:t xml:space="preserve">α) Ρώσο υπήκοο ή φυσικό ή νομικό πρόσωπο, οντότητα ή φορέα που έχει την έδρα του στη Ρωσία  </w:t>
      </w:r>
    </w:p>
    <w:p w:rsidR="00713177" w:rsidRPr="006C3EE5" w:rsidRDefault="00713177" w:rsidP="00713177">
      <w:pPr>
        <w:suppressAutoHyphens w:val="0"/>
        <w:spacing w:after="160" w:line="252" w:lineRule="auto"/>
        <w:rPr>
          <w:strike/>
        </w:rPr>
      </w:pPr>
      <w:r w:rsidRPr="006C3EE5">
        <w:rPr>
          <w:strike/>
        </w:rPr>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rsidR="00713177" w:rsidRPr="006C3EE5" w:rsidRDefault="00713177" w:rsidP="00713177">
      <w:pPr>
        <w:suppressAutoHyphens w:val="0"/>
        <w:spacing w:after="160" w:line="252" w:lineRule="auto"/>
        <w:rPr>
          <w:b/>
          <w:bCs/>
          <w:strike/>
        </w:rPr>
      </w:pPr>
      <w:r w:rsidRPr="006C3EE5">
        <w:rPr>
          <w:strike/>
        </w:rPr>
        <w:t>γ) φυσικό ή νομικό πρόσωπο, οντότητα ή φορέα που ενεργεί εξ ονόματος ή κατ’ εντολή οντότητας αναφ</w:t>
      </w:r>
      <w:r w:rsidRPr="006C3EE5">
        <w:rPr>
          <w:strike/>
        </w:rPr>
        <w:t>ε</w:t>
      </w:r>
      <w:r w:rsidRPr="006C3EE5">
        <w:rPr>
          <w:strike/>
        </w:rPr>
        <w:t>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(τρίτων) στις ικανότητες των οποίων στηρίζεται, κατά την έννοια των οδηγιών για τις δημόσιες συμβάσεις.»</w:t>
      </w:r>
      <w:r w:rsidRPr="006C3EE5">
        <w:rPr>
          <w:rStyle w:val="afb"/>
          <w:strike/>
        </w:rPr>
        <w:footnoteReference w:id="38"/>
      </w:r>
    </w:p>
    <w:p w:rsidR="00713177" w:rsidRDefault="00713177" w:rsidP="00713177">
      <w:pPr>
        <w:rPr>
          <w:b/>
          <w:bCs/>
        </w:rPr>
      </w:pPr>
      <w:r>
        <w:rPr>
          <w:b/>
          <w:bCs/>
        </w:rPr>
        <w:t xml:space="preserve">2.2.3.6. </w:t>
      </w:r>
      <w: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713177" w:rsidRDefault="00713177" w:rsidP="00713177">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μπορεί να προσκομίζει στοιχεία</w:t>
      </w:r>
      <w:r>
        <w:rPr>
          <w:rStyle w:val="afb"/>
        </w:rPr>
        <w:footnoteReference w:id="39"/>
      </w:r>
      <w:r>
        <w:t>,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t>αυτoκάθαρση</w:t>
      </w:r>
      <w:proofErr w:type="spellEnd"/>
      <w:r>
        <w:t xml:space="preserve">). </w:t>
      </w:r>
      <w:r w:rsidRPr="000B1EE7">
        <w:t>Για τον σκοπό αυτ</w:t>
      </w:r>
      <w:r>
        <w:t>όν, ο οικονομικός φορέας αποδεικν</w:t>
      </w:r>
      <w:r w:rsidRPr="000B1EE7">
        <w:t xml:space="preserve">ύει ότι έχει καταβάλει ή έχει δεσμευθεί να </w:t>
      </w:r>
      <w:proofErr w:type="spellStart"/>
      <w:r w:rsidRPr="000B1EE7">
        <w:t>καταβάλειαποζημίωση</w:t>
      </w:r>
      <w:proofErr w:type="spellEnd"/>
      <w:r w:rsidRPr="000B1EE7">
        <w:t xml:space="preserve"> για ζημίες που προκλήθηκαν από το ποινικό αδίκημα ή το παράπτωμα, ότι έχει διευκρινίσει </w:t>
      </w:r>
      <w:proofErr w:type="spellStart"/>
      <w:r w:rsidRPr="000B1EE7">
        <w:t>ταγεγονότα</w:t>
      </w:r>
      <w:proofErr w:type="spellEnd"/>
      <w:r w:rsidRPr="000B1EE7">
        <w:t xml:space="preserve"> και τις περιστάσεις με ολοκληρωμένο </w:t>
      </w:r>
      <w:proofErr w:type="spellStart"/>
      <w:r w:rsidRPr="000B1EE7">
        <w:t>τρόπο,μέσω</w:t>
      </w:r>
      <w:proofErr w:type="spellEnd"/>
      <w:r w:rsidRPr="000B1EE7">
        <w:t xml:space="preserve"> ενεργού συνεργασίας με τις ερευνητικές αρχές, </w:t>
      </w:r>
      <w:proofErr w:type="spellStart"/>
      <w:r w:rsidRPr="000B1EE7">
        <w:t>καιέχει</w:t>
      </w:r>
      <w:proofErr w:type="spellEnd"/>
      <w:r w:rsidRPr="000B1EE7">
        <w:t xml:space="preserve"> λάβει συγκεκριμένα τεχνικά και οργανωτικά </w:t>
      </w:r>
      <w:proofErr w:type="spellStart"/>
      <w:r w:rsidRPr="000B1EE7">
        <w:t>μέτρα,καθώς</w:t>
      </w:r>
      <w:proofErr w:type="spellEnd"/>
      <w:r w:rsidRPr="000B1EE7">
        <w:t xml:space="preserve"> και μέτρα σε επίπεδο προσωπικού </w:t>
      </w:r>
      <w:proofErr w:type="spellStart"/>
      <w:r w:rsidRPr="000B1EE7">
        <w:t>κατάλληλαγια</w:t>
      </w:r>
      <w:proofErr w:type="spellEnd"/>
      <w:r w:rsidRPr="000B1EE7">
        <w:t xml:space="preserve"> την αποφυγή περαιτέρω ποινικών αδικημάτων </w:t>
      </w:r>
      <w:proofErr w:type="spellStart"/>
      <w:r w:rsidRPr="000B1EE7">
        <w:t>ήπαραπτωμάτων</w:t>
      </w:r>
      <w:proofErr w:type="spellEnd"/>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713177" w:rsidRPr="00F66CA0" w:rsidRDefault="00713177" w:rsidP="00713177">
      <w:r w:rsidRPr="005B7461">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rsidR="00713177" w:rsidRDefault="00713177" w:rsidP="00713177">
      <w:pPr>
        <w:rPr>
          <w:b/>
          <w:bCs/>
        </w:rPr>
      </w:pPr>
    </w:p>
    <w:p w:rsidR="00713177" w:rsidRDefault="00713177" w:rsidP="00713177">
      <w:pPr>
        <w:suppressAutoHyphens w:val="0"/>
        <w:autoSpaceDE w:val="0"/>
        <w:autoSpaceDN w:val="0"/>
        <w:adjustRightInd w:val="0"/>
      </w:pPr>
      <w:r>
        <w:rPr>
          <w:b/>
          <w:bCs/>
        </w:rPr>
        <w:t>2.2.3.8.</w:t>
      </w:r>
      <w:r>
        <w:t>Η απόφαση για τη διαπίστωση της επάρκειας ή μη των επανορθωτικών μέτρων κατά την προηγο</w:t>
      </w:r>
      <w:r>
        <w:t>ύ</w:t>
      </w:r>
      <w:r>
        <w:t>μενη παράγραφο, εκδίδεται σύμφωνα με τα οριζόμενα στις παρ. 8 και 9 του άρθρου 73 του ν. 4412/2016</w:t>
      </w:r>
      <w:r w:rsidRPr="0025400A">
        <w:footnoteReference w:id="40"/>
      </w:r>
      <w:r>
        <w:t xml:space="preserve">, </w:t>
      </w:r>
      <w:r w:rsidRPr="0025400A">
        <w:t xml:space="preserve">καθώς και </w:t>
      </w:r>
      <w:r>
        <w:t>σ</w:t>
      </w:r>
      <w:r w:rsidRPr="0025400A">
        <w:t xml:space="preserve">την υπ’ αριθμ. 102080/24-10-2022 (Β΄5623/02.11.2022) απόφαση του Υπουργού Ανάπτυξης και Επενδύσεων με </w:t>
      </w:r>
      <w:proofErr w:type="spellStart"/>
      <w:r w:rsidRPr="0025400A">
        <w:t>θέμα:</w:t>
      </w:r>
      <w:r w:rsidRPr="006B36B5">
        <w:rPr>
          <w:i/>
        </w:rPr>
        <w:t>«Ρύθμιση</w:t>
      </w:r>
      <w:proofErr w:type="spellEnd"/>
      <w:r w:rsidRPr="006B36B5">
        <w:rPr>
          <w:i/>
        </w:rPr>
        <w:t xml:space="preserve"> θεμάτων σχετικά με την εξέταση επανορθωτικών μέτρων από την Επιτροπή της παρ.  9 του άρθρου 73 του ν. 4412/2016».</w:t>
      </w:r>
    </w:p>
    <w:p w:rsidR="00713177" w:rsidRDefault="00713177" w:rsidP="00713177">
      <w:pPr>
        <w:suppressAutoHyphens w:val="0"/>
        <w:autoSpaceDE w:val="0"/>
        <w:autoSpaceDN w:val="0"/>
        <w:adjustRightInd w:val="0"/>
      </w:pPr>
    </w:p>
    <w:p w:rsidR="00713177" w:rsidRDefault="00713177" w:rsidP="00713177">
      <w:pPr>
        <w:suppressAutoHyphens w:val="0"/>
        <w:autoSpaceDE w:val="0"/>
        <w:autoSpaceDN w:val="0"/>
        <w:adjustRightInd w:val="0"/>
      </w:pPr>
      <w:r>
        <w:t>Η</w:t>
      </w:r>
      <w:r w:rsidRPr="0025400A">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ληφθ</w:t>
      </w:r>
      <w:r w:rsidRPr="0025400A">
        <w:t>έ</w:t>
      </w:r>
      <w:r w:rsidRPr="0025400A">
        <w:t xml:space="preserve">ντων από </w:t>
      </w:r>
      <w:r w:rsidRPr="001317FF">
        <w:t>τον οικονομικό φορέα επανορθωτικών</w:t>
      </w:r>
      <w:r w:rsidRPr="0025400A">
        <w:t xml:space="preserve"> μέτρων, συνοδευόμενο από πλήρη φάκελο που περιλα</w:t>
      </w:r>
      <w:r w:rsidRPr="0025400A">
        <w:t>μ</w:t>
      </w:r>
      <w:r w:rsidRPr="0025400A">
        <w:t>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w:t>
      </w:r>
      <w:r w:rsidRPr="0025400A">
        <w:t>υ</w:t>
      </w:r>
      <w:r w:rsidRPr="0025400A">
        <w:t xml:space="preserve">δρομείου </w:t>
      </w:r>
      <w:hyperlink r:id="rId24" w:history="1">
        <w:r w:rsidRPr="0025400A">
          <w:t>epanorthotika@eaadhsy.gr</w:t>
        </w:r>
      </w:hyperlink>
    </w:p>
    <w:p w:rsidR="00713177" w:rsidRDefault="00713177" w:rsidP="00713177">
      <w:pPr>
        <w:suppressAutoHyphens w:val="0"/>
        <w:autoSpaceDE w:val="0"/>
        <w:autoSpaceDN w:val="0"/>
        <w:adjustRightInd w:val="0"/>
      </w:pPr>
    </w:p>
    <w:p w:rsidR="00713177" w:rsidRDefault="00713177" w:rsidP="00713177">
      <w:pPr>
        <w:suppressAutoHyphens w:val="0"/>
        <w:autoSpaceDE w:val="0"/>
        <w:autoSpaceDN w:val="0"/>
        <w:adjustRightInd w:val="0"/>
      </w:pPr>
      <w: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t>(εκδοθείσες αποφάσεις διοίκησης, αποδεικτικά εξόφλησης προστίμων, αλληλογραφία με αρμόδιες ελεγκτικές αρχές κ.λπ.)</w:t>
      </w:r>
      <w:r>
        <w:t>,</w:t>
      </w:r>
      <w:r w:rsidRPr="006B36B5">
        <w:t xml:space="preserve">η αναθέτουσα </w:t>
      </w:r>
      <w:r w:rsidRPr="005B7461">
        <w:t>α</w:t>
      </w:r>
      <w:r w:rsidRPr="005B7461">
        <w:t>ρ</w:t>
      </w:r>
      <w:r w:rsidRPr="005B7461">
        <w:t>χή, πριν από τη σύνταξη και αποστολή του σχεδίου απόφασης στην Επιτροπή, υποχρεούται</w:t>
      </w:r>
      <w:r w:rsidRPr="006B36B5">
        <w:t xml:space="preserve"> να </w:t>
      </w:r>
      <w:proofErr w:type="spellStart"/>
      <w:r w:rsidRPr="006B36B5">
        <w:t>ζητήσει</w:t>
      </w:r>
      <w:r>
        <w:t>από</w:t>
      </w:r>
      <w:proofErr w:type="spellEnd"/>
      <w:r>
        <w:t xml:space="preserve"> τον οικονομικό </w:t>
      </w:r>
      <w:proofErr w:type="spellStart"/>
      <w:r>
        <w:t>φορέατην</w:t>
      </w:r>
      <w:proofErr w:type="spellEnd"/>
      <w:r>
        <w:t xml:space="preserve"> προσκόμισή τους, </w:t>
      </w:r>
      <w:r w:rsidRPr="009478F8">
        <w:t>εντ</w:t>
      </w:r>
      <w:r>
        <w:t xml:space="preserve">ός </w:t>
      </w:r>
      <w:r w:rsidRPr="00AC3AFE">
        <w:t>προθεσμία</w:t>
      </w:r>
      <w:r>
        <w:t xml:space="preserve">ς </w:t>
      </w:r>
      <w:r w:rsidRPr="007E56B8">
        <w:t xml:space="preserve">που δεν υπερβαίνει τις </w:t>
      </w:r>
      <w:r w:rsidRPr="009478F8">
        <w:t xml:space="preserve">δέκα (10) </w:t>
      </w:r>
      <w:r w:rsidRPr="007E56B8">
        <w:t>ημέρες</w:t>
      </w:r>
      <w:r w:rsidRPr="00AC3AFE">
        <w:t>. Με την παρέλευση της ανωτέρω προθεσμίας</w:t>
      </w:r>
      <w:r>
        <w:t>,</w:t>
      </w:r>
      <w:r w:rsidRPr="00AC3AFE">
        <w:t xml:space="preserve"> θεωρείται ότι τα αιτούμενα στοιχεία δεν προσκομίστηκαν. </w:t>
      </w:r>
      <w:r>
        <w:t>Σ</w:t>
      </w:r>
      <w:r w:rsidRPr="00AC3AFE">
        <w:t>την περίπτωση που ο οικονομικός φορέας υποβάλει αίτημα για παράταση της ως άνω προθεσμίας, συν</w:t>
      </w:r>
      <w:r w:rsidRPr="00AC3AFE">
        <w:t>ο</w:t>
      </w:r>
      <w:r w:rsidRPr="00AC3AFE">
        <w:t>δευόμενο από έγγραφα</w:t>
      </w:r>
      <w:r>
        <w:t>,</w:t>
      </w:r>
      <w:r w:rsidRPr="00AC3AFE">
        <w:t xml:space="preserve"> με τα οποία αποδεικνύεται ότι έχει αιτηθεί τη χορήγηση των στοιχείων, η αναθ</w:t>
      </w:r>
      <w:r w:rsidRPr="00AC3AFE">
        <w:t>έ</w:t>
      </w:r>
      <w:r w:rsidRPr="00AC3AFE">
        <w:t>τουσα αρχή παρατείνει την προθεσμία υποβολής</w:t>
      </w:r>
      <w:r>
        <w:t>,</w:t>
      </w:r>
      <w:r w:rsidRPr="00AC3AFE">
        <w:t xml:space="preserve"> για όσο χρόνο απαιτηθεί για τη χορήγησή τους από</w:t>
      </w:r>
      <w:r w:rsidRPr="00990B68">
        <w:t xml:space="preserve"> τις αρμόδιες δημόσιες αρχές.</w:t>
      </w:r>
    </w:p>
    <w:p w:rsidR="00713177" w:rsidRDefault="00713177" w:rsidP="00713177">
      <w:pPr>
        <w:suppressAutoHyphens w:val="0"/>
        <w:autoSpaceDE w:val="0"/>
        <w:autoSpaceDN w:val="0"/>
        <w:adjustRightInd w:val="0"/>
      </w:pPr>
    </w:p>
    <w:p w:rsidR="00713177" w:rsidRDefault="00713177" w:rsidP="00713177">
      <w:pPr>
        <w:suppressAutoHyphens w:val="0"/>
        <w:autoSpaceDE w:val="0"/>
        <w:autoSpaceDN w:val="0"/>
        <w:adjustRightInd w:val="0"/>
      </w:pPr>
      <w:r w:rsidRPr="00AC3AFE">
        <w:t>Αν</w:t>
      </w:r>
      <w:r>
        <w:t xml:space="preserve"> η αναθέτουσα αρχή κρίνει ότι</w:t>
      </w:r>
      <w:r w:rsidRPr="00AC3AFE">
        <w:t xml:space="preserve"> τα στοιχεία που προσκόμισε ο οικονομικός φορέας δεν </w:t>
      </w:r>
      <w:r>
        <w:t xml:space="preserve">είναι </w:t>
      </w:r>
      <w:r w:rsidRPr="00AC3AFE">
        <w:t xml:space="preserve">πλήρη ή </w:t>
      </w:r>
      <w:r>
        <w:t xml:space="preserve">απαιτούνται </w:t>
      </w:r>
      <w:r w:rsidRPr="00AC3AFE">
        <w:t xml:space="preserve">διευκρινίσεις, πριν </w:t>
      </w:r>
      <w:r>
        <w:t xml:space="preserve">από </w:t>
      </w:r>
      <w:r w:rsidRPr="00AC3AFE">
        <w:t>την αποστολή του σχεδίου της απόφασής της στην Επιτροπή, καλεί τον οικονομικό φορέα για τη συμπ</w:t>
      </w:r>
      <w:r>
        <w:t>λήρωση των σχετικών στοιχείων ή/</w:t>
      </w:r>
      <w:r w:rsidRPr="00AC3AFE">
        <w:t xml:space="preserve">και την παροχή </w:t>
      </w:r>
      <w:proofErr w:type="spellStart"/>
      <w:r w:rsidRPr="00AC3AFE">
        <w:t>διευκρινίσεων</w:t>
      </w:r>
      <w:r>
        <w:t>,</w:t>
      </w:r>
      <w:r w:rsidRPr="009478F8">
        <w:t>εντός</w:t>
      </w:r>
      <w:proofErr w:type="spellEnd"/>
      <w:r w:rsidRPr="009478F8">
        <w:t xml:space="preserve"> προθεσμίας, που δεν υπερβαίνει τις δέκα (10) ημέρες</w:t>
      </w:r>
      <w:r w:rsidRPr="00AC3AFE">
        <w:t xml:space="preserve">. </w:t>
      </w:r>
    </w:p>
    <w:p w:rsidR="00713177" w:rsidRDefault="00713177" w:rsidP="00713177">
      <w:pPr>
        <w:suppressAutoHyphens w:val="0"/>
        <w:autoSpaceDE w:val="0"/>
        <w:autoSpaceDN w:val="0"/>
        <w:adjustRightInd w:val="0"/>
      </w:pPr>
    </w:p>
    <w:p w:rsidR="00713177" w:rsidRDefault="00713177" w:rsidP="00713177">
      <w:pPr>
        <w:suppressAutoHyphens w:val="0"/>
        <w:autoSpaceDE w:val="0"/>
        <w:autoSpaceDN w:val="0"/>
        <w:adjustRightInd w:val="0"/>
      </w:pPr>
      <w:r w:rsidRPr="006B36B5">
        <w:t xml:space="preserve">Αν ο οικονομικός φορέας δεν ανταποκριθεί στην πρόσκληση της αναθέτουσας αρχής, </w:t>
      </w:r>
      <w:r>
        <w:t xml:space="preserve">το γεγονός αυτό </w:t>
      </w:r>
      <w:r w:rsidRPr="006B36B5">
        <w:t xml:space="preserve">μνημονεύεται στο σχέδιο </w:t>
      </w:r>
      <w:r>
        <w:t xml:space="preserve">της </w:t>
      </w:r>
      <w:r w:rsidRPr="006B36B5">
        <w:t xml:space="preserve">απόφασης. </w:t>
      </w:r>
    </w:p>
    <w:p w:rsidR="00713177" w:rsidRDefault="00713177" w:rsidP="00713177">
      <w:pPr>
        <w:suppressAutoHyphens w:val="0"/>
        <w:autoSpaceDE w:val="0"/>
        <w:autoSpaceDN w:val="0"/>
        <w:adjustRightInd w:val="0"/>
      </w:pPr>
    </w:p>
    <w:p w:rsidR="00713177" w:rsidRDefault="00713177" w:rsidP="00713177">
      <w:pPr>
        <w:suppressAutoHyphens w:val="0"/>
        <w:autoSpaceDE w:val="0"/>
        <w:autoSpaceDN w:val="0"/>
        <w:adjustRightInd w:val="0"/>
      </w:pPr>
      <w:r w:rsidRPr="00C0581E">
        <w:t xml:space="preserve">Με την επιφύλαξη της </w:t>
      </w:r>
      <w:r>
        <w:t>επόμενης παραγράφου</w:t>
      </w:r>
      <w:r w:rsidRPr="00C0581E">
        <w:t>, δεν εξετάζονται από την Επιτροπή επανορθωτικά μέτρα που επικαλείται ένας οικονομικός φορέας</w:t>
      </w:r>
      <w:r>
        <w:t>,</w:t>
      </w:r>
      <w:r w:rsidRPr="00C0581E">
        <w:t xml:space="preserve"> προκειμένου να αποδείξει την αξιοπιστία του</w:t>
      </w:r>
      <w:r>
        <w:t>,</w:t>
      </w:r>
      <w:r w:rsidRPr="00C0581E">
        <w:t xml:space="preserve"> εφόσον αυτά έχουν ληφθεί </w:t>
      </w:r>
      <w:r w:rsidRPr="006B36B5">
        <w:rPr>
          <w:b/>
        </w:rPr>
        <w:t>μετά</w:t>
      </w:r>
      <w:r w:rsidRPr="00C0581E">
        <w:t xml:space="preserve"> την ημερομηνία λήξης υποβολής των προσφορών. Στην περίπτωση αυτή</w:t>
      </w:r>
      <w:r>
        <w:t>,</w:t>
      </w:r>
      <w:r w:rsidRPr="00C0581E">
        <w:t xml:space="preserve"> η αναθέτο</w:t>
      </w:r>
      <w:r w:rsidRPr="00C0581E">
        <w:t>υ</w:t>
      </w:r>
      <w:r w:rsidRPr="00C0581E">
        <w:t xml:space="preserve">σα αρχή δεν τα λαμβάνει υπόψη και δεν τα μνημονεύει στο σχέδιο της απόφασής της που αποστέλλει στην Επιτροπή. </w:t>
      </w:r>
    </w:p>
    <w:p w:rsidR="00713177" w:rsidRDefault="00713177" w:rsidP="00713177">
      <w:pPr>
        <w:suppressAutoHyphens w:val="0"/>
        <w:autoSpaceDE w:val="0"/>
        <w:autoSpaceDN w:val="0"/>
        <w:adjustRightInd w:val="0"/>
      </w:pPr>
    </w:p>
    <w:p w:rsidR="00713177" w:rsidRPr="00990B68" w:rsidRDefault="00713177" w:rsidP="00713177">
      <w:pPr>
        <w:suppressAutoHyphens w:val="0"/>
        <w:autoSpaceDE w:val="0"/>
        <w:autoSpaceDN w:val="0"/>
        <w:adjustRightInd w:val="0"/>
        <w:spacing w:before="240"/>
      </w:pPr>
      <w:r w:rsidRPr="00C0581E">
        <w:t>Στην περίπτωση που</w:t>
      </w:r>
      <w:r w:rsidRPr="006B36B5">
        <w:t>,</w:t>
      </w:r>
      <w:r w:rsidRPr="00C0581E">
        <w:t xml:space="preserve"> κατά την </w:t>
      </w:r>
      <w:proofErr w:type="spellStart"/>
      <w:r w:rsidRPr="00C0581E">
        <w:t>υποβολή</w:t>
      </w:r>
      <w:r>
        <w:t>του</w:t>
      </w:r>
      <w:proofErr w:type="spellEnd"/>
      <w:r>
        <w:t xml:space="preserve"> ΕΕΕΣ</w:t>
      </w:r>
      <w:r w:rsidRPr="00C0581E">
        <w:t>, από τον</w:t>
      </w:r>
      <w:r>
        <w:t xml:space="preserve"> οικονομικό φορέα, </w:t>
      </w:r>
      <w:r w:rsidRPr="00C0581E">
        <w:t>δε</w:t>
      </w:r>
      <w:r>
        <w:t>ν</w:t>
      </w:r>
      <w:r w:rsidRPr="00C0581E">
        <w:t xml:space="preserve"> συνέτρεχε στο πρόσωπο του κάποιος από τους λόγους αποκλεισμού της παρ.</w:t>
      </w:r>
      <w:r w:rsidRPr="00990B68">
        <w:t> </w:t>
      </w:r>
      <w:r w:rsidRPr="00C0581E">
        <w:t>1 και της παρ.</w:t>
      </w:r>
      <w:r w:rsidRPr="00990B68">
        <w:t> </w:t>
      </w:r>
      <w:r w:rsidRPr="00C0581E">
        <w:t>4, εκτός από την περ.</w:t>
      </w:r>
      <w:r w:rsidRPr="00990B68">
        <w:t> </w:t>
      </w:r>
      <w:r w:rsidRPr="00C0581E">
        <w:t>β’ αυτής, του ά</w:t>
      </w:r>
      <w:r w:rsidRPr="00C0581E">
        <w:t>ρ</w:t>
      </w:r>
      <w:r w:rsidRPr="00C0581E">
        <w:t>θρου</w:t>
      </w:r>
      <w:r w:rsidRPr="00990B68">
        <w:t> </w:t>
      </w:r>
      <w:r w:rsidRPr="00C0581E">
        <w:t>73 του ν.</w:t>
      </w:r>
      <w:r w:rsidRPr="00990B68">
        <w:t> </w:t>
      </w:r>
      <w:r w:rsidRPr="00C0581E">
        <w:t>4412/2016</w:t>
      </w:r>
      <w:r>
        <w:t xml:space="preserve">, αλλά η συνδρομή του προέκυψε, </w:t>
      </w:r>
      <w:r w:rsidRPr="00C0581E">
        <w:t xml:space="preserve">κατά τη διάρκεια της </w:t>
      </w:r>
      <w:r>
        <w:t>παρούσας</w:t>
      </w:r>
      <w:r w:rsidRPr="00C0581E">
        <w:t xml:space="preserve"> διαδικασίας</w:t>
      </w:r>
      <w:r>
        <w:t xml:space="preserve"> (οψιγενής μεταβολή),</w:t>
      </w:r>
      <w:r w:rsidRPr="00C0581E">
        <w:t xml:space="preserve"> τα μέτρα αυτοκάθαρσης </w:t>
      </w:r>
      <w:r w:rsidRPr="00F66CA0">
        <w:t xml:space="preserve">που </w:t>
      </w:r>
      <w:r w:rsidRPr="00C0581E">
        <w:t>επικαλείται, λαμβάνονται υπόψη από την αναθέτουσα αρχή</w:t>
      </w:r>
      <w:r>
        <w:t>,</w:t>
      </w:r>
      <w:r w:rsidRPr="00C0581E">
        <w:t xml:space="preserve"> κατά τη σύνταξη του σχεδίου απόφασής της και εξετάζονται από την Επιτροπή.</w:t>
      </w:r>
    </w:p>
    <w:p w:rsidR="00713177" w:rsidRDefault="00713177" w:rsidP="00713177">
      <w:r w:rsidRPr="0025400A">
        <w:t>Οι διαδικαστικές λεπτομέρειες εξέτασης και επανεξέτασης των επανορθωτικών μέτρων ρυθμίζονται αναλυτικά στην ως άνω υπουργική απόφαση.</w:t>
      </w:r>
    </w:p>
    <w:p w:rsidR="00713177" w:rsidRPr="0025400A" w:rsidRDefault="00713177" w:rsidP="00713177">
      <w:pPr>
        <w:suppressAutoHyphens w:val="0"/>
        <w:autoSpaceDE w:val="0"/>
        <w:autoSpaceDN w:val="0"/>
        <w:adjustRightInd w:val="0"/>
      </w:pPr>
    </w:p>
    <w:p w:rsidR="00713177" w:rsidRDefault="00713177" w:rsidP="00713177">
      <w:pPr>
        <w:rPr>
          <w:b/>
          <w:bCs/>
          <w:sz w:val="26"/>
          <w:szCs w:val="26"/>
        </w:rPr>
      </w:pPr>
      <w:r>
        <w:rPr>
          <w:b/>
          <w:bCs/>
          <w:color w:val="000000"/>
        </w:rPr>
        <w:t xml:space="preserve">2.2.3.9. </w:t>
      </w:r>
      <w:r w:rsidRPr="008D713A">
        <w:rPr>
          <w:color w:val="000000"/>
        </w:rPr>
        <w:t>Οικονομικός φορέας, 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  </w:t>
      </w:r>
    </w:p>
    <w:p w:rsidR="00713177" w:rsidRDefault="00713177" w:rsidP="00713177">
      <w:pPr>
        <w:spacing w:line="360" w:lineRule="auto"/>
        <w:rPr>
          <w:b/>
          <w:bCs/>
          <w:sz w:val="26"/>
          <w:szCs w:val="26"/>
        </w:rPr>
      </w:pPr>
    </w:p>
    <w:p w:rsidR="00713177" w:rsidRDefault="00713177" w:rsidP="00713177">
      <w:pPr>
        <w:spacing w:line="360" w:lineRule="auto"/>
      </w:pPr>
      <w:r>
        <w:rPr>
          <w:b/>
          <w:bCs/>
          <w:sz w:val="26"/>
          <w:szCs w:val="26"/>
        </w:rPr>
        <w:lastRenderedPageBreak/>
        <w:t>Κριτήρια Επιλογής</w:t>
      </w:r>
      <w:r>
        <w:rPr>
          <w:rStyle w:val="FootnoteReference2"/>
          <w:b/>
          <w:bCs/>
        </w:rPr>
        <w:footnoteReference w:id="41"/>
      </w:r>
    </w:p>
    <w:p w:rsidR="00713177" w:rsidRDefault="00713177" w:rsidP="00713177">
      <w:pPr>
        <w:pStyle w:val="3"/>
        <w:rPr>
          <w:rFonts w:eastAsia="Calibri"/>
          <w:color w:val="000000"/>
          <w:lang w:val="el-GR"/>
        </w:rPr>
      </w:pPr>
      <w:bookmarkStart w:id="26" w:name="_Toc146610260"/>
      <w:r>
        <w:rPr>
          <w:lang w:val="el-GR"/>
        </w:rPr>
        <w:t>2.2.4</w:t>
      </w:r>
      <w:r>
        <w:rPr>
          <w:lang w:val="el-GR"/>
        </w:rPr>
        <w:tab/>
        <w:t>Καταλληλότητα άσκησης επαγγελματικής δραστηριότητας</w:t>
      </w:r>
      <w:bookmarkEnd w:id="26"/>
    </w:p>
    <w:p w:rsidR="00713177" w:rsidRDefault="00713177" w:rsidP="00713177">
      <w:pPr>
        <w:rPr>
          <w:bCs/>
          <w:color w:val="000000"/>
        </w:rPr>
      </w:pPr>
      <w:r>
        <w:rPr>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713177" w:rsidRDefault="00713177" w:rsidP="00713177">
      <w:pPr>
        <w:rPr>
          <w:bCs/>
          <w:color w:val="000000"/>
        </w:rPr>
      </w:pPr>
      <w:r>
        <w:rPr>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713177" w:rsidRDefault="00713177" w:rsidP="00713177">
      <w:pPr>
        <w:rPr>
          <w:bCs/>
          <w:color w:val="000000"/>
        </w:rPr>
      </w:pPr>
      <w:r>
        <w:rPr>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έχουν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713177" w:rsidRPr="00804F36" w:rsidRDefault="00713177" w:rsidP="00713177">
      <w:pPr>
        <w:rPr>
          <w:bCs/>
          <w:i/>
          <w:color w:val="5B9BD5"/>
          <w:lang w:eastAsia="zh-CN"/>
        </w:rPr>
      </w:pPr>
      <w:r>
        <w:rPr>
          <w:bCs/>
          <w:color w:val="000000"/>
        </w:rPr>
        <w:t xml:space="preserve">Οι εγκατεστημένοι στην Ελλάδα οικονομικοί φορείς απαιτείται να είναι εγγεγραμμένοι στο Βιοτεχνικό ή </w:t>
      </w:r>
      <w:r w:rsidRPr="00C67A56">
        <w:rPr>
          <w:rFonts w:cs="Tahoma"/>
          <w:b/>
          <w:bCs/>
          <w:color w:val="0000FF"/>
          <w:lang w:eastAsia="el-GR"/>
        </w:rPr>
        <w:t>Εμπορικό ή Βιομηχανικό Επιμελητήριο</w:t>
      </w:r>
      <w:r>
        <w:rPr>
          <w:bCs/>
          <w:color w:val="000000"/>
        </w:rPr>
        <w:t xml:space="preserve"> ή στο Μητρώο Κατασκευαστών Αμυντικού Υλικού</w:t>
      </w:r>
      <w:r>
        <w:rPr>
          <w:rStyle w:val="WW-FootnoteReference14"/>
          <w:bCs/>
          <w:color w:val="000000"/>
        </w:rPr>
        <w:footnoteReference w:id="42"/>
      </w:r>
      <w:r w:rsidRPr="00C67A56">
        <w:rPr>
          <w:bCs/>
          <w:color w:val="000000"/>
        </w:rPr>
        <w:t>.</w:t>
      </w:r>
      <w:r>
        <w:rPr>
          <w:bCs/>
          <w:i/>
          <w:color w:val="5B9BD5"/>
        </w:rPr>
        <w:t xml:space="preserve">  </w:t>
      </w:r>
    </w:p>
    <w:p w:rsidR="00713177" w:rsidRPr="00C67A56" w:rsidRDefault="00713177" w:rsidP="00713177">
      <w:pPr>
        <w:rPr>
          <w:bCs/>
          <w:color w:val="000000"/>
        </w:rPr>
      </w:pPr>
      <w:r w:rsidRPr="00C67A56">
        <w:rPr>
          <w:bCs/>
          <w:color w:val="000000"/>
        </w:rPr>
        <w:t>Στην περίπτωση ένωσης οικονομικών φορέων το ως άνω κριτήριο θα καλύπτεται από όλα τα μέλη της Ένωσης.</w:t>
      </w:r>
      <w:r w:rsidRPr="00C67A56">
        <w:rPr>
          <w:bCs/>
          <w:color w:val="000000"/>
          <w:vertAlign w:val="superscript"/>
        </w:rPr>
        <w:footnoteReference w:id="43"/>
      </w:r>
    </w:p>
    <w:p w:rsidR="00713177" w:rsidRDefault="00713177" w:rsidP="00713177">
      <w:pPr>
        <w:pStyle w:val="3"/>
        <w:rPr>
          <w:szCs w:val="22"/>
          <w:lang w:val="el-GR"/>
        </w:rPr>
      </w:pPr>
      <w:bookmarkStart w:id="27" w:name="_Toc146610261"/>
      <w:r>
        <w:rPr>
          <w:lang w:val="el-GR"/>
        </w:rPr>
        <w:t>2.2.5</w:t>
      </w:r>
      <w:r>
        <w:rPr>
          <w:lang w:val="el-GR"/>
        </w:rPr>
        <w:tab/>
        <w:t>Οικονομική και χρηματοοικονομική επάρκεια</w:t>
      </w:r>
      <w:r>
        <w:rPr>
          <w:rStyle w:val="WW-FootnoteReference2"/>
          <w:lang w:val="el-GR"/>
        </w:rPr>
        <w:footnoteReference w:id="44"/>
      </w:r>
      <w:bookmarkEnd w:id="27"/>
    </w:p>
    <w:p w:rsidR="00713177" w:rsidRDefault="00713177" w:rsidP="00713177">
      <w:pPr>
        <w:rPr>
          <w:b/>
          <w:bCs/>
        </w:rPr>
      </w:pPr>
      <w:r>
        <w:t xml:space="preserve">Όσον αφορά την οικονομική και χρηματοοικονομική επάρκεια για την παρούσα διαδικασία σύναψης σύμβασης, οι οικονομικοί φορείς απαιτείται </w:t>
      </w:r>
      <w:r>
        <w:rPr>
          <w:i/>
          <w:color w:val="5B9BD5"/>
        </w:rPr>
        <w:t xml:space="preserve"> </w:t>
      </w:r>
      <w:r>
        <w:t xml:space="preserve">να </w:t>
      </w:r>
      <w:r>
        <w:rPr>
          <w:rStyle w:val="22"/>
        </w:rPr>
        <w:t>διαθέτουν</w:t>
      </w:r>
      <w:r>
        <w:t xml:space="preserve">: </w:t>
      </w:r>
    </w:p>
    <w:p w:rsidR="00713177" w:rsidRDefault="00713177" w:rsidP="00713177">
      <w:r>
        <w:rPr>
          <w:b/>
          <w:bCs/>
        </w:rPr>
        <w:t>α)</w:t>
      </w:r>
      <w:r>
        <w:t xml:space="preserve"> γενικό</w:t>
      </w:r>
      <w:r>
        <w:rPr>
          <w:rStyle w:val="FootnoteReference2"/>
        </w:rPr>
        <w:footnoteReference w:id="45"/>
      </w:r>
      <w:r>
        <w:t xml:space="preserve"> ετήσιο κύκλο εργασιών</w:t>
      </w:r>
      <w:r w:rsidRPr="00F66CA0">
        <w:rPr>
          <w:rStyle w:val="FootnoteReference2"/>
        </w:rPr>
        <w:footnoteReference w:id="46"/>
      </w:r>
      <w:r>
        <w:t xml:space="preserve"> για τα ακόλουθα έτη:</w:t>
      </w:r>
    </w:p>
    <w:p w:rsidR="00713177" w:rsidRDefault="00713177" w:rsidP="00713177">
      <w:pPr>
        <w:numPr>
          <w:ilvl w:val="0"/>
          <w:numId w:val="8"/>
        </w:numPr>
        <w:spacing w:after="120" w:line="240" w:lineRule="auto"/>
        <w:jc w:val="both"/>
      </w:pPr>
      <w:r>
        <w:t xml:space="preserve">έτος </w:t>
      </w:r>
      <w:r w:rsidRPr="00AF6A30">
        <w:rPr>
          <w:rFonts w:cs="Tahoma"/>
          <w:b/>
          <w:bCs/>
          <w:color w:val="0000FF"/>
          <w:lang w:eastAsia="el-GR"/>
        </w:rPr>
        <w:t>202</w:t>
      </w:r>
      <w:r>
        <w:rPr>
          <w:rFonts w:cs="Tahoma"/>
          <w:b/>
          <w:bCs/>
          <w:color w:val="0000FF"/>
          <w:lang w:eastAsia="el-GR"/>
        </w:rPr>
        <w:t>2</w:t>
      </w:r>
      <w:r>
        <w:t xml:space="preserve"> κύκλος εργασιών </w:t>
      </w:r>
      <w:r w:rsidRPr="00AF6A30">
        <w:rPr>
          <w:rFonts w:cs="Tahoma"/>
          <w:b/>
          <w:bCs/>
          <w:color w:val="0000FF"/>
          <w:lang w:eastAsia="el-GR"/>
        </w:rPr>
        <w:t>200.000,00</w:t>
      </w:r>
      <w:r>
        <w:t xml:space="preserve"> Ευρώ</w:t>
      </w:r>
    </w:p>
    <w:p w:rsidR="00713177" w:rsidRPr="00AF6A30" w:rsidRDefault="00713177" w:rsidP="00713177">
      <w:pPr>
        <w:numPr>
          <w:ilvl w:val="0"/>
          <w:numId w:val="8"/>
        </w:numPr>
        <w:spacing w:after="120" w:line="240" w:lineRule="auto"/>
        <w:jc w:val="both"/>
        <w:rPr>
          <w:b/>
          <w:bCs/>
        </w:rPr>
      </w:pPr>
      <w:r w:rsidRPr="00AF6A30">
        <w:t xml:space="preserve">έτος </w:t>
      </w:r>
      <w:r w:rsidRPr="00AF6A30">
        <w:rPr>
          <w:rFonts w:cs="Tahoma"/>
          <w:b/>
          <w:bCs/>
          <w:color w:val="0000FF"/>
          <w:lang w:eastAsia="el-GR"/>
        </w:rPr>
        <w:t>20</w:t>
      </w:r>
      <w:r>
        <w:rPr>
          <w:rFonts w:cs="Tahoma"/>
          <w:b/>
          <w:bCs/>
          <w:color w:val="0000FF"/>
          <w:lang w:eastAsia="el-GR"/>
        </w:rPr>
        <w:t>21</w:t>
      </w:r>
      <w:r w:rsidRPr="00AF6A30">
        <w:t xml:space="preserve">κύκλος εργασιών </w:t>
      </w:r>
      <w:r w:rsidRPr="00AF6A30">
        <w:rPr>
          <w:rFonts w:cs="Tahoma"/>
          <w:b/>
          <w:bCs/>
          <w:color w:val="0000FF"/>
          <w:lang w:eastAsia="el-GR"/>
        </w:rPr>
        <w:t>200.000,00</w:t>
      </w:r>
      <w:r w:rsidRPr="00AF6A30">
        <w:t xml:space="preserve"> </w:t>
      </w:r>
      <w:r>
        <w:t>Ευρώ</w:t>
      </w:r>
      <w:r w:rsidRPr="00AF6A30">
        <w:t xml:space="preserve"> </w:t>
      </w:r>
    </w:p>
    <w:p w:rsidR="00713177" w:rsidRPr="00AF6A30" w:rsidRDefault="00713177" w:rsidP="00713177">
      <w:pPr>
        <w:numPr>
          <w:ilvl w:val="0"/>
          <w:numId w:val="8"/>
        </w:numPr>
        <w:spacing w:after="120" w:line="240" w:lineRule="auto"/>
        <w:jc w:val="both"/>
        <w:rPr>
          <w:b/>
          <w:bCs/>
        </w:rPr>
      </w:pPr>
      <w:r w:rsidRPr="00AF6A30">
        <w:t xml:space="preserve">έτος </w:t>
      </w:r>
      <w:r w:rsidRPr="00AF6A30">
        <w:rPr>
          <w:rFonts w:cs="Tahoma"/>
          <w:b/>
          <w:bCs/>
          <w:color w:val="0000FF"/>
          <w:lang w:eastAsia="el-GR"/>
        </w:rPr>
        <w:t>20</w:t>
      </w:r>
      <w:r>
        <w:rPr>
          <w:rFonts w:cs="Tahoma"/>
          <w:b/>
          <w:bCs/>
          <w:color w:val="0000FF"/>
          <w:lang w:eastAsia="el-GR"/>
        </w:rPr>
        <w:t>20</w:t>
      </w:r>
      <w:r w:rsidRPr="00AF6A30">
        <w:rPr>
          <w:rFonts w:cs="Tahoma"/>
          <w:b/>
          <w:bCs/>
          <w:color w:val="0000FF"/>
          <w:lang w:eastAsia="el-GR"/>
        </w:rPr>
        <w:t xml:space="preserve"> </w:t>
      </w:r>
      <w:r w:rsidRPr="00AF6A30">
        <w:t xml:space="preserve"> κύκλος εργασιών </w:t>
      </w:r>
      <w:r w:rsidRPr="00AF6A30">
        <w:rPr>
          <w:rFonts w:cs="Tahoma"/>
          <w:b/>
          <w:bCs/>
          <w:color w:val="0000FF"/>
          <w:lang w:eastAsia="el-GR"/>
        </w:rPr>
        <w:t>200.000,00</w:t>
      </w:r>
      <w:r w:rsidRPr="00AF6A30">
        <w:t xml:space="preserve"> </w:t>
      </w:r>
      <w:r>
        <w:t>Ευρώ</w:t>
      </w:r>
      <w:r w:rsidRPr="00AF6A30">
        <w:t xml:space="preserve"> </w:t>
      </w:r>
    </w:p>
    <w:p w:rsidR="00713177" w:rsidRDefault="00713177" w:rsidP="00713177">
      <w:pPr>
        <w:ind w:left="426"/>
      </w:pPr>
      <w:r>
        <w:rPr>
          <w:b/>
          <w:bCs/>
        </w:rPr>
        <w:t xml:space="preserve">β) </w:t>
      </w:r>
      <w:r>
        <w:t>''ειδικό'</w:t>
      </w:r>
      <w:r>
        <w:rPr>
          <w:b/>
          <w:bCs/>
        </w:rPr>
        <w:t>'</w:t>
      </w:r>
      <w:r>
        <w:rPr>
          <w:rStyle w:val="FootnoteReference2"/>
          <w:b/>
          <w:bCs/>
        </w:rPr>
        <w:footnoteReference w:id="47"/>
      </w:r>
      <w:r>
        <w:t xml:space="preserve"> ετήσιο κύκλο εργασιών για τα ακόλουθα έτη:</w:t>
      </w:r>
    </w:p>
    <w:p w:rsidR="00713177" w:rsidRDefault="00713177" w:rsidP="00713177">
      <w:pPr>
        <w:numPr>
          <w:ilvl w:val="0"/>
          <w:numId w:val="8"/>
        </w:numPr>
        <w:spacing w:after="120" w:line="240" w:lineRule="auto"/>
        <w:jc w:val="both"/>
      </w:pPr>
      <w:r>
        <w:lastRenderedPageBreak/>
        <w:t xml:space="preserve">έτος </w:t>
      </w:r>
      <w:r w:rsidRPr="00AF6A30">
        <w:rPr>
          <w:rFonts w:cs="Tahoma"/>
          <w:b/>
          <w:bCs/>
          <w:color w:val="0000FF"/>
          <w:lang w:eastAsia="el-GR"/>
        </w:rPr>
        <w:t>202</w:t>
      </w:r>
      <w:r>
        <w:rPr>
          <w:rFonts w:cs="Tahoma"/>
          <w:b/>
          <w:bCs/>
          <w:color w:val="0000FF"/>
          <w:lang w:eastAsia="el-GR"/>
        </w:rPr>
        <w:t>2</w:t>
      </w:r>
      <w:r>
        <w:t xml:space="preserve"> κύκλος εργασιών </w:t>
      </w:r>
      <w:r w:rsidRPr="00AF6A30">
        <w:rPr>
          <w:rFonts w:cs="Tahoma"/>
          <w:b/>
          <w:bCs/>
          <w:color w:val="0000FF"/>
          <w:lang w:eastAsia="el-GR"/>
        </w:rPr>
        <w:t>200.000,00</w:t>
      </w:r>
      <w:r>
        <w:t xml:space="preserve"> Ευρώ</w:t>
      </w:r>
    </w:p>
    <w:p w:rsidR="00713177" w:rsidRPr="00AF6A30" w:rsidRDefault="00713177" w:rsidP="00713177">
      <w:pPr>
        <w:numPr>
          <w:ilvl w:val="0"/>
          <w:numId w:val="8"/>
        </w:numPr>
        <w:spacing w:after="120" w:line="240" w:lineRule="auto"/>
        <w:jc w:val="both"/>
        <w:rPr>
          <w:b/>
          <w:bCs/>
        </w:rPr>
      </w:pPr>
      <w:r w:rsidRPr="00AF6A30">
        <w:t xml:space="preserve">έτος </w:t>
      </w:r>
      <w:r w:rsidRPr="00AF6A30">
        <w:rPr>
          <w:rFonts w:cs="Tahoma"/>
          <w:b/>
          <w:bCs/>
          <w:color w:val="0000FF"/>
          <w:lang w:eastAsia="el-GR"/>
        </w:rPr>
        <w:t>20</w:t>
      </w:r>
      <w:r>
        <w:rPr>
          <w:rFonts w:cs="Tahoma"/>
          <w:b/>
          <w:bCs/>
          <w:color w:val="0000FF"/>
          <w:lang w:eastAsia="el-GR"/>
        </w:rPr>
        <w:t xml:space="preserve">21 </w:t>
      </w:r>
      <w:r w:rsidRPr="00AF6A30">
        <w:t xml:space="preserve">κύκλος εργασιών </w:t>
      </w:r>
      <w:r w:rsidRPr="00AF6A30">
        <w:rPr>
          <w:rFonts w:cs="Tahoma"/>
          <w:b/>
          <w:bCs/>
          <w:color w:val="0000FF"/>
          <w:lang w:eastAsia="el-GR"/>
        </w:rPr>
        <w:t>200.000,00</w:t>
      </w:r>
      <w:r w:rsidRPr="00AF6A30">
        <w:t xml:space="preserve"> </w:t>
      </w:r>
      <w:r>
        <w:t>Ευρώ</w:t>
      </w:r>
      <w:r w:rsidRPr="00AF6A30">
        <w:t xml:space="preserve"> </w:t>
      </w:r>
    </w:p>
    <w:p w:rsidR="00713177" w:rsidRPr="00AF6A30" w:rsidRDefault="00713177" w:rsidP="00713177">
      <w:pPr>
        <w:numPr>
          <w:ilvl w:val="0"/>
          <w:numId w:val="8"/>
        </w:numPr>
        <w:spacing w:after="120" w:line="240" w:lineRule="auto"/>
        <w:jc w:val="both"/>
        <w:rPr>
          <w:b/>
          <w:bCs/>
        </w:rPr>
      </w:pPr>
      <w:r w:rsidRPr="00AF6A30">
        <w:t xml:space="preserve">έτος </w:t>
      </w:r>
      <w:r w:rsidRPr="00AF6A30">
        <w:rPr>
          <w:rFonts w:cs="Tahoma"/>
          <w:b/>
          <w:bCs/>
          <w:color w:val="0000FF"/>
          <w:lang w:eastAsia="el-GR"/>
        </w:rPr>
        <w:t>20</w:t>
      </w:r>
      <w:r>
        <w:rPr>
          <w:rFonts w:cs="Tahoma"/>
          <w:b/>
          <w:bCs/>
          <w:color w:val="0000FF"/>
          <w:lang w:eastAsia="el-GR"/>
        </w:rPr>
        <w:t>20</w:t>
      </w:r>
      <w:r w:rsidRPr="00AF6A30">
        <w:rPr>
          <w:rFonts w:cs="Tahoma"/>
          <w:b/>
          <w:bCs/>
          <w:color w:val="0000FF"/>
          <w:lang w:eastAsia="el-GR"/>
        </w:rPr>
        <w:t xml:space="preserve"> </w:t>
      </w:r>
      <w:r w:rsidRPr="00AF6A30">
        <w:t xml:space="preserve"> κύκλος εργασιών </w:t>
      </w:r>
      <w:r w:rsidRPr="00AF6A30">
        <w:rPr>
          <w:rFonts w:cs="Tahoma"/>
          <w:b/>
          <w:bCs/>
          <w:color w:val="0000FF"/>
          <w:lang w:eastAsia="el-GR"/>
        </w:rPr>
        <w:t>200.000,00</w:t>
      </w:r>
      <w:r w:rsidRPr="00AF6A30">
        <w:t xml:space="preserve"> </w:t>
      </w:r>
      <w:r>
        <w:t>Ευρώ</w:t>
      </w:r>
      <w:r w:rsidRPr="00AF6A30">
        <w:t xml:space="preserve"> </w:t>
      </w:r>
    </w:p>
    <w:p w:rsidR="00713177" w:rsidRDefault="00713177" w:rsidP="00713177">
      <w:pPr>
        <w:rPr>
          <w:i/>
          <w:iCs/>
          <w:color w:val="729FCF"/>
        </w:rPr>
      </w:pPr>
      <w:r w:rsidRPr="0090302A">
        <w:t>Σε περίπτωση ένωσης οικονομικών φορέων, οι παραπάνω ελάχιστες απαιτήσεις καλύπτονται αθροιστικά από τα μέλη της ένωσης</w:t>
      </w:r>
      <w:r>
        <w:t xml:space="preserve">. </w:t>
      </w:r>
    </w:p>
    <w:p w:rsidR="00713177" w:rsidRDefault="00713177" w:rsidP="00713177"/>
    <w:p w:rsidR="00713177" w:rsidRDefault="00713177" w:rsidP="00713177">
      <w:pPr>
        <w:pStyle w:val="3"/>
        <w:rPr>
          <w:lang w:val="el-GR"/>
        </w:rPr>
      </w:pPr>
      <w:bookmarkStart w:id="28" w:name="_Toc146610262"/>
      <w:r>
        <w:rPr>
          <w:lang w:val="el-GR"/>
        </w:rPr>
        <w:t>2.2.6</w:t>
      </w:r>
      <w:r>
        <w:rPr>
          <w:lang w:val="el-GR"/>
        </w:rPr>
        <w:tab/>
        <w:t>Τεχνική και επαγγελματική ικανότητα</w:t>
      </w:r>
      <w:bookmarkEnd w:id="28"/>
    </w:p>
    <w:p w:rsidR="00713177" w:rsidRDefault="00713177" w:rsidP="00713177">
      <w:pPr>
        <w:rPr>
          <w:b/>
          <w:bCs/>
        </w:rPr>
      </w:pPr>
      <w:r>
        <w:t>Όσον αφορά στην τεχνική και επαγγελματική ικανότητα για την παρούσα διαδικασία σύναψης σύμβασης, οι οικονομικοί φορείς απαιτείται:</w:t>
      </w:r>
    </w:p>
    <w:p w:rsidR="00713177" w:rsidRDefault="00713177" w:rsidP="00713177">
      <w:pPr>
        <w:rPr>
          <w:b/>
          <w:bCs/>
        </w:rPr>
      </w:pPr>
      <w:r>
        <w:rPr>
          <w:b/>
          <w:bCs/>
        </w:rPr>
        <w:t>α)</w:t>
      </w:r>
      <w:r>
        <w:rPr>
          <w:bCs/>
        </w:rPr>
        <w:t xml:space="preserve"> κατά τη διάρκεια της τελευταίας </w:t>
      </w:r>
      <w:r w:rsidRPr="002E7311">
        <w:rPr>
          <w:rFonts w:cs="Tahoma"/>
          <w:b/>
          <w:bCs/>
          <w:color w:val="0000FF"/>
          <w:lang w:eastAsia="el-GR"/>
        </w:rPr>
        <w:t>τριετίας</w:t>
      </w:r>
      <w:r>
        <w:rPr>
          <w:rStyle w:val="WW-FootnoteReference8"/>
          <w:bCs/>
        </w:rPr>
        <w:t xml:space="preserve"> </w:t>
      </w:r>
      <w:r>
        <w:rPr>
          <w:rStyle w:val="WW-FootnoteReference8"/>
          <w:bCs/>
        </w:rPr>
        <w:footnoteReference w:id="48"/>
      </w:r>
      <w:r>
        <w:rPr>
          <w:bCs/>
        </w:rPr>
        <w:t xml:space="preserve">, να έχουν εκτελέσει τουλάχιστον </w:t>
      </w:r>
      <w:r w:rsidRPr="002E7311">
        <w:rPr>
          <w:rFonts w:cs="Tahoma"/>
          <w:b/>
          <w:bCs/>
          <w:color w:val="0000FF"/>
          <w:lang w:eastAsia="el-GR"/>
        </w:rPr>
        <w:t>δύο</w:t>
      </w:r>
      <w:r>
        <w:rPr>
          <w:bCs/>
        </w:rPr>
        <w:t xml:space="preserve"> (</w:t>
      </w:r>
      <w:r w:rsidRPr="002E7311">
        <w:rPr>
          <w:rFonts w:cs="Tahoma"/>
          <w:b/>
          <w:bCs/>
          <w:color w:val="0000FF"/>
          <w:lang w:eastAsia="el-GR"/>
        </w:rPr>
        <w:t>2</w:t>
      </w:r>
      <w:r>
        <w:rPr>
          <w:bCs/>
        </w:rPr>
        <w:t xml:space="preserve">) </w:t>
      </w:r>
      <w:r>
        <w:t>συμβάσεις προμηθειών</w:t>
      </w:r>
      <w:r>
        <w:rPr>
          <w:bCs/>
        </w:rPr>
        <w:t xml:space="preserve">  του συγκεκριμένου τύπου, συνολικού ύψους ίσου ή μεγαλύτερου των </w:t>
      </w:r>
      <w:r w:rsidRPr="002E7311">
        <w:rPr>
          <w:rFonts w:cs="Tahoma"/>
          <w:b/>
          <w:bCs/>
          <w:color w:val="0000FF"/>
          <w:lang w:eastAsia="el-GR"/>
        </w:rPr>
        <w:t>200.000,00€</w:t>
      </w:r>
      <w:r>
        <w:rPr>
          <w:bCs/>
        </w:rPr>
        <w:t>.</w:t>
      </w:r>
    </w:p>
    <w:p w:rsidR="00713177" w:rsidRDefault="00713177" w:rsidP="00713177">
      <w:pPr>
        <w:rPr>
          <w:bCs/>
        </w:rPr>
      </w:pPr>
      <w:r>
        <w:rPr>
          <w:b/>
          <w:bCs/>
        </w:rPr>
        <w:t xml:space="preserve">β) </w:t>
      </w:r>
      <w:r w:rsidRPr="00A01721">
        <w:rPr>
          <w:bCs/>
        </w:rPr>
        <w:t>κατά το τελευταίο τουλάχιστον έτος</w:t>
      </w:r>
      <w:r>
        <w:rPr>
          <w:b/>
          <w:bCs/>
        </w:rPr>
        <w:t xml:space="preserve">, </w:t>
      </w:r>
      <w:r>
        <w:rPr>
          <w:bCs/>
        </w:rPr>
        <w:t xml:space="preserve">να διαθέτουν το κατάλληλο εργατοϋπαλληλικό δυναμικό και διευθυντικά στελέχη, με ελάχιστο αριθμό υπαλλήλων </w:t>
      </w:r>
      <w:r w:rsidRPr="00A01721">
        <w:rPr>
          <w:rFonts w:cs="Tahoma"/>
          <w:b/>
          <w:bCs/>
          <w:color w:val="0000FF"/>
          <w:lang w:eastAsia="el-GR"/>
        </w:rPr>
        <w:t>δύο (2) τεχνίτες και δύο (2) μηχανολόγους μηχανικούς και εξειδικευμένο προσωπικό συντήρησης – επισκευών.</w:t>
      </w:r>
      <w:r>
        <w:rPr>
          <w:bCs/>
        </w:rPr>
        <w:t xml:space="preserve"> </w:t>
      </w:r>
    </w:p>
    <w:p w:rsidR="00713177" w:rsidRDefault="00713177" w:rsidP="00713177">
      <w:pPr>
        <w:rPr>
          <w:b/>
          <w:bCs/>
        </w:rPr>
      </w:pPr>
      <w:r>
        <w:rPr>
          <w:b/>
          <w:bCs/>
        </w:rPr>
        <w:t>γ)</w:t>
      </w:r>
      <w:r>
        <w:rPr>
          <w:bCs/>
        </w:rPr>
        <w:t xml:space="preserve"> να διαθέτουν και να προσκομίσουν όλα τα απαραίτητα έγγραφα και δικαιολογητικά (τεχνικά φυλλάδια, πιστοποιητικά κλπ) που να αποδεικνύουν ότι πληρούν τις τεχνικές προδιαγραφές που αναφέρονται στο παράρτημα ΙΙ της παρούσας Διακήρυξης. </w:t>
      </w:r>
    </w:p>
    <w:p w:rsidR="00713177" w:rsidRPr="00651E49" w:rsidRDefault="00713177" w:rsidP="00713177">
      <w:pPr>
        <w:rPr>
          <w:bCs/>
        </w:rPr>
      </w:pPr>
      <w:r>
        <w:rPr>
          <w:b/>
          <w:bCs/>
        </w:rPr>
        <w:t xml:space="preserve">δ) </w:t>
      </w:r>
      <w:r>
        <w:rPr>
          <w:bCs/>
        </w:rPr>
        <w:t xml:space="preserve">να διαθέτουν τα πιστοποιητικά της παρ. 2.2.7 που έχουν εκδοθεί από επίσημα ινστιτούτα ελέγχου ποιότητας ή υπηρεσίες αναγνωρισμένων ικανοτήτων, με τα οποία (πιστοποιητικά) βεβαιώνεται η καταλληλότητα των προϊόντων, </w:t>
      </w:r>
      <w:proofErr w:type="spellStart"/>
      <w:r>
        <w:rPr>
          <w:bCs/>
        </w:rPr>
        <w:t>επαληθευόμενη</w:t>
      </w:r>
      <w:proofErr w:type="spellEnd"/>
      <w:r>
        <w:rPr>
          <w:bCs/>
        </w:rPr>
        <w:t xml:space="preserve"> με παραπομπές στις τεχνικές προδιαγραφές ή σε πρότυπα</w:t>
      </w:r>
      <w:r w:rsidRPr="0090302A">
        <w:rPr>
          <w:bCs/>
        </w:rPr>
        <w:t>. Η αναθέτουσα αρχή αναγνωρίζει ισοδύναμα πιστοποιητικά από οργανισμούς εδρεύοντες σε άλλα κράτη - μέλη.</w:t>
      </w:r>
    </w:p>
    <w:p w:rsidR="00713177" w:rsidRDefault="00713177" w:rsidP="00713177">
      <w:pPr>
        <w:pStyle w:val="3"/>
        <w:rPr>
          <w:i/>
          <w:color w:val="5B9BD5"/>
          <w:lang w:val="el-GR"/>
        </w:rPr>
      </w:pPr>
      <w:bookmarkStart w:id="29" w:name="_Toc146610263"/>
      <w:r>
        <w:rPr>
          <w:lang w:val="el-GR"/>
        </w:rPr>
        <w:t>2.2.7</w:t>
      </w:r>
      <w:r>
        <w:rPr>
          <w:lang w:val="el-GR"/>
        </w:rPr>
        <w:tab/>
        <w:t>Πρότυπα διασφάλισης ποιότητας και πρότυπα περιβαλλοντικής διαχείρισης</w:t>
      </w:r>
      <w:r>
        <w:rPr>
          <w:rStyle w:val="WW-FootnoteReference3"/>
          <w:lang w:val="el-GR"/>
        </w:rPr>
        <w:footnoteReference w:id="49"/>
      </w:r>
      <w:bookmarkEnd w:id="29"/>
    </w:p>
    <w:p w:rsidR="00713177" w:rsidRDefault="00713177" w:rsidP="00713177">
      <w:pPr>
        <w:rPr>
          <w:b/>
          <w:bCs/>
        </w:rPr>
      </w:pPr>
      <w:r>
        <w:t>Οι οικονομικοί φορείς για την παρούσα διαδικασία σύναψης σύμβασης οφείλουν να συμμορφώνονται με:</w:t>
      </w:r>
    </w:p>
    <w:p w:rsidR="00713177" w:rsidRDefault="00713177" w:rsidP="00713177">
      <w:pPr>
        <w:rPr>
          <w:b/>
          <w:bCs/>
        </w:rPr>
      </w:pPr>
      <w:r>
        <w:rPr>
          <w:b/>
          <w:bCs/>
        </w:rPr>
        <w:t xml:space="preserve">α) </w:t>
      </w:r>
      <w:r w:rsidRPr="00312915">
        <w:rPr>
          <w:b/>
          <w:color w:val="0000FF"/>
        </w:rPr>
        <w:t xml:space="preserve">το πρότυπο της σειράς ISO 9001:2015 </w:t>
      </w:r>
      <w:r>
        <w:rPr>
          <w:b/>
          <w:color w:val="0000FF"/>
        </w:rPr>
        <w:t xml:space="preserve">του κατασκευαστή </w:t>
      </w:r>
      <w:r w:rsidRPr="00312915">
        <w:rPr>
          <w:b/>
          <w:color w:val="0000FF"/>
        </w:rPr>
        <w:t>για την κατασκευή</w:t>
      </w:r>
      <w:r>
        <w:rPr>
          <w:b/>
          <w:color w:val="0000FF"/>
        </w:rPr>
        <w:t xml:space="preserve"> αντίστοιχων απορριμματοφόρων με το ζητούμενο (πλαίσιο και υπερκατασκευή) </w:t>
      </w:r>
      <w:r>
        <w:t xml:space="preserve"> </w:t>
      </w:r>
      <w:r>
        <w:rPr>
          <w:rStyle w:val="FootnoteReference2"/>
        </w:rPr>
        <w:footnoteReference w:id="50"/>
      </w:r>
    </w:p>
    <w:p w:rsidR="00713177" w:rsidRDefault="00713177" w:rsidP="00713177">
      <w:r>
        <w:rPr>
          <w:b/>
          <w:bCs/>
        </w:rPr>
        <w:t>β)</w:t>
      </w:r>
      <w:r>
        <w:t xml:space="preserve">  </w:t>
      </w:r>
      <w:r w:rsidRPr="00312915">
        <w:rPr>
          <w:b/>
          <w:color w:val="0000FF"/>
        </w:rPr>
        <w:t xml:space="preserve">το πρότυπο της σειράς ISO 14001:2015 </w:t>
      </w:r>
      <w:r w:rsidRPr="00E32B6D">
        <w:rPr>
          <w:b/>
          <w:color w:val="0000FF"/>
        </w:rPr>
        <w:t>ή ισοδύναμο</w:t>
      </w:r>
      <w:r>
        <w:t xml:space="preserve"> </w:t>
      </w:r>
      <w:r w:rsidRPr="00312915">
        <w:rPr>
          <w:b/>
          <w:color w:val="0000FF"/>
        </w:rPr>
        <w:t xml:space="preserve">για την περιβαλλοντική διαχείριση του εργοστασίου κατασκευής </w:t>
      </w:r>
      <w:r>
        <w:rPr>
          <w:b/>
          <w:color w:val="0000FF"/>
        </w:rPr>
        <w:t>αντίστοιχων απορριμματοφόρων με το ζητούμενο (πλαίσιο και υπερκατασκευή)</w:t>
      </w:r>
      <w:r>
        <w:t>.</w:t>
      </w:r>
      <w:r>
        <w:rPr>
          <w:rStyle w:val="FootnoteReference2"/>
        </w:rPr>
        <w:footnoteReference w:id="51"/>
      </w:r>
    </w:p>
    <w:p w:rsidR="00713177" w:rsidRPr="00E32B6D" w:rsidRDefault="00713177" w:rsidP="00713177">
      <w:r w:rsidRPr="00E32B6D">
        <w:rPr>
          <w:b/>
        </w:rPr>
        <w:lastRenderedPageBreak/>
        <w:t>γ)</w:t>
      </w:r>
      <w:r>
        <w:t xml:space="preserve"> </w:t>
      </w:r>
      <w:r w:rsidRPr="00E32B6D">
        <w:rPr>
          <w:b/>
          <w:color w:val="0000FF"/>
        </w:rPr>
        <w:t>Το πρότυπο OHSAS 18001:2007 ή ισοδύναμο για την Υγεία και Ασφάλεια Εργασίας</w:t>
      </w:r>
      <w:r>
        <w:rPr>
          <w:b/>
          <w:color w:val="0000FF"/>
        </w:rPr>
        <w:t xml:space="preserve"> του εργοστασίου κατασκευής αντίστοιχων απορριμματοφόρων με το ζητούμενο (πλαίσιο και υπερκατασκευή)</w:t>
      </w:r>
    </w:p>
    <w:p w:rsidR="00713177" w:rsidRDefault="00713177" w:rsidP="00713177">
      <w:r w:rsidRPr="00F66CA0">
        <w:t>Η αναθέτουσα αρχή αναγνωρίζει ισοδύναμα πιστοποιητικά που έχουν εκδοθεί από φορείς διαπιστευμένους από ισοδύναμους Οργανισμούς διαπίστευσης,</w:t>
      </w:r>
      <w:r>
        <w:t xml:space="preserve"> </w:t>
      </w:r>
      <w:r w:rsidRPr="00F66CA0">
        <w:t>εδρεύοντες</w:t>
      </w:r>
      <w:r>
        <w:t xml:space="preserve"> </w:t>
      </w:r>
      <w:r w:rsidRPr="00F66CA0">
        <w:t xml:space="preserve">και σε άλλα κράτη - μέλη </w:t>
      </w:r>
      <w:r w:rsidRPr="00F66CA0">
        <w:rPr>
          <w:i/>
        </w:rPr>
        <w:t>σύμφωνα με τον Κανονισμό 765/2008</w:t>
      </w:r>
      <w:r w:rsidRPr="00F66CA0">
        <w:rPr>
          <w:rStyle w:val="afb"/>
          <w:i/>
        </w:rPr>
        <w:footnoteReference w:id="52"/>
      </w:r>
      <w:r w:rsidRPr="00F66CA0">
        <w:rPr>
          <w:i/>
        </w:rPr>
        <w:t xml:space="preserve">.   </w:t>
      </w:r>
      <w:r w:rsidRPr="00F66CA0">
        <w:t>Επίσης, κάνει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w:t>
      </w:r>
    </w:p>
    <w:p w:rsidR="00713177" w:rsidRDefault="00713177" w:rsidP="00713177">
      <w:r w:rsidRPr="0090302A">
        <w:t>Σε περίπτωση ένωσης οικονομικών φορέων, οι παραπάνω ελάχιστες απαιτήσεις καλύπτονται αθροιστικά από τα μέλη της ένωσης</w:t>
      </w:r>
      <w:r>
        <w:t>.</w:t>
      </w:r>
    </w:p>
    <w:p w:rsidR="00713177" w:rsidRPr="00EB485A" w:rsidRDefault="00713177" w:rsidP="00713177">
      <w:pPr>
        <w:rPr>
          <w:i/>
        </w:rPr>
      </w:pPr>
    </w:p>
    <w:p w:rsidR="00713177" w:rsidRDefault="00713177" w:rsidP="00713177">
      <w:pPr>
        <w:pStyle w:val="3"/>
        <w:rPr>
          <w:lang w:val="el-GR"/>
        </w:rPr>
      </w:pPr>
      <w:bookmarkStart w:id="30" w:name="_Toc146610264"/>
      <w:r>
        <w:rPr>
          <w:lang w:val="el-GR"/>
        </w:rPr>
        <w:t>2.2.8</w:t>
      </w:r>
      <w:r>
        <w:rPr>
          <w:lang w:val="el-GR"/>
        </w:rPr>
        <w:tab/>
        <w:t>Στήριξη στην ικανότητα τρίτων – Υπεργολαβία</w:t>
      </w:r>
      <w:bookmarkEnd w:id="30"/>
    </w:p>
    <w:p w:rsidR="00713177" w:rsidRPr="00EE08A6" w:rsidRDefault="00713177" w:rsidP="00713177">
      <w:pPr>
        <w:pStyle w:val="4"/>
        <w:rPr>
          <w:lang w:val="el-GR"/>
        </w:rPr>
      </w:pPr>
      <w:bookmarkStart w:id="31" w:name="_Toc146610265"/>
      <w:r w:rsidRPr="00EE08A6">
        <w:rPr>
          <w:lang w:val="el-GR"/>
        </w:rPr>
        <w:t>2.2.8.1. Στήριξη στην ικανότητα τρίτων</w:t>
      </w:r>
      <w:bookmarkEnd w:id="31"/>
    </w:p>
    <w:p w:rsidR="00713177" w:rsidRPr="00FE4670" w:rsidRDefault="00713177" w:rsidP="00713177">
      <w:r>
        <w:t xml:space="preserve">Οι οικονομικοί φορείς μπορούν, όσον αφορά στα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w:t>
      </w:r>
      <w:proofErr w:type="spellStart"/>
      <w:r>
        <w:t>τους</w:t>
      </w:r>
      <w:proofErr w:type="spellEnd"/>
      <w:r>
        <w:t xml:space="preserve"> αναγκαίους πόρους, με την προσκόμιση της σχετικής δέσμευσης των φορέων στην ικανότητα των οποίων στηρίζονται. </w:t>
      </w:r>
    </w:p>
    <w:p w:rsidR="00713177" w:rsidRPr="004F5A44" w:rsidRDefault="00713177" w:rsidP="00713177">
      <w:pPr>
        <w:rPr>
          <w:b/>
          <w:i/>
          <w:strike/>
          <w:color w:val="5B9BD5"/>
        </w:rPr>
      </w:pPr>
      <w:r w:rsidRPr="004F5A44">
        <w:rPr>
          <w:i/>
          <w:strike/>
          <w:color w:val="5B9BD5"/>
        </w:rPr>
        <w:t>[Μόνο για μεικτές συμβάσεις που έχουν τμήμα παροχής υπηρεσιών]</w:t>
      </w:r>
      <w:r w:rsidRPr="004F5A44">
        <w:rPr>
          <w:strike/>
        </w:rPr>
        <w:t xml:space="preserve">Ειδικά, όσον αφορά τα κριτήρια επαγγελματικής ικανότητας που σχετίζονται με τους τίτλους σπουδών και τα επαγγελματικά προσόντα που ορίζονται στην περίπτωση </w:t>
      </w:r>
      <w:proofErr w:type="spellStart"/>
      <w:r w:rsidRPr="004F5A44">
        <w:rPr>
          <w:strike/>
        </w:rPr>
        <w:t>στ΄</w:t>
      </w:r>
      <w:proofErr w:type="spellEnd"/>
      <w:r w:rsidRPr="004F5A44">
        <w:rPr>
          <w:strike/>
        </w:rPr>
        <w:t xml:space="preserve">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F5A44">
        <w:rPr>
          <w:rStyle w:val="FootnoteReference2"/>
          <w:strike/>
        </w:rPr>
        <w:footnoteReference w:id="53"/>
      </w:r>
      <w:r w:rsidRPr="004F5A44">
        <w:rPr>
          <w:strike/>
        </w:rPr>
        <w:t>.</w:t>
      </w:r>
      <w:proofErr w:type="spellStart"/>
      <w:r w:rsidRPr="004F5A44">
        <w:rPr>
          <w:strike/>
        </w:rPr>
        <w:t>Tαφυσικά</w:t>
      </w:r>
      <w:proofErr w:type="spellEnd"/>
      <w:r w:rsidRPr="004F5A44">
        <w:rPr>
          <w:strike/>
        </w:rPr>
        <w:t xml:space="preserve"> πρόσωπα που δηλώνονται από τον προσφέροντα στην Ομάδα Έργου και  δεν αποτελούν ίδιους πόρους του προσφέροντος, κατά την παρ. 2.2.6.[Ι].γ της παρούσας, αποτελούν τρίτους, στην ικανότητα των οποίων στηρίζεται ο οικονομικός φορέας και απαιτείται η υποβολή διακριτών ΕΕΕΣ και των σχετικών αποδεικτικών μέσων, κατά τα ειδικότερα οριζόμενα στην παρούσα.</w:t>
      </w:r>
      <w:r w:rsidRPr="004F5A44">
        <w:rPr>
          <w:rStyle w:val="FootnoteReference2"/>
          <w:strike/>
        </w:rPr>
        <w:footnoteReference w:id="54"/>
      </w:r>
      <w:r w:rsidRPr="004F5A44">
        <w:rPr>
          <w:i/>
          <w:strike/>
          <w:color w:val="5B9BD5"/>
        </w:rPr>
        <w:t>[Ο τρόπος απόδειξης της συγκεκριμένης εργασιακής σχέσης που υφίσταται μεταξύ του οικονομικού φορέα και των προσώπων αυτών καθορίζεται με σαφήνεια από τους όρους της εκάστοτε διακήρυξης του διαγωνισμού, στην προκειμένη περίπτωση στην παράγραφο 2.2.9.2 της παρούσας]</w:t>
      </w:r>
    </w:p>
    <w:p w:rsidR="00713177" w:rsidRDefault="00713177" w:rsidP="00713177">
      <w:r>
        <w:lastRenderedPageBreak/>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713177" w:rsidRPr="0083058A" w:rsidRDefault="00713177" w:rsidP="00713177">
      <w:r>
        <w:t>Υπό τους ίδιους όρους οι ενώσεις οικονομικών φορέων μπορούν να στηρίζονται στις ικανότητες των συμμετεχόντων στην ένωση ή άλλων φορέων.</w:t>
      </w:r>
    </w:p>
    <w:p w:rsidR="00713177" w:rsidRDefault="00713177" w:rsidP="00713177">
      <w:pPr>
        <w:rPr>
          <w:bCs/>
        </w:rPr>
      </w:pPr>
      <w:r w:rsidRPr="0035532D">
        <w:rPr>
          <w:bCs/>
        </w:rPr>
        <w:t xml:space="preserve">Η αναθέτουσα αρχή ελέγχει αν οι </w:t>
      </w:r>
      <w:proofErr w:type="spellStart"/>
      <w:r w:rsidRPr="0035532D">
        <w:rPr>
          <w:bCs/>
        </w:rPr>
        <w:t>φoρείς</w:t>
      </w:r>
      <w:proofErr w:type="spellEnd"/>
      <w:r w:rsidRPr="0035532D">
        <w:rPr>
          <w:bCs/>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w:t>
      </w:r>
      <w:proofErr w:type="spellStart"/>
      <w:r w:rsidRPr="0035532D">
        <w:rPr>
          <w:bCs/>
        </w:rPr>
        <w:t>τη</w:t>
      </w:r>
      <w:r>
        <w:rPr>
          <w:bCs/>
        </w:rPr>
        <w:t>ν</w:t>
      </w:r>
      <w:r w:rsidRPr="0035532D">
        <w:rPr>
          <w:bCs/>
        </w:rPr>
        <w:t>σχετική</w:t>
      </w:r>
      <w:proofErr w:type="spellEnd"/>
      <w:r w:rsidRPr="0035532D">
        <w:rPr>
          <w:bCs/>
        </w:rPr>
        <w:t xml:space="preserve">  πρόσκληση της αναθέτουσας αρχής, η οποία απευθύνεται στον οικονομικό φορέα μέσω της λειτουργικότητας «Επικοινωνία» του ΕΣΗΔΗΣ.Ο φορέας που αντικαθιστά φορέα του προηγούμενου εδαφίου δεν επιτρέπεται να αντικατασταθεί εκ νέου.</w:t>
      </w:r>
    </w:p>
    <w:p w:rsidR="00713177" w:rsidRDefault="00713177" w:rsidP="00713177">
      <w:pPr>
        <w:rPr>
          <w:bCs/>
        </w:rPr>
      </w:pPr>
    </w:p>
    <w:p w:rsidR="00713177" w:rsidRPr="00EE08A6" w:rsidRDefault="00713177" w:rsidP="00713177">
      <w:pPr>
        <w:pStyle w:val="4"/>
        <w:rPr>
          <w:lang w:val="el-GR"/>
        </w:rPr>
      </w:pPr>
      <w:bookmarkStart w:id="32" w:name="_Toc146610266"/>
      <w:r w:rsidRPr="00EE08A6">
        <w:rPr>
          <w:lang w:val="el-GR"/>
        </w:rPr>
        <w:t>2.2.8.2. Υπεργολαβία</w:t>
      </w:r>
      <w:bookmarkEnd w:id="32"/>
    </w:p>
    <w:p w:rsidR="00713177" w:rsidRPr="00245B54" w:rsidRDefault="00713177" w:rsidP="00713177">
      <w:pPr>
        <w:rPr>
          <w:bCs/>
          <w:shd w:val="clear" w:color="auto" w:fill="FFFF00"/>
        </w:rPr>
      </w:pPr>
      <w:r>
        <w:rPr>
          <w:bCs/>
        </w:rPr>
        <w:t>Ο οικονομικός φορέας αναφέρει στην προσφορά του τ</w:t>
      </w:r>
      <w:r w:rsidRPr="000A223D">
        <w:rPr>
          <w:bCs/>
        </w:rPr>
        <w:t>ο τμήμα της σύμβασης που προτίθεται να αναθέσει υπό μορφή υπεργολαβίας σε τρίτους, καθώς και τους υπεργολάβους που προτείνει</w:t>
      </w:r>
      <w:r>
        <w:rPr>
          <w:bCs/>
        </w:rPr>
        <w:t xml:space="preserve">. </w:t>
      </w:r>
      <w:r w:rsidRPr="00342556">
        <w:rPr>
          <w:bCs/>
        </w:rPr>
        <w:t>Σ</w:t>
      </w:r>
      <w:r>
        <w:rPr>
          <w:bCs/>
        </w:rPr>
        <w:t xml:space="preserve">την περίπτωση που </w:t>
      </w:r>
      <w:r>
        <w:rPr>
          <w:bCs/>
          <w:lang w:val="en-US"/>
        </w:rPr>
        <w:t>o</w:t>
      </w:r>
      <w:r>
        <w:rPr>
          <w:bCs/>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rPr>
        <w:t>2.2.3</w:t>
      </w:r>
      <w:r>
        <w:rPr>
          <w:bCs/>
        </w:rPr>
        <w:t xml:space="preserve">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713177" w:rsidRDefault="00713177" w:rsidP="00713177"/>
    <w:p w:rsidR="00713177" w:rsidRDefault="00713177" w:rsidP="00713177">
      <w:pPr>
        <w:pStyle w:val="3"/>
        <w:rPr>
          <w:lang w:val="el-GR"/>
        </w:rPr>
      </w:pPr>
      <w:bookmarkStart w:id="33" w:name="_Toc146610267"/>
      <w:r>
        <w:rPr>
          <w:lang w:val="el-GR"/>
        </w:rPr>
        <w:t>2.2.9</w:t>
      </w:r>
      <w:r>
        <w:rPr>
          <w:lang w:val="el-GR"/>
        </w:rPr>
        <w:tab/>
        <w:t>Κανόνες απόδειξης ποιοτικής επιλογής</w:t>
      </w:r>
      <w:bookmarkEnd w:id="33"/>
    </w:p>
    <w:p w:rsidR="00713177" w:rsidRDefault="00713177" w:rsidP="00713177">
      <w:pPr>
        <w:rPr>
          <w:bCs/>
        </w:rPr>
      </w:pPr>
      <w:r>
        <w:rPr>
          <w:bCs/>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με το </w:t>
      </w:r>
      <w:proofErr w:type="spellStart"/>
      <w:r>
        <w:rPr>
          <w:bCs/>
        </w:rPr>
        <w:t>ΕΕΕΣ,</w:t>
      </w:r>
      <w:r w:rsidRPr="000606A0">
        <w:rPr>
          <w:bCs/>
        </w:rPr>
        <w:t>σύμφωνα</w:t>
      </w:r>
      <w:proofErr w:type="spellEnd"/>
      <w:r w:rsidRPr="000606A0">
        <w:rPr>
          <w:bCs/>
        </w:rPr>
        <w:t xml:space="preserve"> με</w:t>
      </w:r>
      <w:r>
        <w:rPr>
          <w:bCs/>
        </w:rPr>
        <w:t xml:space="preserve"> τα οριζόμενα στην παράγραφο 2.2.9.1, κατά την υποβολή των δικαιολογητικών της παραγράφου 2.2.9.2 και κατά τη σύναψη της </w:t>
      </w:r>
      <w:proofErr w:type="spellStart"/>
      <w:r>
        <w:rPr>
          <w:bCs/>
        </w:rPr>
        <w:t>σύμβασης,με</w:t>
      </w:r>
      <w:proofErr w:type="spellEnd"/>
      <w:r>
        <w:rPr>
          <w:bCs/>
        </w:rPr>
        <w:t xml:space="preserve">  την υπεύθυνη δήλωση της περ. </w:t>
      </w:r>
      <w:proofErr w:type="spellStart"/>
      <w:r>
        <w:rPr>
          <w:bCs/>
        </w:rPr>
        <w:t>δ΄</w:t>
      </w:r>
      <w:proofErr w:type="spellEnd"/>
      <w:r>
        <w:rPr>
          <w:bCs/>
        </w:rPr>
        <w:t xml:space="preserve"> της παρ. 3 του άρθρου 105 του ν. 4412/2016. </w:t>
      </w:r>
    </w:p>
    <w:p w:rsidR="00713177" w:rsidRDefault="00713177" w:rsidP="00713177">
      <w:pPr>
        <w:rPr>
          <w:bCs/>
        </w:rPr>
      </w:pPr>
      <w:r>
        <w:rPr>
          <w:bCs/>
        </w:rPr>
        <w:t xml:space="preserve">Στην περίπτωση που ο οικονομικός φορέας στηρίζεται στις ικανότητες άλλων φορέων, σύμφωνα με </w:t>
      </w:r>
      <w:r>
        <w:t>την παράγραφο</w:t>
      </w:r>
      <w:r>
        <w:rPr>
          <w:bCs/>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w:t>
      </w:r>
      <w:r w:rsidRPr="00245B54">
        <w:rPr>
          <w:bCs/>
        </w:rPr>
        <w:t>.</w:t>
      </w:r>
    </w:p>
    <w:p w:rsidR="00713177" w:rsidRDefault="00713177" w:rsidP="00713177">
      <w:pPr>
        <w:rPr>
          <w:bCs/>
        </w:rPr>
      </w:pPr>
      <w:r>
        <w:rPr>
          <w:bCs/>
        </w:rPr>
        <w:t xml:space="preserve">Στην περίπτωση που </w:t>
      </w:r>
      <w:r>
        <w:rPr>
          <w:bCs/>
          <w:lang w:val="en-US"/>
        </w:rPr>
        <w:t>o</w:t>
      </w:r>
      <w:r>
        <w:rPr>
          <w:bCs/>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713177" w:rsidRPr="00E14C02" w:rsidRDefault="00713177" w:rsidP="00713177">
      <w:pPr>
        <w:suppressAutoHyphens w:val="0"/>
        <w:spacing w:after="160" w:line="259" w:lineRule="auto"/>
      </w:pPr>
      <w:r w:rsidRPr="00E14C02">
        <w:t>Αν</w:t>
      </w:r>
      <w:r>
        <w:t xml:space="preserve"> μετά τη συμπλήρωση του ΕΕΕΣ και μέχρι τη ημέρα της έγγραφης πρόσκλησης για τη σύναψη του συ</w:t>
      </w:r>
      <w:r>
        <w:t>μ</w:t>
      </w:r>
      <w:r>
        <w:t xml:space="preserve">φωνητικού </w:t>
      </w:r>
      <w:r w:rsidRPr="00E14C02">
        <w:t>επέλθουν μεταβολές στις προϋποθέσεις</w:t>
      </w:r>
      <w:r>
        <w:t>,</w:t>
      </w:r>
      <w:r w:rsidRPr="00E14C02">
        <w:t xml:space="preserve"> τις οποίες οι προσφέροντες </w:t>
      </w:r>
      <w:r>
        <w:t>είχαν δηλώσει  ότι πλ</w:t>
      </w:r>
      <w:r>
        <w:t>η</w:t>
      </w:r>
      <w:r>
        <w:t>ρούν,  οι προσφέροντες</w:t>
      </w:r>
      <w:r w:rsidRPr="00E14C02">
        <w:t xml:space="preserve"> οφείλουν να ενημερώσουν αμελλητί την αναθέτουσα αρχή. </w:t>
      </w:r>
    </w:p>
    <w:p w:rsidR="00713177" w:rsidRDefault="00713177" w:rsidP="00713177">
      <w:pPr>
        <w:pStyle w:val="4"/>
        <w:ind w:left="567" w:hanging="567"/>
        <w:rPr>
          <w:i/>
          <w:color w:val="5B9BD5"/>
          <w:lang w:val="el-GR"/>
        </w:rPr>
      </w:pPr>
      <w:bookmarkStart w:id="34" w:name="_Toc146610268"/>
      <w:r>
        <w:rPr>
          <w:lang w:val="el-GR"/>
        </w:rPr>
        <w:lastRenderedPageBreak/>
        <w:t>2.2.9.1</w:t>
      </w:r>
      <w:r>
        <w:rPr>
          <w:lang w:val="el-GR"/>
        </w:rPr>
        <w:tab/>
        <w:t>Προκαταρκτική απόδειξη κατά την υποβολή προσφορών</w:t>
      </w:r>
      <w:bookmarkEnd w:id="34"/>
    </w:p>
    <w:p w:rsidR="00713177" w:rsidRDefault="00713177" w:rsidP="00713177">
      <w:pPr>
        <w:rPr>
          <w:i/>
          <w:color w:val="5B9BD5"/>
        </w:rPr>
      </w:pPr>
      <w:r>
        <w:t xml:space="preserve">Προς προκαταρκτική απόδειξη ότι οι προσφέροντες οικονομικοί φορείς: </w:t>
      </w:r>
      <w:r w:rsidRPr="000012EE">
        <w:t>α) δεν βρίσκονται σε μία από τις καταστάσεις της παραγράφου 2.2.3</w:t>
      </w:r>
      <w:r w:rsidRPr="000130D0">
        <w:t xml:space="preserve"> και β) πληρο</w:t>
      </w:r>
      <w:r>
        <w:t xml:space="preserve">ύν τα σχετικά κριτήρια επιλογής των παραγράφων 2.2.4, 2.2.5, 2.2.6 και 2.2.7 της </w:t>
      </w:r>
      <w:proofErr w:type="spellStart"/>
      <w:r>
        <w:t>παρούσας,προσκομίζουν</w:t>
      </w:r>
      <w:proofErr w:type="spellEnd"/>
      <w:r>
        <w:t xml:space="preserve"> κατά την υποβολή της προσφοράς </w:t>
      </w:r>
      <w:proofErr w:type="spellStart"/>
      <w:r>
        <w:t>τους,</w:t>
      </w:r>
      <w:r>
        <w:rPr>
          <w:u w:val="single"/>
        </w:rPr>
        <w:t>ως</w:t>
      </w:r>
      <w:proofErr w:type="spellEnd"/>
      <w:r>
        <w:rPr>
          <w:u w:val="single"/>
        </w:rPr>
        <w:t xml:space="preserve">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w:t>
      </w:r>
      <w:r w:rsidRPr="00630CEF">
        <w:rPr>
          <w:b/>
          <w:color w:val="0000FF"/>
        </w:rPr>
        <w:t xml:space="preserve"> </w:t>
      </w:r>
      <w:r w:rsidRPr="00A926BA">
        <w:rPr>
          <w:b/>
          <w:color w:val="0000FF"/>
        </w:rPr>
        <w:t>ΙΙΙ</w:t>
      </w:r>
      <w:r>
        <w:t>, το οποίο ισοδυναμεί με ενημερωμένη υπεύθυνη δήλωση, με τις συνέπειες του ν. 1599/1986</w:t>
      </w:r>
      <w:r w:rsidRPr="00BF5B44">
        <w:t xml:space="preserve">. </w:t>
      </w:r>
      <w:r w:rsidRPr="00103DDF">
        <w:t>Το ΕΕΕΣ</w:t>
      </w:r>
      <w:r w:rsidRPr="00103DDF">
        <w:rPr>
          <w:rStyle w:val="WW-FootnoteReference9"/>
        </w:rPr>
        <w:footnoteReference w:id="55"/>
      </w:r>
      <w:r w:rsidRPr="00103DDF">
        <w:t xml:space="preserve"> καταρτίζεται βάσει του τυποποιημένου εντύπου του Παραρτήματος 2 του Κανονισμού (ΕΕ) 2016/7 και συμπληρώνεται</w:t>
      </w:r>
      <w:r w:rsidRPr="00BF5B44">
        <w:t xml:space="preserve"> από τους προσφέροντες</w:t>
      </w:r>
      <w:r>
        <w:t xml:space="preserve"> οικονομικούς φορείς σύμφωνα με τις οδηγίες  του Παραρτήματος 1.</w:t>
      </w:r>
      <w:r>
        <w:rPr>
          <w:rStyle w:val="WW-FootnoteReference10"/>
        </w:rPr>
        <w:footnoteReference w:id="56"/>
      </w:r>
    </w:p>
    <w:p w:rsidR="00713177" w:rsidRDefault="00713177" w:rsidP="00713177">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713177" w:rsidRDefault="00713177" w:rsidP="00713177">
      <w:pPr>
        <w:rPr>
          <w:bCs/>
          <w:iCs/>
        </w:rPr>
      </w:pPr>
      <w:r w:rsidRPr="007B335B">
        <w:rPr>
          <w:bCs/>
          <w:iCs/>
        </w:rPr>
        <w:t xml:space="preserve">Ο οικονομικός φορέας </w:t>
      </w:r>
      <w:r w:rsidRPr="000012EE">
        <w:rPr>
          <w:bCs/>
          <w:iCs/>
        </w:rPr>
        <w:t>δύναται να διευκρινίζει τις δηλώσεις και πληροφορίες που παρέχει στο ΕΕΕΣ με συνοδευτική υπεύθυνη δήλωση, την οποία υποβάλλει μαζί με αυτό.</w:t>
      </w:r>
    </w:p>
    <w:p w:rsidR="00713177" w:rsidRPr="003D62F0" w:rsidRDefault="00713177" w:rsidP="00713177">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713177" w:rsidRDefault="00713177" w:rsidP="00713177">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τον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13177" w:rsidRDefault="00713177" w:rsidP="00713177">
      <w:r>
        <w:t xml:space="preserve">Στην περίπτωση υποβολής προσφοράς από ένωση οικονομικών φορέων το ΕΕΕΣ υποβάλλεται χωριστά από κάθε μέλος της ένωσης. </w:t>
      </w:r>
    </w:p>
    <w:p w:rsidR="00713177" w:rsidRDefault="00713177" w:rsidP="00713177">
      <w:pPr>
        <w:suppressAutoHyphens w:val="0"/>
        <w:spacing w:after="160" w:line="259" w:lineRule="auto"/>
      </w:pPr>
      <w:r w:rsidRPr="00032BAF">
        <w:t>Ο οικονομικός φορέας φέρει την ειδική υποχρέωση να δηλώσει, μέσω του ΕΕΕΣ,</w:t>
      </w:r>
      <w:r w:rsidRPr="00032BAF">
        <w:rPr>
          <w:vertAlign w:val="superscript"/>
        </w:rPr>
        <w:footnoteReference w:id="57"/>
      </w:r>
      <w:r w:rsidRPr="00032BAF">
        <w:t xml:space="preserve"> την κατάστασή του σε σχέση με τους λόγους που προβλέπονται στο άρθρο 73 του ν. 4412/2016 και </w:t>
      </w:r>
      <w:r>
        <w:t xml:space="preserve">την </w:t>
      </w:r>
      <w:r w:rsidRPr="00032BAF">
        <w:t>παρ</w:t>
      </w:r>
      <w:r>
        <w:t>άγραφο</w:t>
      </w:r>
      <w:r w:rsidRPr="00032BAF">
        <w:t xml:space="preserve"> 2.2.3 της </w:t>
      </w:r>
      <w:r>
        <w:t>π</w:t>
      </w:r>
      <w:r>
        <w:t>α</w:t>
      </w:r>
      <w:r>
        <w:t>ρούσας</w:t>
      </w:r>
      <w:r w:rsidRPr="00032BAF">
        <w:rPr>
          <w:vertAlign w:val="superscript"/>
        </w:rPr>
        <w:footnoteReference w:id="58"/>
      </w:r>
      <w:r w:rsidRPr="00032BAF">
        <w:t>και ταυτόχρονα να επικαλεσθεί και τυχόν ληφθέντα μέτρα προς αποκατάσταση της αξιοπιστίας του.</w:t>
      </w:r>
    </w:p>
    <w:p w:rsidR="00713177" w:rsidRPr="00E14C02" w:rsidRDefault="00713177" w:rsidP="00713177">
      <w:pPr>
        <w:suppressAutoHyphens w:val="0"/>
        <w:spacing w:after="160" w:line="259" w:lineRule="auto"/>
      </w:pPr>
      <w:r w:rsidRPr="00E14C02">
        <w:t xml:space="preserve">Ιδίως επισημαίνεται ότι κατά την απάντηση οικονομικού φορέα στο </w:t>
      </w:r>
      <w:r>
        <w:t xml:space="preserve">σχετικό </w:t>
      </w:r>
      <w:r w:rsidRPr="00E14C02">
        <w:t>πεδίο του ΕΕΕΣ για τυχόν σ</w:t>
      </w:r>
      <w:r w:rsidRPr="00E14C02">
        <w:t>ύ</w:t>
      </w:r>
      <w:r w:rsidRPr="00E14C02">
        <w:t xml:space="preserve">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t>σύμφ</w:t>
      </w:r>
      <w:r>
        <w:t>ω</w:t>
      </w:r>
      <w:r>
        <w:lastRenderedPageBreak/>
        <w:t xml:space="preserve">να με την περ. γ της παραγράφου 2.2.3.4 της παρούσας, </w:t>
      </w:r>
      <w:r w:rsidRPr="00E14C02">
        <w:t>αναλύεται στο σχετικό πεδίο που προβάλλει κ</w:t>
      </w:r>
      <w:r w:rsidRPr="00E14C02">
        <w:t>α</w:t>
      </w:r>
      <w:r w:rsidRPr="00E14C02">
        <w:t>τόπιν θετικής απάντησης.</w:t>
      </w:r>
    </w:p>
    <w:p w:rsidR="00713177" w:rsidRDefault="00713177" w:rsidP="00713177">
      <w:pPr>
        <w:suppressAutoHyphens w:val="0"/>
        <w:spacing w:after="160" w:line="259" w:lineRule="auto"/>
      </w:pPr>
      <w:r w:rsidRPr="00E14C02">
        <w:t xml:space="preserve">Όσον αφορά </w:t>
      </w:r>
      <w:r>
        <w:t>σ</w:t>
      </w:r>
      <w:r w:rsidRPr="00E14C02">
        <w:t xml:space="preserve">τις υποχρεώσεις </w:t>
      </w:r>
      <w:proofErr w:type="spellStart"/>
      <w:r w:rsidRPr="00E14C02">
        <w:t>του</w:t>
      </w:r>
      <w:r>
        <w:t>,ως</w:t>
      </w:r>
      <w:proofErr w:type="spellEnd"/>
      <w:r>
        <w:t xml:space="preserve"> προς </w:t>
      </w:r>
      <w:r w:rsidRPr="00E14C02">
        <w:t>την καταβολή φόρων ή εισφορών κοινωνικής ασφάλισης (περ. α’ και β’ της παρ. 2 του άρθρου 73 του ν. 4412/2016)</w:t>
      </w:r>
      <w:r>
        <w:t>,</w:t>
      </w:r>
      <w:r w:rsidRPr="00E14C02">
        <w:t xml:space="preserve"> αυτές θεωρείται ότι δεν έχουν αθετηθεί</w:t>
      </w:r>
      <w:r>
        <w:t>,</w:t>
      </w:r>
      <w:r w:rsidRPr="00E14C02">
        <w:t xml:space="preserve">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713177" w:rsidRPr="00F62DBC" w:rsidRDefault="00713177" w:rsidP="00713177">
      <w:pPr>
        <w:suppressAutoHyphens w:val="0"/>
        <w:spacing w:line="259" w:lineRule="auto"/>
      </w:pPr>
      <w:r w:rsidRPr="00F62DBC">
        <w:t xml:space="preserve">Στην περίπτωση που ένας οικονομικός φορέας, </w:t>
      </w:r>
      <w:r>
        <w:t xml:space="preserve">δηλώνει </w:t>
      </w:r>
      <w:r w:rsidRPr="00F62DBC">
        <w:t xml:space="preserve">ότι εμπίπτει σε μία από τις καταστάσεις της </w:t>
      </w:r>
      <w:r w:rsidRPr="00CD148D">
        <w:t xml:space="preserve">παρ. </w:t>
      </w:r>
      <w:r w:rsidRPr="001C57FC">
        <w:t>2.2.3.</w:t>
      </w:r>
      <w:r w:rsidRPr="00CD148D">
        <w:t xml:space="preserve">1 και </w:t>
      </w:r>
      <w:r w:rsidRPr="001C57FC">
        <w:t>2.2.3.4</w:t>
      </w:r>
      <w:r>
        <w:t>,</w:t>
      </w:r>
      <w:r w:rsidRPr="00CD148D">
        <w:t xml:space="preserve"> εκτός από την περ. β’ αυτής</w:t>
      </w:r>
      <w:r>
        <w:t>,</w:t>
      </w:r>
      <w:r w:rsidRPr="00F62DBC">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r>
        <w:rPr>
          <w:rStyle w:val="afb"/>
        </w:rPr>
        <w:footnoteReference w:id="59"/>
      </w:r>
      <w:r w:rsidRPr="00F62DBC">
        <w:t>:</w:t>
      </w:r>
    </w:p>
    <w:p w:rsidR="00713177" w:rsidRDefault="00713177" w:rsidP="00713177">
      <w:pPr>
        <w:suppressAutoHyphens w:val="0"/>
        <w:spacing w:line="259" w:lineRule="auto"/>
      </w:pPr>
    </w:p>
    <w:p w:rsidR="00713177" w:rsidRDefault="00713177" w:rsidP="00713177">
      <w:pPr>
        <w:suppressAutoHyphens w:val="0"/>
        <w:spacing w:line="259" w:lineRule="auto"/>
      </w:pPr>
      <w:r w:rsidRPr="00F62DBC">
        <w:t xml:space="preserve">α. εάν τα μέτρα αυτοκάθαρσης, </w:t>
      </w:r>
      <w:r>
        <w:t>τα οποία</w:t>
      </w:r>
      <w:r w:rsidRPr="00F62DBC">
        <w:t xml:space="preserve"> έλαβε για τον συγκεκριμένο λόγο αποκλεισμού που έχει δηλώσει </w:t>
      </w:r>
      <w:proofErr w:type="spellStart"/>
      <w:r w:rsidRPr="00F62DBC">
        <w:t>στοΕΕΕΣ</w:t>
      </w:r>
      <w:proofErr w:type="spellEnd"/>
      <w:r w:rsidRPr="00F62DBC">
        <w:t>, έχουν ήδη κριθεί σε προγενέστερη διαδικασία στην οποία συμμετείχε, βάσει απόφασης που ε</w:t>
      </w:r>
      <w:r w:rsidRPr="00F62DBC">
        <w:t>κ</w:t>
      </w:r>
      <w:r w:rsidRPr="00F62DBC">
        <w:t>δόθηκε από την ίδια ή άλλη αναθέτουσα αρχή</w:t>
      </w:r>
      <w:r>
        <w:t>,</w:t>
      </w:r>
      <w:r w:rsidRPr="00F62DBC">
        <w:t xml:space="preserve"> κατόπιν γνωμοδότησης της Επιτροπής</w:t>
      </w:r>
      <w:r>
        <w:t xml:space="preserve"> εξέτασης επανορθ</w:t>
      </w:r>
      <w:r>
        <w:t>ω</w:t>
      </w:r>
      <w:r>
        <w:t xml:space="preserve">τικών </w:t>
      </w:r>
      <w:r w:rsidRPr="00EA0B5E">
        <w:t xml:space="preserve">μέτρων. </w:t>
      </w:r>
    </w:p>
    <w:p w:rsidR="00713177" w:rsidRPr="00F62DBC" w:rsidRDefault="00713177" w:rsidP="00713177">
      <w:pPr>
        <w:suppressAutoHyphens w:val="0"/>
        <w:spacing w:line="259" w:lineRule="auto"/>
      </w:pPr>
    </w:p>
    <w:p w:rsidR="00713177" w:rsidRPr="00F62DBC" w:rsidRDefault="00713177" w:rsidP="00713177">
      <w:pPr>
        <w:suppressAutoHyphens w:val="0"/>
        <w:spacing w:line="259" w:lineRule="auto"/>
      </w:pPr>
      <w:r w:rsidRPr="00F62DBC">
        <w:t>β. εάν τα μέτρα κρίθηκαν ως επαρκή ή μη επαρκή</w:t>
      </w:r>
      <w:r>
        <w:t>,</w:t>
      </w:r>
      <w:r w:rsidRPr="00F62DBC">
        <w:t xml:space="preserve"> επισυνάπτοντας την απόφαση της περ. α με βάση την</w:t>
      </w:r>
    </w:p>
    <w:p w:rsidR="00713177" w:rsidRDefault="00713177" w:rsidP="00713177">
      <w:pPr>
        <w:suppressAutoHyphens w:val="0"/>
        <w:spacing w:line="259" w:lineRule="auto"/>
      </w:pPr>
      <w:r w:rsidRPr="00F62DBC">
        <w:t xml:space="preserve">οποία έχουν κριθεί τα συγκεκριμένα μέτρα </w:t>
      </w:r>
      <w:proofErr w:type="spellStart"/>
      <w:r w:rsidRPr="00F62DBC">
        <w:t>αυτοκάθαρσης</w:t>
      </w:r>
      <w:r>
        <w:t>.</w:t>
      </w:r>
      <w:r w:rsidRPr="0096690C">
        <w:t>Περαιτέρω</w:t>
      </w:r>
      <w:proofErr w:type="spellEnd"/>
      <w:r>
        <w:t>,</w:t>
      </w:r>
      <w:r w:rsidRPr="0096690C">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t xml:space="preserve">. </w:t>
      </w:r>
    </w:p>
    <w:p w:rsidR="00713177" w:rsidRPr="00F62DBC" w:rsidRDefault="00713177" w:rsidP="00713177">
      <w:pPr>
        <w:suppressAutoHyphens w:val="0"/>
        <w:spacing w:line="259" w:lineRule="auto"/>
      </w:pPr>
    </w:p>
    <w:p w:rsidR="00713177" w:rsidRDefault="00713177" w:rsidP="00713177">
      <w:pPr>
        <w:suppressAutoHyphens w:val="0"/>
        <w:spacing w:line="259" w:lineRule="auto"/>
      </w:pPr>
      <w:r w:rsidRPr="00F62DBC">
        <w:t>γ. στην περίπτωση που τα μέτρα έχουν κριθεί ως μη επαρκή, εάν έχει</w:t>
      </w:r>
      <w:r>
        <w:t xml:space="preserve"> λάβει πρόσθετα μέτρα αυτοκάθα</w:t>
      </w:r>
      <w:r>
        <w:t>ρ</w:t>
      </w:r>
      <w:r w:rsidRPr="00F62DBC">
        <w:t>σης μετά την ημερομηνία που εκδόθηκε η απόφαση της περ. α και σε περίπτωση που ισχύει το ανωτέρω να προβεί σε ανάλυσή τους</w:t>
      </w:r>
      <w:r>
        <w:t>,</w:t>
      </w:r>
      <w:r w:rsidRPr="00F62DBC">
        <w:t xml:space="preserve"> αναγράφοντας υποχρεωτικά και την ημερομηνία κατά την οποία αυτά ελή</w:t>
      </w:r>
      <w:r w:rsidRPr="00F62DBC">
        <w:t>φ</w:t>
      </w:r>
      <w:r w:rsidRPr="00F62DBC">
        <w:t>θησαν.</w:t>
      </w:r>
    </w:p>
    <w:p w:rsidR="00713177" w:rsidRDefault="00713177" w:rsidP="00713177">
      <w:pPr>
        <w:suppressAutoHyphens w:val="0"/>
        <w:spacing w:line="259" w:lineRule="auto"/>
      </w:pPr>
    </w:p>
    <w:p w:rsidR="00713177" w:rsidRPr="001C57FC" w:rsidRDefault="00713177" w:rsidP="00713177">
      <w:pPr>
        <w:suppressAutoHyphens w:val="0"/>
        <w:spacing w:line="259" w:lineRule="auto"/>
      </w:pPr>
      <w:r w:rsidRPr="000649DF">
        <w:t xml:space="preserve">Ειδικά στην περίπτωση που έχουν συμπεριληφθεί στα έγγραφα της </w:t>
      </w:r>
      <w:proofErr w:type="spellStart"/>
      <w:r w:rsidRPr="000649DF">
        <w:t>σύμβασηςδυνητικοί</w:t>
      </w:r>
      <w:proofErr w:type="spellEnd"/>
      <w:r w:rsidRPr="000649DF">
        <w:t xml:space="preserve"> λόγοι αποκλε</w:t>
      </w:r>
      <w:r w:rsidRPr="000649DF">
        <w:t>ι</w:t>
      </w:r>
      <w:r w:rsidRPr="000649DF">
        <w:t>σμού</w:t>
      </w:r>
      <w:r w:rsidRPr="00E207BE">
        <w:t>, για τους οποίους δεν έχουν προβλεφθεί πεδία δήλωσης πληροφοριών</w:t>
      </w:r>
      <w:r w:rsidRPr="000649DF">
        <w:t xml:space="preserve"> στο Ευρωπαϊκό Ενιαίο Έ</w:t>
      </w:r>
      <w:r w:rsidRPr="000649DF">
        <w:t>γ</w:t>
      </w:r>
      <w:r w:rsidRPr="000649DF">
        <w:t>γραφο Σύμβασης (ΕΕΕΣ), σχετικά με την λήψη, εκ μέρους των οικονομικών φορέων, επανορθωτικών μ</w:t>
      </w:r>
      <w:r w:rsidRPr="000649DF">
        <w:t>έ</w:t>
      </w:r>
      <w:r w:rsidRPr="000649DF">
        <w:t>τρων, αυτά θα δηλώνονται (αναφέρονται) στην συμπληρωματική υπεύθυνη δήλωση της παρ. 9, του ά</w:t>
      </w:r>
      <w:r w:rsidRPr="000649DF">
        <w:t>ρ</w:t>
      </w:r>
      <w:r w:rsidRPr="000649DF">
        <w:t>θρου 79 του ν. 4412/2016.</w:t>
      </w:r>
    </w:p>
    <w:p w:rsidR="00713177" w:rsidRPr="001C57FC" w:rsidRDefault="00713177" w:rsidP="00713177">
      <w:pPr>
        <w:suppressAutoHyphens w:val="0"/>
        <w:spacing w:after="160" w:line="259" w:lineRule="auto"/>
      </w:pPr>
    </w:p>
    <w:p w:rsidR="00713177" w:rsidRPr="00E629F3" w:rsidRDefault="00713177" w:rsidP="00713177">
      <w:pPr>
        <w:suppressAutoHyphens w:val="0"/>
        <w:spacing w:after="160" w:line="259" w:lineRule="auto"/>
        <w:rPr>
          <w:strike/>
        </w:rPr>
      </w:pPr>
      <w:r w:rsidRPr="00E629F3">
        <w:rPr>
          <w:strike/>
        </w:rPr>
        <w:t xml:space="preserve">Επισημαίνεται, τέλος, ότι η δήλωση του οικονομικού φορέα περί μη ρωσικής εμπλοκής, </w:t>
      </w:r>
      <w:r w:rsidRPr="00E629F3">
        <w:rPr>
          <w:i/>
          <w:strike/>
          <w:color w:val="5B9BD5"/>
        </w:rPr>
        <w:t>[εφόσον πρόκειται για συμβάσεις άνω των ορίων, σύμφωνα με τα προβλεπόμενα στην παράγραφο 2.2.3.5.α της παρούσας]</w:t>
      </w:r>
      <w:r w:rsidRPr="00E629F3">
        <w:rPr>
          <w:strike/>
        </w:rPr>
        <w:t xml:space="preserve"> περιλαμβάνεται σε διακριτή υπεύθυνη δήλωση ή, </w:t>
      </w:r>
      <w:proofErr w:type="spellStart"/>
      <w:r w:rsidRPr="00E629F3">
        <w:rPr>
          <w:strike/>
        </w:rPr>
        <w:t>εναλλακτικά,στη</w:t>
      </w:r>
      <w:proofErr w:type="spellEnd"/>
      <w:r w:rsidRPr="00E629F3">
        <w:rPr>
          <w:strike/>
        </w:rPr>
        <w:t xml:space="preserve"> συνοδευτική υπεύθυνη δήλωση που δύναται να υποβάλλεται μαζί με το ΕΕΕΣ. Το περιεχόμενο της  δήλωσης προβλέπεται στο Παράρτημα ΧΙΙ της παρούσας.</w:t>
      </w:r>
    </w:p>
    <w:p w:rsidR="00713177" w:rsidRPr="00C513BF" w:rsidRDefault="00713177" w:rsidP="00713177">
      <w:pPr>
        <w:pStyle w:val="4"/>
        <w:ind w:left="567" w:hanging="567"/>
        <w:rPr>
          <w:lang w:val="el-GR"/>
        </w:rPr>
      </w:pPr>
      <w:bookmarkStart w:id="35" w:name="_Toc146610269"/>
      <w:r w:rsidRPr="00C513BF">
        <w:rPr>
          <w:lang w:val="el-GR"/>
        </w:rPr>
        <w:lastRenderedPageBreak/>
        <w:t>2.2.9.2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60"/>
      </w:r>
      <w:bookmarkEnd w:id="35"/>
    </w:p>
    <w:p w:rsidR="00713177" w:rsidRDefault="00713177" w:rsidP="00713177">
      <w:pPr>
        <w:rPr>
          <w:bCs/>
        </w:rPr>
      </w:pPr>
      <w:proofErr w:type="spellStart"/>
      <w:r>
        <w:rPr>
          <w:b/>
          <w:bCs/>
        </w:rPr>
        <w:t>Α.</w:t>
      </w:r>
      <w:r w:rsidRPr="007F65D6">
        <w:rPr>
          <w:bCs/>
        </w:rPr>
        <w:t>Για</w:t>
      </w:r>
      <w:proofErr w:type="spellEnd"/>
      <w:r w:rsidRPr="007F65D6">
        <w:rPr>
          <w:bCs/>
        </w:rPr>
        <w:t xml:space="preserve"> την απόδειξη της μη συνδρομής λόγων αποκλεισμού κατ’ άρθρο </w:t>
      </w:r>
      <w:r w:rsidRPr="008910EA">
        <w:rPr>
          <w:bCs/>
        </w:rPr>
        <w:t>2.2.3 και</w:t>
      </w:r>
      <w:r w:rsidRPr="007F65D6">
        <w:rPr>
          <w:bCs/>
        </w:rPr>
        <w:t xml:space="preserve"> της πλήρωσης των κριτηρίων ποιοτικής επιλογής κατά </w:t>
      </w:r>
      <w:r>
        <w:rPr>
          <w:bCs/>
        </w:rPr>
        <w:t>τις παραγράφους</w:t>
      </w:r>
      <w:r w:rsidRPr="007F65D6">
        <w:rPr>
          <w:bCs/>
        </w:rPr>
        <w:t xml:space="preserve"> 2.2.4, 2.2.5, 2.2.6 και 2.2.7, οι οικονομικοί φορείς προσκομίζουν τα δικαιολογητικά του παρόντος. Η προσκόμιση των </w:t>
      </w:r>
      <w:r>
        <w:rPr>
          <w:bCs/>
        </w:rPr>
        <w:t xml:space="preserve">εν λόγω </w:t>
      </w:r>
      <w:r w:rsidRPr="007F65D6">
        <w:rPr>
          <w:bCs/>
        </w:rPr>
        <w:t xml:space="preserve">δικαιολογητικών γίνεται κατά τα οριζόμενα στο άρθρο 3.2 από τον προσωρινό </w:t>
      </w:r>
      <w:proofErr w:type="spellStart"/>
      <w:r w:rsidRPr="007F65D6">
        <w:rPr>
          <w:bCs/>
        </w:rPr>
        <w:t>ανάδοχο.</w:t>
      </w:r>
      <w:r w:rsidRPr="00493234">
        <w:rPr>
          <w:bCs/>
        </w:rPr>
        <w:t>Η</w:t>
      </w:r>
      <w:proofErr w:type="spellEnd"/>
      <w:r w:rsidRPr="00493234">
        <w:rPr>
          <w:bCs/>
        </w:rPr>
        <w:t xml:space="preserve">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rsidR="00713177" w:rsidRDefault="00713177" w:rsidP="00713177">
      <w:pPr>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p>
    <w:p w:rsidR="00713177" w:rsidRDefault="00713177" w:rsidP="00713177">
      <w:pPr>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713177" w:rsidRDefault="00713177" w:rsidP="00713177">
      <w:pPr>
        <w:rPr>
          <w:bCs/>
        </w:rPr>
      </w:pPr>
      <w:r>
        <w:rPr>
          <w:bCs/>
        </w:rPr>
        <w:t>Τα δικαιολογητικά του παρόντος υποβάλλονται και γίνονται αποδεκτά σύμφωνα με την παράγραφο 2.4.2.5. και 3.2 της παρούσας.</w:t>
      </w:r>
    </w:p>
    <w:p w:rsidR="00713177" w:rsidRDefault="00713177" w:rsidP="00713177">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713177" w:rsidRDefault="00713177" w:rsidP="00713177">
      <w:pPr>
        <w:rPr>
          <w:color w:val="000000"/>
        </w:rPr>
      </w:pPr>
      <w:r>
        <w:rPr>
          <w:b/>
          <w:bCs/>
        </w:rPr>
        <w:t>Β.</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Pr="00E629F3">
        <w:rPr>
          <w:rStyle w:val="afb"/>
        </w:rPr>
        <w:footnoteReference w:id="61"/>
      </w:r>
      <w:r w:rsidRPr="00E629F3">
        <w:t>.</w:t>
      </w:r>
      <w:r w:rsidRPr="00E629F3">
        <w:rPr>
          <w:color w:val="5B9BD5"/>
        </w:rPr>
        <w:t xml:space="preserve">[Λαμβανομένης υπόψη της Απόφασης </w:t>
      </w:r>
      <w:proofErr w:type="spellStart"/>
      <w:r w:rsidRPr="00E629F3">
        <w:rPr>
          <w:color w:val="5B9BD5"/>
        </w:rPr>
        <w:t>ΣτΕ</w:t>
      </w:r>
      <w:proofErr w:type="spellEnd"/>
      <w:r w:rsidRPr="00E629F3">
        <w:rPr>
          <w:color w:val="5B9BD5"/>
        </w:rPr>
        <w:t xml:space="preserve"> Δ’ Τμ. 1939/2022 και έως την έκδοση οριστικής απόφασης από την Ολομέλεια του </w:t>
      </w:r>
      <w:proofErr w:type="spellStart"/>
      <w:r w:rsidRPr="00E629F3">
        <w:rPr>
          <w:color w:val="5B9BD5"/>
        </w:rPr>
        <w:t>ΣτΕ</w:t>
      </w:r>
      <w:proofErr w:type="spellEnd"/>
      <w:r w:rsidRPr="00E629F3">
        <w:rPr>
          <w:color w:val="5B9BD5"/>
        </w:rPr>
        <w:t xml:space="preserve"> (στην οποία έχει παραπεμφθεί η σχετική υπόθεση)]. </w:t>
      </w:r>
      <w:r>
        <w:t>Ο</w:t>
      </w:r>
      <w:r w:rsidRPr="00AD4457">
        <w:t>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w:t>
      </w:r>
      <w:r>
        <w:t xml:space="preserve"> της παραγράφου 3.2 της παρούσας,</w:t>
      </w:r>
      <w:r w:rsidRPr="00AD4457">
        <w:t xml:space="preserve"> από τον προσωρινό ανάδοχο, μέσω του υποσυστήματος, στον φάκελο «δικαιολογητικά προσωρινού αναδόχου</w:t>
      </w:r>
      <w:r>
        <w:t>.</w:t>
      </w:r>
    </w:p>
    <w:p w:rsidR="00713177" w:rsidRDefault="00713177" w:rsidP="00713177">
      <w:pPr>
        <w:rPr>
          <w:color w:val="000000"/>
        </w:rPr>
      </w:pPr>
      <w:r>
        <w:rPr>
          <w:color w:val="000000"/>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w:t>
      </w:r>
      <w:proofErr w:type="spellStart"/>
      <w:r>
        <w:rPr>
          <w:color w:val="000000"/>
        </w:rPr>
        <w:t>β΄</w:t>
      </w:r>
      <w:proofErr w:type="spellEnd"/>
      <w:r>
        <w:rPr>
          <w:color w:val="000000"/>
        </w:rPr>
        <w:t xml:space="preserve">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w:t>
      </w:r>
      <w:r>
        <w:rPr>
          <w:color w:val="000000"/>
        </w:rPr>
        <w:lastRenderedPageBreak/>
        <w:t xml:space="preserve">παραγράφους 2.2.3.1 και 2.2.3.2 περ. α’ και β’, καθώς και στην περ. </w:t>
      </w:r>
      <w:proofErr w:type="spellStart"/>
      <w:r>
        <w:rPr>
          <w:color w:val="000000"/>
        </w:rPr>
        <w:t>β΄</w:t>
      </w:r>
      <w:proofErr w:type="spellEnd"/>
      <w:r>
        <w:rPr>
          <w:color w:val="000000"/>
        </w:rPr>
        <w:t xml:space="preserve"> της παραγράφου 2.2.3.4. Οι επίσημες δηλώσεις καθίστανται διαθέσιμες μέσω του </w:t>
      </w:r>
      <w:proofErr w:type="spellStart"/>
      <w:r>
        <w:rPr>
          <w:color w:val="000000"/>
        </w:rPr>
        <w:t>επιγραμμικού</w:t>
      </w:r>
      <w:proofErr w:type="spellEnd"/>
      <w:r>
        <w:rPr>
          <w:color w:val="000000"/>
        </w:rPr>
        <w:t xml:space="preserve"> αποθετηρίου πιστοποιητικών (</w:t>
      </w:r>
      <w:r>
        <w:rPr>
          <w:color w:val="000000"/>
          <w:lang w:val="en-US"/>
        </w:rPr>
        <w:t>e</w:t>
      </w:r>
      <w:r>
        <w:rPr>
          <w:color w:val="000000"/>
        </w:rPr>
        <w:t>-</w:t>
      </w:r>
      <w:proofErr w:type="spellStart"/>
      <w:r>
        <w:rPr>
          <w:color w:val="000000"/>
          <w:lang w:val="en-US"/>
        </w:rPr>
        <w:t>Certis</w:t>
      </w:r>
      <w:proofErr w:type="spellEnd"/>
      <w:r>
        <w:rPr>
          <w:color w:val="000000"/>
        </w:rPr>
        <w:t>) του άρθρου 81 του ν. 4412/2016.</w:t>
      </w:r>
    </w:p>
    <w:p w:rsidR="00713177" w:rsidRPr="00BD65F6" w:rsidRDefault="00713177" w:rsidP="00713177">
      <w:r>
        <w:rPr>
          <w:color w:val="000000"/>
        </w:rPr>
        <w:t>Ειδικότερα οι οικονομικοί φορείς προσκομίζουν:</w:t>
      </w:r>
    </w:p>
    <w:p w:rsidR="00713177" w:rsidRDefault="00713177" w:rsidP="00713177">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υποβολή του.</w:t>
      </w:r>
    </w:p>
    <w:p w:rsidR="00713177" w:rsidRDefault="00713177" w:rsidP="00713177">
      <w:pPr>
        <w:rPr>
          <w:b/>
          <w:bCs/>
        </w:rPr>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713177" w:rsidRPr="00B55565" w:rsidRDefault="00713177" w:rsidP="00713177">
      <w:r>
        <w:rPr>
          <w:b/>
          <w:bCs/>
        </w:rPr>
        <w:t>β)</w:t>
      </w:r>
      <w:r>
        <w:t xml:space="preserve"> για την παράγραφο  2.2.3.2 πιστοποιητικό που εκδίδεται από την αρμόδια αρχή του οικείου κράτους - μέλους ή χώρας, που  είναι εν ισχύ κατά τον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rPr>
        <w:t>.</w:t>
      </w:r>
    </w:p>
    <w:p w:rsidR="00713177" w:rsidRDefault="00713177" w:rsidP="00713177">
      <w:pPr>
        <w:rPr>
          <w:b/>
          <w:bCs/>
          <w:color w:val="000000"/>
        </w:rPr>
      </w:pPr>
      <w:r>
        <w:rPr>
          <w:color w:val="000000"/>
        </w:rPr>
        <w:t>Ιδίως οι οικονομικοί φορείς που είναι εγκατεστημένοι στην Ελλάδα προσκομίζουν:</w:t>
      </w:r>
    </w:p>
    <w:p w:rsidR="00713177" w:rsidRDefault="00713177" w:rsidP="00713177">
      <w:pPr>
        <w:rPr>
          <w:color w:val="000000"/>
        </w:rPr>
      </w:pPr>
      <w:proofErr w:type="spellStart"/>
      <w:r>
        <w:rPr>
          <w:b/>
          <w:bCs/>
          <w:color w:val="000000"/>
          <w:lang w:val="en-US"/>
        </w:rPr>
        <w:t>i</w:t>
      </w:r>
      <w:proofErr w:type="spellEnd"/>
      <w:r>
        <w:rPr>
          <w:b/>
          <w:bCs/>
          <w:color w:val="000000"/>
        </w:rPr>
        <w:t xml:space="preserve">) </w:t>
      </w:r>
      <w:r>
        <w:rPr>
          <w:color w:val="000000"/>
        </w:rPr>
        <w:t>Για την απόδειξη της εκπλήρωσης των φορολογικών υποχρεώσεων της παραγράφου 2.2.3.2 περίπτωση (α</w:t>
      </w:r>
      <w:proofErr w:type="gramStart"/>
      <w:r>
        <w:rPr>
          <w:color w:val="000000"/>
        </w:rPr>
        <w:t>)αποδεικτικό</w:t>
      </w:r>
      <w:proofErr w:type="gramEnd"/>
      <w:r>
        <w:rPr>
          <w:color w:val="000000"/>
        </w:rPr>
        <w:t xml:space="preserve"> ενημερότητας εκδιδόμενο από την Α.Α.Δ.Ε..</w:t>
      </w:r>
    </w:p>
    <w:p w:rsidR="00713177" w:rsidRDefault="00713177" w:rsidP="00713177">
      <w:pPr>
        <w:rPr>
          <w:bCs/>
          <w:i/>
          <w:color w:val="5B9BD5"/>
        </w:rPr>
      </w:pPr>
      <w:proofErr w:type="gramStart"/>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-ΕΦΚΑ.</w:t>
      </w:r>
      <w:proofErr w:type="gramEnd"/>
      <w:r>
        <w:rPr>
          <w:color w:val="000000"/>
        </w:rPr>
        <w:t xml:space="preserve"> </w:t>
      </w:r>
    </w:p>
    <w:p w:rsidR="00713177" w:rsidRDefault="00713177" w:rsidP="00713177">
      <w:pPr>
        <w:rPr>
          <w:b/>
          <w:bCs/>
          <w:color w:val="000000"/>
        </w:rPr>
      </w:pPr>
      <w:proofErr w:type="gramStart"/>
      <w:r>
        <w:rPr>
          <w:b/>
          <w:bCs/>
          <w:color w:val="000000"/>
          <w:lang w:val="en-US"/>
        </w:rPr>
        <w:t>iii</w:t>
      </w:r>
      <w:r>
        <w:rPr>
          <w:b/>
          <w:bCs/>
          <w:color w:val="000000"/>
        </w:rPr>
        <w:t xml:space="preserve">) </w:t>
      </w:r>
      <w:r w:rsidRPr="00390D33">
        <w:rPr>
          <w:color w:val="000000"/>
        </w:rPr>
        <w:t>Για την παράγραφο 2.2.3.2 περίπτωση α’,</w:t>
      </w:r>
      <w:r>
        <w:rPr>
          <w:color w:val="000000"/>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roofErr w:type="gramEnd"/>
    </w:p>
    <w:p w:rsidR="00713177" w:rsidRDefault="00713177" w:rsidP="00713177">
      <w:pPr>
        <w:rPr>
          <w:color w:val="000000"/>
        </w:rPr>
      </w:pPr>
      <w:r>
        <w:rPr>
          <w:b/>
          <w:bCs/>
          <w:color w:val="000000"/>
        </w:rPr>
        <w:t>γ)</w:t>
      </w:r>
      <w:r>
        <w:rPr>
          <w:color w:val="000000"/>
        </w:rPr>
        <w:t xml:space="preserve"> για την παράγραφο 2.2.3.4</w:t>
      </w:r>
      <w:r>
        <w:rPr>
          <w:rStyle w:val="WW-FootnoteReference17"/>
          <w:color w:val="000000"/>
        </w:rPr>
        <w:footnoteReference w:id="62"/>
      </w:r>
      <w:r>
        <w:rPr>
          <w:color w:val="000000"/>
        </w:rPr>
        <w:t xml:space="preserve"> περίπτωση </w:t>
      </w:r>
      <w:proofErr w:type="spellStart"/>
      <w:r>
        <w:rPr>
          <w:color w:val="000000"/>
        </w:rPr>
        <w:t>β΄</w:t>
      </w:r>
      <w:proofErr w:type="spellEnd"/>
      <w:r>
        <w:rPr>
          <w:color w:val="000000"/>
        </w:rPr>
        <w:t xml:space="preserve"> πιστοποιητικό που εκδίδεται από την αρμόδια αρχή του οικείου κράτους - μέλους ή χώρας, το οποίο   έχει εκδοθεί έως τρεις (3) μήνες πριν από την υποβολή του. </w:t>
      </w:r>
    </w:p>
    <w:p w:rsidR="00713177" w:rsidRDefault="00713177" w:rsidP="00713177">
      <w:pPr>
        <w:rPr>
          <w:b/>
          <w:bCs/>
          <w:color w:val="000000"/>
        </w:rPr>
      </w:pPr>
      <w:r>
        <w:rPr>
          <w:color w:val="000000"/>
        </w:rPr>
        <w:t>Ιδίως οι οικονομικοί φορείς που είναι εγκατεστημένοι στην Ελλάδα προσκομίζουν:</w:t>
      </w:r>
    </w:p>
    <w:p w:rsidR="00713177" w:rsidRDefault="00713177" w:rsidP="00713177">
      <w:pPr>
        <w:rPr>
          <w:b/>
        </w:rPr>
      </w:pPr>
      <w:bookmarkStart w:id="36" w:name="_Hlk69240569"/>
      <w:proofErr w:type="spellStart"/>
      <w:proofErr w:type="gramStart"/>
      <w:r>
        <w:rPr>
          <w:b/>
          <w:bCs/>
          <w:lang w:val="en-US"/>
        </w:rPr>
        <w:t>i</w:t>
      </w:r>
      <w:proofErr w:type="spellEnd"/>
      <w:r w:rsidRPr="00BD65F6">
        <w:rPr>
          <w:b/>
          <w:bCs/>
        </w:rPr>
        <w:t>)</w:t>
      </w:r>
      <w:r>
        <w:rPr>
          <w:bCs/>
        </w:rPr>
        <w:t>Ενιαίο</w:t>
      </w:r>
      <w:proofErr w:type="gramEnd"/>
      <w:r>
        <w:rPr>
          <w:bCs/>
        </w:rPr>
        <w:t xml:space="preserve"> Πιστοποιητικό Δικαστικής Φερεγγυότητας</w:t>
      </w:r>
      <w:bookmarkEnd w:id="36"/>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Pr="000649DF">
        <w:rPr>
          <w:bCs/>
        </w:rPr>
        <w:t xml:space="preserve">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w:t>
      </w:r>
      <w:proofErr w:type="spellStart"/>
      <w:r w:rsidRPr="000649DF">
        <w:rPr>
          <w:bCs/>
        </w:rPr>
        <w:t>εξυγίανσης.Για</w:t>
      </w:r>
      <w:proofErr w:type="spellEnd"/>
      <w:r w:rsidRPr="000649DF">
        <w:rPr>
          <w:bCs/>
        </w:rPr>
        <w:t xml:space="preserve"> τις ΙΚΕ προσ</w:t>
      </w:r>
      <w:r>
        <w:rPr>
          <w:bCs/>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713177" w:rsidRDefault="00713177" w:rsidP="00713177">
      <w:pPr>
        <w:rPr>
          <w:b/>
          <w:bCs/>
          <w:color w:val="000000"/>
        </w:rPr>
      </w:pPr>
      <w:r>
        <w:rPr>
          <w:b/>
          <w:lang w:val="en-US"/>
        </w:rPr>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713177" w:rsidRDefault="00713177" w:rsidP="00713177">
      <w:pPr>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w:t>
      </w:r>
      <w:proofErr w:type="spellStart"/>
      <w:r>
        <w:rPr>
          <w:color w:val="000000"/>
        </w:rPr>
        <w:t>taxisnet</w:t>
      </w:r>
      <w:proofErr w:type="spellEnd"/>
      <w:r>
        <w:rPr>
          <w:color w:val="000000"/>
        </w:rPr>
        <w:t xml:space="preserve">, από την οποία να προκύπτει η </w:t>
      </w:r>
      <w:r>
        <w:rPr>
          <w:bCs/>
          <w:color w:val="000000"/>
        </w:rPr>
        <w:t>μη αναστολή της επιχειρηματικής δραστηριότητάς τους.</w:t>
      </w:r>
    </w:p>
    <w:p w:rsidR="00713177" w:rsidRDefault="00713177" w:rsidP="00713177">
      <w:pPr>
        <w:rPr>
          <w:b/>
          <w:color w:val="000000"/>
        </w:rPr>
      </w:pPr>
      <w:r>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713177" w:rsidRDefault="00713177" w:rsidP="00713177">
      <w:pPr>
        <w:rPr>
          <w:b/>
          <w:bCs/>
        </w:rPr>
      </w:pPr>
      <w:r>
        <w:rPr>
          <w:b/>
          <w:color w:val="000000"/>
        </w:rPr>
        <w:t>δ)</w:t>
      </w:r>
      <w:r>
        <w:rPr>
          <w:color w:val="000000"/>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713177" w:rsidRDefault="00713177" w:rsidP="00713177">
      <w:pPr>
        <w:rPr>
          <w:b/>
          <w:bCs/>
          <w:color w:val="000000"/>
        </w:rPr>
      </w:pPr>
      <w:r>
        <w:rPr>
          <w:b/>
          <w:bCs/>
        </w:rPr>
        <w:lastRenderedPageBreak/>
        <w:t xml:space="preserve">ε) </w:t>
      </w:r>
      <w:r>
        <w:t xml:space="preserve">για την παράγραφο 2.2.3.9. υπεύθυνη δήλωση του προσφέροντος οικονομικού </w:t>
      </w:r>
      <w:proofErr w:type="spellStart"/>
      <w:r>
        <w:t>φορέα</w:t>
      </w:r>
      <w:r w:rsidRPr="00591B46">
        <w:t>περί</w:t>
      </w:r>
      <w:proofErr w:type="spellEnd"/>
      <w:r w:rsidRPr="00591B46">
        <w:t xml:space="preserve">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t>.</w:t>
      </w:r>
    </w:p>
    <w:p w:rsidR="00713177" w:rsidRPr="00E629F3" w:rsidRDefault="00713177" w:rsidP="00713177">
      <w:pPr>
        <w:tabs>
          <w:tab w:val="left" w:pos="1980"/>
        </w:tabs>
        <w:rPr>
          <w:strike/>
          <w:color w:val="000000"/>
        </w:rPr>
      </w:pPr>
      <w:r w:rsidRPr="00E629F3">
        <w:rPr>
          <w:b/>
          <w:bCs/>
          <w:strike/>
          <w:color w:val="000000"/>
        </w:rPr>
        <w:t>στ)</w:t>
      </w:r>
      <w:r w:rsidRPr="00E629F3">
        <w:rPr>
          <w:strike/>
          <w:color w:val="000000"/>
        </w:rPr>
        <w:t xml:space="preserve"> για την παράγραφο 2.2.3.5 δικαιολογητικά ονομαστικοποίησης των μετοχών, που καθορίζονται κατωτέρω, εφόσον ο προσωρινός ανάδοχος είναι ανώνυμη </w:t>
      </w:r>
      <w:proofErr w:type="spellStart"/>
      <w:r w:rsidRPr="00E629F3">
        <w:rPr>
          <w:strike/>
          <w:color w:val="000000"/>
        </w:rPr>
        <w:t>εταιρίαή</w:t>
      </w:r>
      <w:proofErr w:type="spellEnd"/>
      <w:r w:rsidRPr="00E629F3">
        <w:rPr>
          <w:strike/>
          <w:color w:val="000000"/>
        </w:rPr>
        <w:t xml:space="preserve"> νομικό πρόσωπο στη μετοχική σύνθεση του οποίου συμμετέχει ανώνυμη </w:t>
      </w:r>
      <w:proofErr w:type="spellStart"/>
      <w:r w:rsidRPr="00E629F3">
        <w:rPr>
          <w:strike/>
          <w:color w:val="000000"/>
        </w:rPr>
        <w:t>εταιρείαή</w:t>
      </w:r>
      <w:proofErr w:type="spellEnd"/>
      <w:r w:rsidRPr="00E629F3">
        <w:rPr>
          <w:strike/>
          <w:color w:val="000000"/>
        </w:rPr>
        <w:t xml:space="preserve"> νομικό πρόσωπο της αλλοδαπής που αντιστοιχεί σε ανώνυμη εταιρεία</w:t>
      </w:r>
      <w:r w:rsidRPr="00E629F3">
        <w:rPr>
          <w:rStyle w:val="afb"/>
          <w:strike/>
          <w:color w:val="000000"/>
        </w:rPr>
        <w:footnoteReference w:id="63"/>
      </w:r>
      <w:r w:rsidRPr="00E629F3">
        <w:rPr>
          <w:strike/>
          <w:color w:val="000000"/>
        </w:rPr>
        <w:t xml:space="preserve"> </w:t>
      </w:r>
      <w:r w:rsidRPr="00E629F3">
        <w:rPr>
          <w:rStyle w:val="afb"/>
          <w:strike/>
          <w:color w:val="000000"/>
        </w:rPr>
        <w:footnoteReference w:id="64"/>
      </w:r>
      <w:r w:rsidRPr="00E629F3">
        <w:rPr>
          <w:strike/>
          <w:color w:val="000000"/>
        </w:rPr>
        <w:t>(πλην των περιπτώσεων που αναφέρθηκαν στην παρ. 2.2.3.5 της παρούσας ανωτέρω).</w:t>
      </w:r>
    </w:p>
    <w:p w:rsidR="00713177" w:rsidRPr="00BD5295" w:rsidRDefault="00713177" w:rsidP="00713177">
      <w:pPr>
        <w:tabs>
          <w:tab w:val="left" w:pos="1980"/>
        </w:tabs>
        <w:rPr>
          <w:strike/>
          <w:color w:val="000000"/>
        </w:rPr>
      </w:pPr>
      <w:r w:rsidRPr="00BD5295">
        <w:rPr>
          <w:strike/>
          <w:color w:val="000000"/>
        </w:rPr>
        <w:t>Συγκεκριμένα, προσκομίζονται:</w:t>
      </w:r>
    </w:p>
    <w:p w:rsidR="00713177" w:rsidRPr="00BD5295" w:rsidRDefault="00713177" w:rsidP="00713177">
      <w:pPr>
        <w:tabs>
          <w:tab w:val="left" w:pos="1980"/>
        </w:tabs>
        <w:rPr>
          <w:strike/>
          <w:color w:val="000000"/>
        </w:rPr>
      </w:pPr>
      <w:proofErr w:type="spellStart"/>
      <w:r w:rsidRPr="00BD5295">
        <w:rPr>
          <w:b/>
          <w:bCs/>
          <w:strike/>
          <w:color w:val="000000"/>
          <w:lang w:val="en-US"/>
        </w:rPr>
        <w:t>i</w:t>
      </w:r>
      <w:proofErr w:type="spellEnd"/>
      <w:r w:rsidRPr="00BD5295">
        <w:rPr>
          <w:b/>
          <w:bCs/>
          <w:strike/>
          <w:color w:val="000000"/>
        </w:rPr>
        <w:t xml:space="preserve">) </w:t>
      </w:r>
      <w:r w:rsidRPr="00BD5295">
        <w:rPr>
          <w:strike/>
          <w:color w:val="000000"/>
        </w:rPr>
        <w:t xml:space="preserve">Για την απόδειξη της εξαίρεσης από την υποχρέωση ονομαστικοποίησης των μετοχών τους κατά την περ. α) της παραγράφου 2.2.3.5 βεβαίωση του αρμοδίου Χρηματιστηρίου. </w:t>
      </w:r>
    </w:p>
    <w:p w:rsidR="00713177" w:rsidRPr="00BD5295" w:rsidRDefault="00713177" w:rsidP="00713177">
      <w:pPr>
        <w:tabs>
          <w:tab w:val="left" w:pos="1980"/>
        </w:tabs>
        <w:rPr>
          <w:strike/>
          <w:color w:val="000000"/>
        </w:rPr>
      </w:pPr>
      <w:r w:rsidRPr="00BD5295">
        <w:rPr>
          <w:b/>
          <w:bCs/>
          <w:strike/>
          <w:color w:val="000000"/>
          <w:lang w:val="en-US"/>
        </w:rPr>
        <w:t>ii</w:t>
      </w:r>
      <w:r w:rsidRPr="00BD5295">
        <w:rPr>
          <w:b/>
          <w:bCs/>
          <w:strike/>
          <w:color w:val="000000"/>
        </w:rPr>
        <w:t xml:space="preserve">) </w:t>
      </w:r>
      <w:r w:rsidRPr="00BD5295">
        <w:rPr>
          <w:strike/>
          <w:color w:val="000000"/>
        </w:rPr>
        <w:t xml:space="preserve">Όσον αφορά την εξαίρεση της περ. β) της παραγράφου 2.2.3.5, για την απόδειξη του ελέγχου δικαιωμάτων ψήφου υπεύθυνη δήλωση της ελεγχόμενης εταιρείας και, εάν αυτή είναι διαφορετική του </w:t>
      </w:r>
      <w:proofErr w:type="spellStart"/>
      <w:r w:rsidRPr="00BD5295">
        <w:rPr>
          <w:strike/>
          <w:color w:val="000000"/>
        </w:rPr>
        <w:t>προσωρινούαναδόχου</w:t>
      </w:r>
      <w:proofErr w:type="spellEnd"/>
      <w:r w:rsidRPr="00BD5295">
        <w:rPr>
          <w:strike/>
          <w:color w:val="000000"/>
        </w:rPr>
        <w:t>,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2.2.3.5.</w:t>
      </w:r>
    </w:p>
    <w:p w:rsidR="00713177" w:rsidRPr="00BD5295" w:rsidRDefault="00713177" w:rsidP="00713177">
      <w:pPr>
        <w:tabs>
          <w:tab w:val="left" w:pos="1980"/>
        </w:tabs>
        <w:rPr>
          <w:strike/>
          <w:color w:val="000000"/>
        </w:rPr>
      </w:pPr>
      <w:r w:rsidRPr="00BD5295">
        <w:rPr>
          <w:b/>
          <w:bCs/>
          <w:strike/>
          <w:color w:val="000000"/>
          <w:lang w:val="en-US"/>
        </w:rPr>
        <w:t>iii</w:t>
      </w:r>
      <w:r w:rsidRPr="00BD5295">
        <w:rPr>
          <w:b/>
          <w:bCs/>
          <w:strike/>
          <w:color w:val="000000"/>
        </w:rPr>
        <w:t>)</w:t>
      </w:r>
      <w:r w:rsidRPr="00BD5295">
        <w:rPr>
          <w:strike/>
          <w:color w:val="000000"/>
        </w:rPr>
        <w:t xml:space="preserve"> Δικαιολογητικά ονομαστικοποίησης μετοχών του προσωρινού αναδόχου:</w:t>
      </w:r>
    </w:p>
    <w:p w:rsidR="00713177" w:rsidRPr="00BD5295" w:rsidRDefault="00713177" w:rsidP="00713177">
      <w:pPr>
        <w:tabs>
          <w:tab w:val="left" w:pos="1980"/>
        </w:tabs>
        <w:rPr>
          <w:strike/>
          <w:color w:val="000000"/>
          <w:u w:val="single"/>
        </w:rPr>
      </w:pPr>
      <w:r w:rsidRPr="00BD5295">
        <w:rPr>
          <w:strike/>
          <w:color w:val="000000"/>
        </w:rPr>
        <w:t xml:space="preserve">- Πιστοποιητικό αρμόδιας αρχής του κράτους της έδρας, από το οποίο να προκύπτει ότι οι μετοχές είναι ονομαστικές, που  έχει εκδοθεί έως τριάντα (30) εργάσιμες ημέρες </w:t>
      </w:r>
      <w:r w:rsidRPr="00BD5295">
        <w:rPr>
          <w:strike/>
          <w:color w:val="000000"/>
          <w:u w:val="single"/>
        </w:rPr>
        <w:t>πριν από την υποβολή του.</w:t>
      </w:r>
    </w:p>
    <w:p w:rsidR="00713177" w:rsidRPr="00BD5295" w:rsidRDefault="00713177" w:rsidP="00713177">
      <w:pPr>
        <w:tabs>
          <w:tab w:val="left" w:pos="1980"/>
        </w:tabs>
        <w:rPr>
          <w:strike/>
          <w:color w:val="000000"/>
          <w:u w:val="single"/>
        </w:rPr>
      </w:pPr>
      <w:r w:rsidRPr="00BD5295">
        <w:rPr>
          <w:strike/>
          <w:color w:val="000000"/>
        </w:rPr>
        <w:t xml:space="preserve">-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w:t>
      </w:r>
      <w:r w:rsidRPr="00BD5295">
        <w:rPr>
          <w:strike/>
          <w:color w:val="000000"/>
          <w:u w:val="single"/>
        </w:rPr>
        <w:t>πριν από την ημέρα υποβολής της προσφοράς.</w:t>
      </w:r>
    </w:p>
    <w:p w:rsidR="00713177" w:rsidRPr="00BD5295" w:rsidRDefault="00713177" w:rsidP="00713177">
      <w:pPr>
        <w:tabs>
          <w:tab w:val="left" w:pos="1980"/>
        </w:tabs>
        <w:rPr>
          <w:strike/>
          <w:color w:val="000000"/>
        </w:rPr>
      </w:pPr>
      <w:r w:rsidRPr="00BD5295">
        <w:rPr>
          <w:strike/>
          <w:color w:val="000000"/>
        </w:rPr>
        <w:t>Ειδικότερα:</w:t>
      </w:r>
    </w:p>
    <w:p w:rsidR="00713177" w:rsidRPr="00BD5295" w:rsidRDefault="00713177" w:rsidP="00713177">
      <w:pPr>
        <w:tabs>
          <w:tab w:val="left" w:pos="1980"/>
        </w:tabs>
        <w:rPr>
          <w:strike/>
          <w:color w:val="000000"/>
        </w:rPr>
      </w:pPr>
      <w:r w:rsidRPr="00BD5295">
        <w:rPr>
          <w:b/>
          <w:strike/>
          <w:color w:val="000000"/>
        </w:rPr>
        <w:t>-</w:t>
      </w:r>
      <w:r w:rsidRPr="00BD5295">
        <w:rPr>
          <w:strike/>
          <w:color w:val="000000"/>
        </w:rPr>
        <w:t xml:space="preserve">Όσον αφορά στις </w:t>
      </w:r>
      <w:r w:rsidRPr="00BD5295">
        <w:rPr>
          <w:b/>
          <w:strike/>
          <w:color w:val="000000"/>
        </w:rPr>
        <w:t>εγκατεστημένες στην Ελλάδα ανώνυμες εταιρείες</w:t>
      </w:r>
      <w:r w:rsidRPr="00BD5295">
        <w:rPr>
          <w:strike/>
          <w:color w:val="000000"/>
        </w:rPr>
        <w:t xml:space="preserve"> υποβάλλεται πιστοποιητικό του Γ.Ε.Μ.Η. από το οποίο να προκύπτει ότι οι μετοχές τους είναι ονομαστικές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rsidR="00713177" w:rsidRPr="00BD5295" w:rsidRDefault="00713177" w:rsidP="00713177">
      <w:pPr>
        <w:tabs>
          <w:tab w:val="left" w:pos="1980"/>
        </w:tabs>
        <w:rPr>
          <w:strike/>
          <w:color w:val="000000"/>
        </w:rPr>
      </w:pPr>
      <w:r w:rsidRPr="00BD5295">
        <w:rPr>
          <w:b/>
          <w:strike/>
          <w:color w:val="000000"/>
        </w:rPr>
        <w:t>-</w:t>
      </w:r>
      <w:r w:rsidRPr="00BD5295">
        <w:rPr>
          <w:strike/>
          <w:color w:val="000000"/>
        </w:rPr>
        <w:t xml:space="preserve">Όσον αφορά </w:t>
      </w:r>
      <w:proofErr w:type="spellStart"/>
      <w:r w:rsidRPr="00BD5295">
        <w:rPr>
          <w:strike/>
          <w:color w:val="000000"/>
        </w:rPr>
        <w:t>στις</w:t>
      </w:r>
      <w:r w:rsidRPr="00BD5295">
        <w:rPr>
          <w:b/>
          <w:strike/>
          <w:color w:val="000000"/>
        </w:rPr>
        <w:t>αλλοδαπές</w:t>
      </w:r>
      <w:proofErr w:type="spellEnd"/>
      <w:r w:rsidRPr="00BD5295">
        <w:rPr>
          <w:b/>
          <w:strike/>
          <w:color w:val="000000"/>
        </w:rPr>
        <w:t xml:space="preserve"> ανώνυμες εταιρίες ή αλλοδαπά νομικά πρόσωπα που αντιστοιχούν σε ανώνυμες εταιρείες</w:t>
      </w:r>
      <w:r w:rsidRPr="00BD5295">
        <w:rPr>
          <w:strike/>
          <w:color w:val="000000"/>
        </w:rPr>
        <w:t>:</w:t>
      </w:r>
    </w:p>
    <w:p w:rsidR="00713177" w:rsidRPr="00BD5295" w:rsidRDefault="00713177" w:rsidP="00713177">
      <w:pPr>
        <w:tabs>
          <w:tab w:val="left" w:pos="1980"/>
        </w:tabs>
        <w:rPr>
          <w:b/>
          <w:strike/>
          <w:color w:val="000000"/>
        </w:rPr>
      </w:pPr>
      <w:r w:rsidRPr="00BD5295">
        <w:rPr>
          <w:b/>
          <w:strike/>
          <w:color w:val="000000"/>
        </w:rPr>
        <w:t>Α) εφόσον έχουν κατά το δίκαιο της έδρας τους ονομαστικές μετοχές,  προσκομίζουν :</w:t>
      </w:r>
    </w:p>
    <w:p w:rsidR="00713177" w:rsidRPr="00BD5295" w:rsidRDefault="00713177" w:rsidP="00713177">
      <w:pPr>
        <w:tabs>
          <w:tab w:val="left" w:pos="1980"/>
        </w:tabs>
        <w:rPr>
          <w:strike/>
          <w:color w:val="000000"/>
        </w:rPr>
      </w:pPr>
      <w:proofErr w:type="spellStart"/>
      <w:r w:rsidRPr="00BD5295">
        <w:rPr>
          <w:strike/>
          <w:color w:val="000000"/>
          <w:lang w:val="en-US"/>
        </w:rPr>
        <w:t>i</w:t>
      </w:r>
      <w:proofErr w:type="spellEnd"/>
      <w:r w:rsidRPr="00BD5295">
        <w:rPr>
          <w:strike/>
          <w:color w:val="000000"/>
        </w:rPr>
        <w:t>) Πιστοποιητικό αρμόδιας αρχής του κράτους της έδρας, από το οποίο να προκύπτει ότι οι μετοχές τους είναι ονομαστικές</w:t>
      </w:r>
    </w:p>
    <w:p w:rsidR="00713177" w:rsidRPr="00BD5295" w:rsidRDefault="00713177" w:rsidP="00713177">
      <w:pPr>
        <w:tabs>
          <w:tab w:val="left" w:pos="1980"/>
        </w:tabs>
        <w:rPr>
          <w:strike/>
          <w:color w:val="000000"/>
        </w:rPr>
      </w:pPr>
      <w:r w:rsidRPr="00BD5295">
        <w:rPr>
          <w:strike/>
          <w:color w:val="000000"/>
          <w:lang w:val="en-US"/>
        </w:rPr>
        <w:t>ii</w:t>
      </w:r>
      <w:r w:rsidRPr="00BD5295">
        <w:rPr>
          <w:strike/>
          <w:color w:val="000000"/>
        </w:rPr>
        <w:t>) Αναλυτική κατάσταση μετόχων, με τον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p>
    <w:p w:rsidR="00713177" w:rsidRPr="00BD5295" w:rsidRDefault="00713177" w:rsidP="00713177">
      <w:pPr>
        <w:tabs>
          <w:tab w:val="left" w:pos="1980"/>
        </w:tabs>
        <w:rPr>
          <w:strike/>
          <w:color w:val="000000"/>
        </w:rPr>
      </w:pPr>
      <w:r w:rsidRPr="00BD5295">
        <w:rPr>
          <w:strike/>
          <w:color w:val="000000"/>
          <w:lang w:val="en-US"/>
        </w:rPr>
        <w:t>iii</w:t>
      </w:r>
      <w:r w:rsidRPr="00BD5295">
        <w:rPr>
          <w:strike/>
          <w:color w:val="000000"/>
        </w:rPr>
        <w:t>)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    </w:t>
      </w:r>
    </w:p>
    <w:p w:rsidR="00713177" w:rsidRPr="00BD5295" w:rsidRDefault="00713177" w:rsidP="00713177">
      <w:pPr>
        <w:tabs>
          <w:tab w:val="left" w:pos="1980"/>
        </w:tabs>
        <w:rPr>
          <w:b/>
          <w:strike/>
          <w:color w:val="000000"/>
        </w:rPr>
      </w:pPr>
      <w:r w:rsidRPr="00BD5295">
        <w:rPr>
          <w:b/>
          <w:strike/>
          <w:color w:val="000000"/>
        </w:rPr>
        <w:t>Β)  εφόσον δεν έχουν υποχρέωση ονομαστικοποίησης μετοχών ή δεν προβλέπεται η ονομαστικοποίηση των μετοχών, προσκομίζουν:</w:t>
      </w:r>
    </w:p>
    <w:p w:rsidR="00713177" w:rsidRPr="00BD5295" w:rsidRDefault="00713177" w:rsidP="00713177">
      <w:pPr>
        <w:tabs>
          <w:tab w:val="left" w:pos="1980"/>
        </w:tabs>
        <w:rPr>
          <w:strike/>
          <w:color w:val="000000"/>
        </w:rPr>
      </w:pPr>
      <w:r w:rsidRPr="00BD5295">
        <w:rPr>
          <w:strike/>
          <w:color w:val="000000"/>
        </w:rPr>
        <w:lastRenderedPageBreak/>
        <w:t>i) 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διαγωνιζομένου. Για την περίπτωση μη πρόβλεψης ονομαστικοποίησης προσκομίζεται υπεύθυνη δήλωση του διαγωνιζομένου</w:t>
      </w:r>
    </w:p>
    <w:p w:rsidR="00713177" w:rsidRPr="00BD5295" w:rsidRDefault="00713177" w:rsidP="00713177">
      <w:pPr>
        <w:tabs>
          <w:tab w:val="left" w:pos="1980"/>
        </w:tabs>
        <w:rPr>
          <w:strike/>
          <w:color w:val="000000"/>
        </w:rPr>
      </w:pPr>
      <w:r w:rsidRPr="00BD5295">
        <w:rPr>
          <w:strike/>
          <w:color w:val="000000"/>
        </w:rPr>
        <w:t>ii) έγκυρη και ενημερωμένη κατάσταση προσώπων που κατέχουν τουλάχιστον 1% των μετοχών ή δικαιωμάτων ψήφου,</w:t>
      </w:r>
    </w:p>
    <w:p w:rsidR="00713177" w:rsidRPr="00BD5295" w:rsidRDefault="00713177" w:rsidP="00713177">
      <w:pPr>
        <w:tabs>
          <w:tab w:val="left" w:pos="1980"/>
        </w:tabs>
        <w:rPr>
          <w:bCs/>
          <w:i/>
          <w:strike/>
          <w:color w:val="5B9BD5"/>
        </w:rPr>
      </w:pPr>
      <w:r w:rsidRPr="00BD5295">
        <w:rPr>
          <w:strike/>
          <w:color w:val="000000"/>
        </w:rPr>
        <w:t xml:space="preserve">iii)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w:t>
      </w:r>
      <w:r w:rsidRPr="00BD5295">
        <w:rPr>
          <w:bCs/>
          <w:i/>
          <w:strike/>
          <w:color w:val="5B9BD5"/>
        </w:rPr>
        <w:t xml:space="preserve">[Εναπόκειται στην αναθέτουσα αρχή να αποδείξει τη δυνατότητα της εταιρείας να υποβάλει την προαναφερόμενη κατάσταση, διαφορετικά η μη υποβολή της σχετικής κατάστασης δεν επιφέρει έννομες συνέπειες σε βάρος της εταιρείας]. </w:t>
      </w:r>
    </w:p>
    <w:p w:rsidR="00713177" w:rsidRPr="00BD5295" w:rsidRDefault="00713177" w:rsidP="00713177">
      <w:pPr>
        <w:tabs>
          <w:tab w:val="left" w:pos="1980"/>
        </w:tabs>
        <w:rPr>
          <w:strike/>
          <w:color w:val="000000"/>
        </w:rPr>
      </w:pPr>
      <w:r w:rsidRPr="00BD5295">
        <w:rPr>
          <w:strike/>
          <w:color w:val="000000"/>
        </w:rPr>
        <w:t>Όλα τα ανωτέρω έγγραφα πρέπει να είναι επικυρωμένα από την κατά νόμο αρμόδια αρχή του κράτους της έδρας του υποψηφίου και να συνοδεύονται από επίσημη μετάφραση στην ελληνική.</w:t>
      </w:r>
    </w:p>
    <w:p w:rsidR="00713177" w:rsidRPr="00BD5295" w:rsidRDefault="00713177" w:rsidP="00713177">
      <w:pPr>
        <w:rPr>
          <w:b/>
          <w:strike/>
          <w:color w:val="000000"/>
        </w:rPr>
      </w:pPr>
      <w:r w:rsidRPr="00BD5295">
        <w:rPr>
          <w:strike/>
          <w:color w:val="000000"/>
        </w:rPr>
        <w:t>Ελλείψεις στα δικαιολογητικά ονομαστικοποίησης των μετοχών συμπληρώνονται κατά την παράγραφο 3.1.2 της παρούσας</w:t>
      </w:r>
      <w:r w:rsidRPr="00BD5295">
        <w:rPr>
          <w:b/>
          <w:strike/>
          <w:color w:val="000000"/>
        </w:rPr>
        <w:t>.</w:t>
      </w:r>
    </w:p>
    <w:p w:rsidR="00713177" w:rsidRPr="000649DF" w:rsidRDefault="00713177" w:rsidP="00713177">
      <w:pPr>
        <w:rPr>
          <w:bCs/>
          <w:i/>
          <w:color w:val="5B9BD5"/>
        </w:rPr>
      </w:pPr>
      <w:r w:rsidRPr="00BD5295">
        <w:rPr>
          <w:strike/>
          <w:color w:val="000000"/>
        </w:rPr>
        <w:t xml:space="preserve">Η αναθέτουσα αρχή ελέγχει επίσης, επί ποινή απαραδέκτου της προσφοράς, εάν στη διαδικασία συμμετέχει </w:t>
      </w:r>
      <w:proofErr w:type="spellStart"/>
      <w:r w:rsidRPr="00BD5295">
        <w:rPr>
          <w:strike/>
          <w:color w:val="000000"/>
        </w:rPr>
        <w:t>εξωχώρια</w:t>
      </w:r>
      <w:proofErr w:type="spellEnd"/>
      <w:r w:rsidRPr="00BD5295">
        <w:rPr>
          <w:strike/>
          <w:color w:val="000000"/>
        </w:rPr>
        <w:t xml:space="preserve"> εταιρεία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της παραγράφου 4 του άρθρου 4 του ν. 3310/2005.</w:t>
      </w:r>
      <w:r w:rsidRPr="00BD5295">
        <w:rPr>
          <w:bCs/>
          <w:i/>
          <w:strike/>
          <w:color w:val="5B9BD5"/>
        </w:rPr>
        <w:t xml:space="preserve">[Προς τον σκοπό αυτό οι Α.Α. δύνανται να απαιτούν ο προσωρινός ανάδοχος, πέραν των ως άνω δικαιολογητικών ονομαστικοποίησης, να προσκομίζει κατά το στάδιο κατακύρωσης υπεύθυνη δήλωση ότι δεν είναι </w:t>
      </w:r>
      <w:proofErr w:type="spellStart"/>
      <w:r w:rsidRPr="00BD5295">
        <w:rPr>
          <w:bCs/>
          <w:i/>
          <w:strike/>
          <w:color w:val="5B9BD5"/>
        </w:rPr>
        <w:t>εξωχώρια</w:t>
      </w:r>
      <w:proofErr w:type="spellEnd"/>
      <w:r w:rsidRPr="00BD5295">
        <w:rPr>
          <w:bCs/>
          <w:i/>
          <w:strike/>
          <w:color w:val="5B9BD5"/>
        </w:rPr>
        <w:t xml:space="preserve"> </w:t>
      </w:r>
      <w:proofErr w:type="spellStart"/>
      <w:r w:rsidRPr="00BD5295">
        <w:rPr>
          <w:bCs/>
          <w:i/>
          <w:strike/>
          <w:color w:val="5B9BD5"/>
        </w:rPr>
        <w:t>εταιρεία,κατά</w:t>
      </w:r>
      <w:proofErr w:type="spellEnd"/>
      <w:r w:rsidRPr="00BD5295">
        <w:rPr>
          <w:bCs/>
          <w:i/>
          <w:strike/>
          <w:color w:val="5B9BD5"/>
        </w:rPr>
        <w:t xml:space="preserve"> την ανωτέρω έννοια και δεν εμπίπτει στις διατάξεις της παρ.4 </w:t>
      </w:r>
      <w:proofErr w:type="spellStart"/>
      <w:r w:rsidRPr="00BD5295">
        <w:rPr>
          <w:bCs/>
          <w:i/>
          <w:strike/>
          <w:color w:val="5B9BD5"/>
        </w:rPr>
        <w:t>εδαφ</w:t>
      </w:r>
      <w:proofErr w:type="spellEnd"/>
      <w:r w:rsidRPr="00BD5295">
        <w:rPr>
          <w:bCs/>
          <w:i/>
          <w:strike/>
          <w:color w:val="5B9BD5"/>
        </w:rPr>
        <w:t>. α &amp; β του άρθρου 4 του Ν. 3310/2005,όπως ισχύει.]</w:t>
      </w:r>
      <w:r w:rsidRPr="000649DF">
        <w:rPr>
          <w:bCs/>
          <w:i/>
          <w:color w:val="5B9BD5"/>
        </w:rPr>
        <w:cr/>
      </w:r>
    </w:p>
    <w:p w:rsidR="00713177" w:rsidRPr="00BD5295" w:rsidRDefault="00713177" w:rsidP="00713177">
      <w:pPr>
        <w:rPr>
          <w:bCs/>
          <w:strike/>
        </w:rPr>
      </w:pPr>
      <w:r w:rsidRPr="00BD5295">
        <w:rPr>
          <w:b/>
          <w:bCs/>
          <w:strike/>
        </w:rPr>
        <w:t>ζ)</w:t>
      </w:r>
      <w:r w:rsidRPr="00BD5295">
        <w:rPr>
          <w:bCs/>
          <w:i/>
          <w:strike/>
          <w:color w:val="5B9BD5"/>
        </w:rPr>
        <w:t>[μόνο για συμβάσεις άνω των ορίων]</w:t>
      </w:r>
      <w:r w:rsidRPr="00BD5295">
        <w:rPr>
          <w:bCs/>
          <w:strike/>
        </w:rPr>
        <w:t>για την παράγραφο 2.2.3.5α</w:t>
      </w:r>
      <w:r w:rsidRPr="00BD5295">
        <w:rPr>
          <w:bCs/>
          <w:i/>
          <w:strike/>
          <w:color w:val="5B9BD5"/>
        </w:rPr>
        <w:t xml:space="preserve">, </w:t>
      </w:r>
      <w:r w:rsidRPr="00BD5295">
        <w:rPr>
          <w:bCs/>
          <w:strike/>
        </w:rPr>
        <w:t>υποβάλλεται από τον προσωρινό ανάδοχο, μαζί με τα υπόλοιπα δικαιολογητικά κατακύρωσης, υπεύθυνη δήλωση, στην οποία δηλώνεται ότι δεν συντρέχουν οι καταστάσεις ρωσικής εμπλοκής που περιγράφονται στην εν λόγω παράγραφο</w:t>
      </w:r>
      <w:r w:rsidRPr="00BD5295">
        <w:rPr>
          <w:bCs/>
          <w:i/>
          <w:strike/>
        </w:rPr>
        <w:t xml:space="preserve"> (υπόδειγμα του περιεχομένου της υπεύθυνης δήλωσης περιλαμβάνεται στο Παράρτημα ΧΙΙ της παρούσας Διακήρυξης</w:t>
      </w:r>
      <w:r w:rsidRPr="00BD5295">
        <w:rPr>
          <w:bCs/>
          <w:strike/>
        </w:rPr>
        <w:t>). Η υπεύθυνη δήλωση υπογράφεται από τον νόμιμο εκπρόσωπο του οικονομικού φορέα, σύμφωνα με τα προβλεπόμενα στο άρθρο 79Α του ν. 4412/2016.</w:t>
      </w:r>
    </w:p>
    <w:p w:rsidR="00713177" w:rsidRPr="00AD164C" w:rsidRDefault="00713177" w:rsidP="00713177">
      <w:pPr>
        <w:rPr>
          <w:bCs/>
          <w:i/>
        </w:rPr>
      </w:pPr>
    </w:p>
    <w:p w:rsidR="00713177" w:rsidRDefault="00713177" w:rsidP="00713177">
      <w:proofErr w:type="gramStart"/>
      <w:r>
        <w:rPr>
          <w:b/>
          <w:bCs/>
          <w:lang w:val="en-US"/>
        </w:rPr>
        <w:t>B</w:t>
      </w:r>
      <w:r>
        <w:rPr>
          <w:b/>
          <w:bCs/>
        </w:rPr>
        <w:t>. 2.</w:t>
      </w:r>
      <w:r>
        <w:t>Για την απόδειξη της απαίτησης του άρθρου 2.2.4.</w:t>
      </w:r>
      <w:proofErr w:type="gramEnd"/>
      <w:r>
        <w:t xml:space="preserve">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w:t>
      </w:r>
      <w:r>
        <w:lastRenderedPageBreak/>
        <w:t>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Pr>
        <w:footnoteReference w:id="65"/>
      </w:r>
    </w:p>
    <w:p w:rsidR="00713177" w:rsidRDefault="00713177" w:rsidP="00713177">
      <w:pPr>
        <w:rPr>
          <w:b/>
        </w:rPr>
      </w:pPr>
      <w: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w:t>
      </w:r>
      <w:proofErr w:type="spellStart"/>
      <w:r>
        <w:t>Επιμελητηρίων.Για</w:t>
      </w:r>
      <w:proofErr w:type="spellEnd"/>
      <w:r>
        <w:t xml:space="preserve">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713177" w:rsidRPr="007C0468" w:rsidRDefault="00713177" w:rsidP="00713177">
      <w:pPr>
        <w:rPr>
          <w:bCs/>
        </w:rPr>
      </w:pPr>
      <w:r w:rsidRPr="007C0468">
        <w:t xml:space="preserve">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w:t>
      </w:r>
      <w:proofErr w:type="spellStart"/>
      <w:r w:rsidRPr="007C0468">
        <w:t>τους,εκτός</w:t>
      </w:r>
      <w:proofErr w:type="spellEnd"/>
      <w:r w:rsidRPr="007C0468">
        <w:t xml:space="preserve"> εάν, σύμφωνα με τις ειδικότερες διατάξεις αυτών, φέρουν συγκεκριμένο χρόνο ισχύος.</w:t>
      </w:r>
    </w:p>
    <w:p w:rsidR="00713177" w:rsidRPr="00FD3A4C" w:rsidRDefault="00713177" w:rsidP="00713177">
      <w:pPr>
        <w:rPr>
          <w:bCs/>
          <w:i/>
          <w:color w:val="4472C4"/>
        </w:rPr>
      </w:pPr>
      <w:r w:rsidRPr="00FD3A4C">
        <w:rPr>
          <w:b/>
          <w:bCs/>
        </w:rPr>
        <w:t>Β.3.</w:t>
      </w:r>
      <w:r w:rsidRPr="00FD3A4C">
        <w:t xml:space="preserve"> Για την απόδειξη της οικονομικής και χρηματοοικονομικής επάρκειας της παραγράφου 2.2.5 οι οικονομικοί φορείς προσκομίζουν</w:t>
      </w:r>
      <w:r w:rsidRPr="00FD3A4C">
        <w:rPr>
          <w:rStyle w:val="FootnoteReference2"/>
        </w:rPr>
        <w:footnoteReference w:id="66"/>
      </w:r>
      <w:r w:rsidRPr="00BD5295">
        <w:rPr>
          <w:b/>
          <w:color w:val="0000FF"/>
        </w:rPr>
        <w:t xml:space="preserve"> </w:t>
      </w:r>
      <w:r w:rsidRPr="002C4AA3">
        <w:rPr>
          <w:b/>
          <w:color w:val="0000FF"/>
        </w:rPr>
        <w:t>μία (1) βεβαίωση τραπέζης για την χρηματοπιστωτική επάρκεια της επιχείρησης του προσφέροντα εκδοθείσα κατά το έτος διενέργειας του διαγωνισμού καθώς και απόσπασμα οικονομικών καταστάσεων (ισολογισμούς ή έντυπο Ε3) των οικονομικών ετών 202</w:t>
      </w:r>
      <w:r>
        <w:rPr>
          <w:b/>
          <w:color w:val="0000FF"/>
        </w:rPr>
        <w:t>2</w:t>
      </w:r>
      <w:r w:rsidRPr="002C4AA3">
        <w:rPr>
          <w:b/>
          <w:color w:val="0000FF"/>
        </w:rPr>
        <w:t>, 20</w:t>
      </w:r>
      <w:r>
        <w:rPr>
          <w:b/>
          <w:color w:val="0000FF"/>
        </w:rPr>
        <w:t>21</w:t>
      </w:r>
      <w:r w:rsidRPr="002C4AA3">
        <w:rPr>
          <w:b/>
          <w:color w:val="0000FF"/>
        </w:rPr>
        <w:t>, 20</w:t>
      </w:r>
      <w:r>
        <w:rPr>
          <w:b/>
          <w:color w:val="0000FF"/>
        </w:rPr>
        <w:t>20</w:t>
      </w:r>
      <w:r w:rsidRPr="002C4AA3">
        <w:rPr>
          <w:b/>
          <w:color w:val="0000FF"/>
        </w:rPr>
        <w:t>.</w:t>
      </w:r>
      <w:r w:rsidRPr="00FD3A4C">
        <w:rPr>
          <w:i/>
          <w:color w:val="4472C4"/>
        </w:rPr>
        <w:t xml:space="preserve"> </w:t>
      </w:r>
    </w:p>
    <w:p w:rsidR="00713177" w:rsidRPr="001C3E1B" w:rsidRDefault="00713177" w:rsidP="00713177">
      <w:r w:rsidRPr="00FD3A4C">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FD3A4C">
        <w:rPr>
          <w:vertAlign w:val="superscript"/>
        </w:rPr>
        <w:footnoteReference w:id="67"/>
      </w:r>
    </w:p>
    <w:p w:rsidR="00713177" w:rsidRDefault="00713177" w:rsidP="00713177">
      <w:r>
        <w:rPr>
          <w:b/>
          <w:bCs/>
        </w:rPr>
        <w:t xml:space="preserve">Β.4. </w:t>
      </w:r>
      <w:r>
        <w:t>Για την απόδειξη της τεχνικής ικανότητας της παραγράφου 2.2.6 οι οικονομικοί φορείς προσκομίζουν:</w:t>
      </w:r>
      <w:r>
        <w:rPr>
          <w:rStyle w:val="FootnoteReference2"/>
        </w:rPr>
        <w:footnoteReference w:id="68"/>
      </w:r>
    </w:p>
    <w:p w:rsidR="00713177" w:rsidRDefault="00713177" w:rsidP="00713177">
      <w:pPr>
        <w:rPr>
          <w:b/>
          <w:color w:val="0000FF"/>
        </w:rPr>
      </w:pPr>
      <w:r w:rsidRPr="00FB138E">
        <w:rPr>
          <w:b/>
          <w:color w:val="0000FF"/>
        </w:rPr>
        <w:t xml:space="preserve">α) Αναλυτική κατάσταση, ψηφιακά υπογεγραμμένη, με τις συμβάσεις που έχουν υλοποιήσει κατά την διάρκεια των τριών τελευταίων ετών για προμήθειες </w:t>
      </w:r>
      <w:r>
        <w:rPr>
          <w:b/>
          <w:color w:val="0000FF"/>
        </w:rPr>
        <w:t>απορριμματοφόρων όμοια με το ζητούμενο</w:t>
      </w:r>
      <w:r w:rsidRPr="00FB138E">
        <w:rPr>
          <w:b/>
          <w:color w:val="0000FF"/>
        </w:rPr>
        <w:t>. Στην κατάσταση θα αναφέρονται το ύψος του προϋπολογισμού, ο φορέας και το έτος παράδοσης. Η κατάσταση θα συνοδεύεται από βεβαιώσεις καλής εκτέλεσης ή πρωτόκολλα παραλαβής.</w:t>
      </w:r>
    </w:p>
    <w:p w:rsidR="00713177" w:rsidRDefault="00713177" w:rsidP="00713177">
      <w:pPr>
        <w:rPr>
          <w:b/>
          <w:color w:val="0000FF"/>
        </w:rPr>
      </w:pPr>
      <w:r>
        <w:rPr>
          <w:b/>
          <w:color w:val="0000FF"/>
        </w:rPr>
        <w:t>β) Αντίγραφο του αναρτημένου στο σύστημα ΕΡΓΑΝΗ πίνακα προσωπικού του συμμετέχοντα οικονομικού φορέα, στον οποίο θα αναφέρεται το ετήσιο εργατοϋπαλληλικό προσωπικό και διευθυντικά στελέχη για το τελευταίο έτος.</w:t>
      </w:r>
    </w:p>
    <w:p w:rsidR="00713177" w:rsidRDefault="00713177" w:rsidP="00713177">
      <w:pPr>
        <w:rPr>
          <w:i/>
          <w:color w:val="4472C4"/>
        </w:rPr>
      </w:pPr>
      <w:r>
        <w:rPr>
          <w:b/>
          <w:color w:val="0000FF"/>
        </w:rPr>
        <w:t>γ) Έγγραφα – δικαιολογητικά – τεχνικά φυλλάδια, ψηφιακά υπογεγραμμένα κατά περίπτωση, που αποδεικνύουν ότι ο οικονομικός φορέας καλύπτει τις απαιτήσεις των τεχνικών προδιαγραφών που αναφέρονται στο Παράρτημα ΙΙ. Τέτοια έγγραφα αναφέρονται ενδεικτικά: τεχνικές περιγραφές, πιστοποιητικά ποιότητας, φωτογραφίες, σχέδια, διαγράμματα,  τεχνικά φυλλάδια κατασκευαστών.</w:t>
      </w:r>
      <w:r w:rsidRPr="00CE17E0">
        <w:rPr>
          <w:i/>
          <w:color w:val="4472C4"/>
        </w:rPr>
        <w:t xml:space="preserve"> </w:t>
      </w:r>
    </w:p>
    <w:p w:rsidR="00713177" w:rsidRPr="00FD3A4C" w:rsidRDefault="00713177" w:rsidP="00713177">
      <w:pPr>
        <w:rPr>
          <w:i/>
          <w:color w:val="4472C4"/>
        </w:rPr>
      </w:pPr>
      <w:r w:rsidRPr="00FD3A4C">
        <w:rPr>
          <w:b/>
          <w:bCs/>
        </w:rPr>
        <w:t xml:space="preserve">Β.5. </w:t>
      </w:r>
      <w:r w:rsidRPr="00FD3A4C">
        <w:t xml:space="preserve">Για την απόδειξη της συμμόρφωσής τους με </w:t>
      </w:r>
      <w:r w:rsidRPr="00FD3A4C">
        <w:rPr>
          <w:color w:val="000000"/>
        </w:rPr>
        <w:t>πρότυπα διασφάλισης ποιότητας και πρότυπα περιβαλλοντικής διαχείρισης</w:t>
      </w:r>
      <w:r w:rsidRPr="00FD3A4C">
        <w:t xml:space="preserve"> της παραγράφου 2.2.7 οι οικονομικοί φορείς προσκομίζουν τα κάτωθι πιστοποιητικά</w:t>
      </w:r>
      <w:r>
        <w:rPr>
          <w:rStyle w:val="afb"/>
        </w:rPr>
        <w:footnoteReference w:id="69"/>
      </w:r>
      <w:r>
        <w:t xml:space="preserve">: </w:t>
      </w:r>
      <w:r w:rsidRPr="00012907">
        <w:rPr>
          <w:b/>
          <w:color w:val="0000FF"/>
        </w:rPr>
        <w:t>ISO 9001, ISO 14001 και OHSAS 18001</w:t>
      </w:r>
      <w:r w:rsidRPr="00FD3A4C">
        <w:t xml:space="preserve"> </w:t>
      </w:r>
      <w:r>
        <w:t>ή αντίστοιχα πιστοποιητικά για το εργοστάσιο κατασκευής του απορριμματοφόρου.</w:t>
      </w:r>
    </w:p>
    <w:p w:rsidR="00713177" w:rsidRDefault="00713177" w:rsidP="00713177">
      <w:r>
        <w:rPr>
          <w:b/>
          <w:bCs/>
        </w:rPr>
        <w:lastRenderedPageBreak/>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w:t>
      </w:r>
      <w:proofErr w:type="spellStart"/>
      <w:r>
        <w:t>του,</w:t>
      </w:r>
      <w:r w:rsidRPr="00E427F2">
        <w:t>εκτός</w:t>
      </w:r>
      <w:proofErr w:type="spellEnd"/>
      <w:r w:rsidRPr="00E427F2">
        <w:t xml:space="preserve"> αν </w:t>
      </w:r>
      <w:r>
        <w:t>αυτό φέρει</w:t>
      </w:r>
      <w:r w:rsidRPr="00E427F2">
        <w:t xml:space="preserve"> συγκεκριμένο χρόνο ισχύος.</w:t>
      </w:r>
    </w:p>
    <w:p w:rsidR="00713177" w:rsidRPr="00374B84" w:rsidRDefault="00713177" w:rsidP="00713177">
      <w:r>
        <w:t xml:space="preserve">Ειδικότερα για τους </w:t>
      </w:r>
      <w:r w:rsidRPr="00374B84">
        <w:t>ημεδαπούς οικονομικούς φορείς προσκομίζονται:</w:t>
      </w:r>
    </w:p>
    <w:p w:rsidR="00713177" w:rsidRPr="00374B84" w:rsidRDefault="00713177" w:rsidP="00713177">
      <w:r w:rsidRPr="00374B84">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fb"/>
        </w:rPr>
        <w:footnoteReference w:id="70"/>
      </w:r>
      <w:r w:rsidRPr="00374B84">
        <w:t>,προσκομίζει σχετικό πιστοποιητικό ισχύουσας εκπροσώπησης</w:t>
      </w:r>
      <w:r>
        <w:rPr>
          <w:rStyle w:val="afb"/>
        </w:rPr>
        <w:footnoteReference w:id="71"/>
      </w:r>
      <w:r w:rsidRPr="00374B84">
        <w:t xml:space="preserve">, το οποίο πρέπει να έχει εκδοθεί έως τριάντα (30) εργάσιμες ημέρες πριν από την υποβολή του.  </w:t>
      </w:r>
    </w:p>
    <w:p w:rsidR="00713177" w:rsidRPr="00374B84" w:rsidRDefault="00713177" w:rsidP="00713177">
      <w:r w:rsidRPr="00374B84">
        <w:t xml:space="preserve">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rsidR="00713177" w:rsidRDefault="00713177" w:rsidP="00713177">
      <w:pPr>
        <w:rPr>
          <w:color w:val="000000"/>
        </w:rPr>
      </w:pPr>
      <w: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w:t>
      </w:r>
      <w:r>
        <w:lastRenderedPageBreak/>
        <w:t>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13177" w:rsidRDefault="00713177" w:rsidP="00713177">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αρμόδιου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713177" w:rsidRDefault="00713177" w:rsidP="00713177">
      <w:pPr>
        <w:rPr>
          <w:bCs/>
        </w:rPr>
      </w:pPr>
      <w:r>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13177" w:rsidRDefault="00713177" w:rsidP="00713177">
      <w:r>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713177" w:rsidRDefault="00713177" w:rsidP="00713177">
      <w:pPr>
        <w:rPr>
          <w:b/>
          <w:bCs/>
        </w:rPr>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t>ουν</w:t>
      </w:r>
      <w:proofErr w:type="spellEnd"/>
      <w:r>
        <w:t xml:space="preserve"> νόμιμα την εταιρεία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13177" w:rsidRDefault="00713177" w:rsidP="00713177">
      <w:r>
        <w:rPr>
          <w:b/>
          <w:bCs/>
        </w:rPr>
        <w:t>Β.7.</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13177" w:rsidRDefault="00713177" w:rsidP="00713177">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13177" w:rsidRDefault="00713177" w:rsidP="00713177">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713177" w:rsidRDefault="00713177" w:rsidP="00713177">
      <w:pPr>
        <w:rPr>
          <w:b/>
          <w:bCs/>
        </w:rPr>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Ειδικώς, όσον αφορά την καταβολή των εισφορών κοινωνικής ασφάλισης και των φόρων και τελών, προσκομίζονται πέραν της βεβαίωσης εγγραφής στον επίσημο κατάλογο και πιστοποιητικά, κατά τα οριζόμενα ανωτέρω στην περίπτωση Β.1,υποπερ.</w:t>
      </w:r>
      <w:proofErr w:type="spellStart"/>
      <w:r>
        <w:rPr>
          <w:color w:val="000000"/>
          <w:lang w:val="en-US"/>
        </w:rPr>
        <w:t>i</w:t>
      </w:r>
      <w:proofErr w:type="spellEnd"/>
      <w:r w:rsidRPr="006A34C5">
        <w:rPr>
          <w:color w:val="000000"/>
        </w:rPr>
        <w:t xml:space="preserve">, </w:t>
      </w:r>
      <w:r>
        <w:rPr>
          <w:color w:val="000000"/>
          <w:lang w:val="en-US"/>
        </w:rPr>
        <w:t>ii</w:t>
      </w:r>
      <w:r>
        <w:rPr>
          <w:color w:val="000000"/>
        </w:rPr>
        <w:t xml:space="preserve">και </w:t>
      </w:r>
      <w:r>
        <w:rPr>
          <w:color w:val="000000"/>
          <w:lang w:val="en-US"/>
        </w:rPr>
        <w:t>iii</w:t>
      </w:r>
      <w:r>
        <w:rPr>
          <w:color w:val="000000"/>
        </w:rPr>
        <w:t xml:space="preserve"> της περ. β</w:t>
      </w:r>
      <w:r w:rsidRPr="00207038">
        <w:rPr>
          <w:color w:val="000000"/>
        </w:rPr>
        <w:t>.</w:t>
      </w:r>
    </w:p>
    <w:p w:rsidR="00713177" w:rsidRDefault="00713177" w:rsidP="00713177">
      <w:pPr>
        <w:rPr>
          <w:b/>
          <w:bCs/>
        </w:rPr>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13177" w:rsidRDefault="00713177" w:rsidP="00713177">
      <w:pPr>
        <w:rPr>
          <w:color w:val="000000"/>
        </w:rPr>
      </w:pPr>
      <w:r>
        <w:rPr>
          <w:b/>
          <w:bCs/>
        </w:rPr>
        <w:t>Β.9.</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 xml:space="preserve">2.2.8 για την απόδειξη ότι θα έχει στη διάθεσή του τους αναγκαίους πόρους, προσκομίζει, ιδίως, σχετική έγγραφη δέσμευση των φορέων αυτών για τον σκοπό </w:t>
      </w:r>
      <w:proofErr w:type="spellStart"/>
      <w:r>
        <w:rPr>
          <w:color w:val="000000"/>
        </w:rPr>
        <w:t>αυτό.Ειδικότερα</w:t>
      </w:r>
      <w:proofErr w:type="spellEnd"/>
      <w:r>
        <w:rPr>
          <w:color w:val="000000"/>
        </w:rPr>
        <w:t xml:space="preserve">, προσκομίζεται έγγραφο (συμφωνητικό ή σε περίπτωση νομικού προσώπου απόφαση του αρμόδιου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διαγωνιζομένου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rPr>
        <w:t xml:space="preserve">και τον τρόπο </w:t>
      </w:r>
      <w:r>
        <w:rPr>
          <w:color w:val="000000"/>
        </w:rPr>
        <w:t xml:space="preserve">με </w:t>
      </w:r>
      <w:r w:rsidRPr="006A34C5">
        <w:rPr>
          <w:color w:val="000000"/>
        </w:rPr>
        <w:t xml:space="preserve"> </w:t>
      </w:r>
      <w:r w:rsidRPr="006A34C5">
        <w:rPr>
          <w:color w:val="000000"/>
        </w:rPr>
        <w:lastRenderedPageBreak/>
        <w:t>το</w:t>
      </w:r>
      <w:r>
        <w:rPr>
          <w:color w:val="000000"/>
        </w:rPr>
        <w:t>ν</w:t>
      </w:r>
      <w:r w:rsidRPr="006A34C5">
        <w:rPr>
          <w:color w:val="000000"/>
        </w:rPr>
        <w:t xml:space="preserve"> οποίο θα χρησιμοποιηθούν αυτοί για την εκτέλεση της σύμβασης.</w:t>
      </w:r>
      <w:r>
        <w:rPr>
          <w:color w:val="000000"/>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rsidR="00713177" w:rsidRDefault="00713177" w:rsidP="00713177">
      <w:pPr>
        <w:rPr>
          <w:color w:val="000000"/>
        </w:rPr>
      </w:pPr>
      <w:r>
        <w:rPr>
          <w:color w:val="000000"/>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713177" w:rsidRDefault="00713177" w:rsidP="00713177">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 xml:space="preserve">πεύθυνη δήλωση του προσφέροντος με αναφορά του τμήματος της σύμβασης το οποίο </w:t>
      </w:r>
      <w:proofErr w:type="spellStart"/>
      <w:r w:rsidRPr="00B860A1">
        <w:t>προτίθεταινα</w:t>
      </w:r>
      <w:proofErr w:type="spellEnd"/>
      <w:r w:rsidRPr="00B860A1">
        <w:t xml:space="preserve">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p>
    <w:p w:rsidR="00713177" w:rsidRPr="00733D63" w:rsidRDefault="00713177" w:rsidP="00713177">
      <w:pPr>
        <w:rPr>
          <w:bCs/>
        </w:rPr>
      </w:pPr>
      <w:r w:rsidRPr="00E1420D">
        <w:rPr>
          <w:b/>
          <w:bCs/>
        </w:rPr>
        <w:t>Β.11.</w:t>
      </w:r>
      <w:r w:rsidRPr="00733D63">
        <w:rPr>
          <w:bCs/>
        </w:rPr>
        <w:t>Επισημαίνεται ότι γίνονται αποδεκτές:</w:t>
      </w:r>
    </w:p>
    <w:p w:rsidR="00713177" w:rsidRPr="00733D63" w:rsidRDefault="00713177" w:rsidP="00713177">
      <w:pPr>
        <w:numPr>
          <w:ilvl w:val="0"/>
          <w:numId w:val="13"/>
        </w:numPr>
        <w:spacing w:after="120" w:line="240" w:lineRule="auto"/>
        <w:jc w:val="both"/>
        <w:rPr>
          <w:bCs/>
        </w:rPr>
      </w:pPr>
      <w:r w:rsidRPr="00733D63">
        <w:rPr>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713177" w:rsidRPr="00733D63" w:rsidRDefault="00713177" w:rsidP="00713177">
      <w:pPr>
        <w:numPr>
          <w:ilvl w:val="0"/>
          <w:numId w:val="13"/>
        </w:numPr>
        <w:spacing w:after="120" w:line="240" w:lineRule="auto"/>
        <w:jc w:val="both"/>
        <w:rPr>
          <w:bCs/>
        </w:rPr>
      </w:pPr>
      <w:r w:rsidRPr="00733D63">
        <w:rPr>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rPr>
        <w:t xml:space="preserve"> τους</w:t>
      </w:r>
      <w:r w:rsidRPr="00733D63">
        <w:rPr>
          <w:bCs/>
        </w:rPr>
        <w:t>.</w:t>
      </w:r>
    </w:p>
    <w:p w:rsidR="00713177" w:rsidRDefault="00713177" w:rsidP="00713177"/>
    <w:p w:rsidR="00713177" w:rsidRDefault="00713177" w:rsidP="00713177">
      <w:pPr>
        <w:pStyle w:val="2"/>
        <w:rPr>
          <w:lang w:val="el-GR"/>
        </w:rPr>
      </w:pPr>
      <w:bookmarkStart w:id="37" w:name="_Toc146610270"/>
      <w:r>
        <w:rPr>
          <w:lang w:val="el-GR"/>
        </w:rPr>
        <w:t>2.3</w:t>
      </w:r>
      <w:r>
        <w:rPr>
          <w:lang w:val="el-GR"/>
        </w:rPr>
        <w:tab/>
        <w:t>Κριτήρια Ανάθεσης</w:t>
      </w:r>
      <w:bookmarkEnd w:id="37"/>
    </w:p>
    <w:p w:rsidR="00713177" w:rsidRDefault="00713177" w:rsidP="00713177">
      <w:pPr>
        <w:pStyle w:val="3"/>
        <w:rPr>
          <w:lang w:val="el-GR"/>
        </w:rPr>
      </w:pPr>
      <w:bookmarkStart w:id="38" w:name="_Toc146610271"/>
      <w:r>
        <w:rPr>
          <w:lang w:val="el-GR"/>
        </w:rPr>
        <w:t>2.3.1</w:t>
      </w:r>
      <w:r>
        <w:rPr>
          <w:lang w:val="el-GR"/>
        </w:rPr>
        <w:tab/>
        <w:t>Κριτήριο ανάθεσης</w:t>
      </w:r>
      <w:r>
        <w:rPr>
          <w:rStyle w:val="WW-FootnoteReference7"/>
          <w:lang w:val="el-GR"/>
        </w:rPr>
        <w:footnoteReference w:id="72"/>
      </w:r>
      <w:bookmarkEnd w:id="38"/>
    </w:p>
    <w:p w:rsidR="00713177" w:rsidRDefault="00713177" w:rsidP="00713177">
      <w:r>
        <w:t>Κριτήριο ανάθεσης</w:t>
      </w:r>
      <w:r>
        <w:rPr>
          <w:rStyle w:val="WW-FootnoteReference7"/>
        </w:rPr>
        <w:footnoteReference w:id="73"/>
      </w:r>
      <w:r>
        <w:t xml:space="preserve"> της Σύμβασης είναι η πλέον συμφέρουσα από οικονομική άποψη προσφορά </w:t>
      </w:r>
      <w:r w:rsidRPr="00EC6D4B">
        <w:rPr>
          <w:b/>
          <w:color w:val="0000FF"/>
        </w:rPr>
        <w:t>βάσει βέλτιστης σχέσης ποιότητας – τιμής</w:t>
      </w:r>
      <w:r>
        <w:rPr>
          <w:rStyle w:val="WW-FootnoteReference7"/>
        </w:rPr>
        <w:footnoteReference w:id="74"/>
      </w:r>
      <w:r>
        <w:t xml:space="preserve">, η οποία εκτιμάται βάσει των κάτωθι κριτηρίων: </w:t>
      </w:r>
    </w:p>
    <w:tbl>
      <w:tblPr>
        <w:tblW w:w="9639" w:type="dxa"/>
        <w:tblInd w:w="108" w:type="dxa"/>
        <w:tblLook w:val="04A0"/>
      </w:tblPr>
      <w:tblGrid>
        <w:gridCol w:w="567"/>
        <w:gridCol w:w="5387"/>
        <w:gridCol w:w="1701"/>
        <w:gridCol w:w="1984"/>
      </w:tblGrid>
      <w:tr w:rsidR="00713177" w:rsidRPr="002B56E5" w:rsidTr="00E04856">
        <w:trPr>
          <w:trHeight w:val="375"/>
        </w:trPr>
        <w:tc>
          <w:tcPr>
            <w:tcW w:w="963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713177" w:rsidRPr="002B56E5" w:rsidRDefault="00713177" w:rsidP="00E04856">
            <w:pPr>
              <w:suppressAutoHyphens w:val="0"/>
              <w:jc w:val="center"/>
              <w:rPr>
                <w:b/>
                <w:bCs/>
                <w:sz w:val="28"/>
                <w:szCs w:val="28"/>
                <w:u w:val="single"/>
                <w:lang w:eastAsia="el-GR"/>
              </w:rPr>
            </w:pPr>
            <w:r w:rsidRPr="002B56E5">
              <w:rPr>
                <w:b/>
                <w:bCs/>
                <w:sz w:val="28"/>
                <w:szCs w:val="28"/>
                <w:u w:val="single"/>
                <w:lang w:eastAsia="el-GR"/>
              </w:rPr>
              <w:t>ΚΡΙΤΗΡΙΑ ΑΝΑΘΕΣΗΣ</w:t>
            </w:r>
          </w:p>
          <w:p w:rsidR="00713177" w:rsidRPr="002B56E5" w:rsidRDefault="00713177" w:rsidP="00E04856">
            <w:pPr>
              <w:suppressAutoHyphens w:val="0"/>
              <w:overflowPunct w:val="0"/>
              <w:autoSpaceDE w:val="0"/>
              <w:autoSpaceDN w:val="0"/>
              <w:adjustRightInd w:val="0"/>
              <w:jc w:val="center"/>
              <w:textAlignment w:val="baseline"/>
              <w:rPr>
                <w:b/>
                <w:u w:val="single"/>
                <w:lang w:eastAsia="el-GR"/>
              </w:rPr>
            </w:pPr>
            <w:r w:rsidRPr="002B56E5">
              <w:rPr>
                <w:b/>
                <w:u w:val="single"/>
                <w:lang w:eastAsia="el-GR"/>
              </w:rPr>
              <w:t xml:space="preserve">Απορριμματοφόρου οχήματος  τύπου </w:t>
            </w:r>
            <w:r>
              <w:rPr>
                <w:b/>
                <w:u w:val="single"/>
                <w:lang w:eastAsia="el-GR"/>
              </w:rPr>
              <w:t>μύλος</w:t>
            </w:r>
            <w:r w:rsidRPr="002B56E5">
              <w:rPr>
                <w:b/>
                <w:u w:val="single"/>
                <w:lang w:eastAsia="el-GR"/>
              </w:rPr>
              <w:t xml:space="preserve"> χωρητικότητας 1</w:t>
            </w:r>
            <w:r>
              <w:rPr>
                <w:b/>
                <w:u w:val="single"/>
                <w:lang w:eastAsia="el-GR"/>
              </w:rPr>
              <w:t>6</w:t>
            </w:r>
            <w:r w:rsidRPr="002B56E5">
              <w:rPr>
                <w:b/>
                <w:u w:val="single"/>
                <w:lang w:val="en-US" w:eastAsia="el-GR"/>
              </w:rPr>
              <w:t>m</w:t>
            </w:r>
            <w:r w:rsidRPr="002B56E5">
              <w:rPr>
                <w:b/>
                <w:u w:val="single"/>
                <w:vertAlign w:val="superscript"/>
                <w:lang w:eastAsia="el-GR"/>
              </w:rPr>
              <w:t>3</w:t>
            </w:r>
          </w:p>
        </w:tc>
      </w:tr>
      <w:tr w:rsidR="00713177" w:rsidRPr="002B56E5" w:rsidTr="00E04856">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Α/Α</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b/>
                <w:bCs/>
                <w:lang w:eastAsia="el-GR"/>
              </w:rPr>
            </w:pPr>
            <w:r w:rsidRPr="002B56E5">
              <w:rPr>
                <w:b/>
                <w:bCs/>
                <w:lang w:eastAsia="el-GR"/>
              </w:rPr>
              <w:t xml:space="preserve">ΚΡΙΤΗΡΙΟ ΑΝΑΘΕΣΗΣ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b/>
                <w:bCs/>
                <w:lang w:eastAsia="el-GR"/>
              </w:rPr>
            </w:pPr>
            <w:r w:rsidRPr="002B56E5">
              <w:rPr>
                <w:b/>
                <w:bCs/>
                <w:lang w:eastAsia="el-GR"/>
              </w:rPr>
              <w:t>ΒΑΘΜΟΛΟΓΙΑ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b/>
                <w:bCs/>
                <w:iCs/>
                <w:lang w:eastAsia="el-GR"/>
              </w:rPr>
            </w:pPr>
            <w:r w:rsidRPr="002B56E5">
              <w:rPr>
                <w:b/>
                <w:bCs/>
                <w:iCs/>
                <w:lang w:eastAsia="el-GR"/>
              </w:rPr>
              <w:t>ΣΥΝΤΕΛΕΣΤΗΣ Β</w:t>
            </w:r>
            <w:r w:rsidRPr="002B56E5">
              <w:rPr>
                <w:b/>
                <w:bCs/>
                <w:iCs/>
                <w:lang w:eastAsia="el-GR"/>
              </w:rPr>
              <w:t>Α</w:t>
            </w:r>
            <w:r w:rsidRPr="002B56E5">
              <w:rPr>
                <w:b/>
                <w:bCs/>
                <w:iCs/>
                <w:lang w:eastAsia="el-GR"/>
              </w:rPr>
              <w:t>ΡΥΤΗΤΑΣ (%)</w:t>
            </w:r>
          </w:p>
        </w:tc>
      </w:tr>
      <w:tr w:rsidR="00713177" w:rsidRPr="002B56E5" w:rsidTr="00E04856">
        <w:trPr>
          <w:trHeight w:val="2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 xml:space="preserve"> </w:t>
            </w:r>
          </w:p>
        </w:tc>
        <w:tc>
          <w:tcPr>
            <w:tcW w:w="5387" w:type="dxa"/>
            <w:tcBorders>
              <w:top w:val="nil"/>
              <w:left w:val="nil"/>
              <w:bottom w:val="single" w:sz="4" w:space="0" w:color="auto"/>
              <w:right w:val="single" w:sz="4" w:space="0" w:color="auto"/>
            </w:tcBorders>
            <w:shd w:val="clear" w:color="000000" w:fill="BFBFBF"/>
            <w:vAlign w:val="center"/>
            <w:hideMark/>
          </w:tcPr>
          <w:p w:rsidR="00713177" w:rsidRPr="002B56E5" w:rsidRDefault="00713177" w:rsidP="00E04856">
            <w:pPr>
              <w:suppressAutoHyphens w:val="0"/>
              <w:rPr>
                <w:b/>
                <w:bCs/>
                <w:lang w:eastAsia="el-GR"/>
              </w:rPr>
            </w:pPr>
            <w:r w:rsidRPr="002B56E5">
              <w:rPr>
                <w:b/>
                <w:bCs/>
                <w:lang w:eastAsia="el-GR"/>
              </w:rPr>
              <w:t>ΠΛΑΙΣΙΟ</w:t>
            </w:r>
          </w:p>
        </w:tc>
        <w:tc>
          <w:tcPr>
            <w:tcW w:w="1701" w:type="dxa"/>
            <w:tcBorders>
              <w:top w:val="nil"/>
              <w:left w:val="nil"/>
              <w:bottom w:val="single" w:sz="4" w:space="0" w:color="auto"/>
              <w:right w:val="single" w:sz="4" w:space="0" w:color="auto"/>
            </w:tcBorders>
            <w:shd w:val="clear" w:color="000000" w:fill="BFBFBF"/>
            <w:vAlign w:val="center"/>
            <w:hideMark/>
          </w:tcPr>
          <w:p w:rsidR="00713177" w:rsidRPr="002B56E5" w:rsidRDefault="00713177" w:rsidP="00E04856">
            <w:pPr>
              <w:suppressAutoHyphens w:val="0"/>
              <w:jc w:val="center"/>
              <w:rPr>
                <w:b/>
                <w:bCs/>
                <w:lang w:eastAsia="el-GR"/>
              </w:rPr>
            </w:pPr>
            <w:r w:rsidRPr="002B56E5">
              <w:rPr>
                <w:b/>
                <w:bCs/>
                <w:lang w:eastAsia="el-GR"/>
              </w:rPr>
              <w:t> </w:t>
            </w:r>
          </w:p>
        </w:tc>
        <w:tc>
          <w:tcPr>
            <w:tcW w:w="1984" w:type="dxa"/>
            <w:tcBorders>
              <w:top w:val="nil"/>
              <w:left w:val="nil"/>
              <w:bottom w:val="single" w:sz="4" w:space="0" w:color="auto"/>
              <w:right w:val="single" w:sz="4" w:space="0" w:color="auto"/>
            </w:tcBorders>
            <w:shd w:val="clear" w:color="000000" w:fill="BFBFBF"/>
            <w:vAlign w:val="center"/>
            <w:hideMark/>
          </w:tcPr>
          <w:p w:rsidR="00713177" w:rsidRPr="002B56E5" w:rsidRDefault="00713177" w:rsidP="00E04856">
            <w:pPr>
              <w:suppressAutoHyphens w:val="0"/>
              <w:jc w:val="center"/>
              <w:rPr>
                <w:b/>
                <w:bCs/>
                <w:iCs/>
                <w:lang w:eastAsia="el-GR"/>
              </w:rPr>
            </w:pPr>
            <w:r w:rsidRPr="002B56E5">
              <w:rPr>
                <w:b/>
                <w:bCs/>
                <w:iCs/>
                <w:lang w:eastAsia="el-GR"/>
              </w:rPr>
              <w:t> </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Ωφέλιμο Φορτίο</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6,00</w:t>
            </w:r>
          </w:p>
        </w:tc>
      </w:tr>
      <w:tr w:rsidR="00713177" w:rsidRPr="002B56E5" w:rsidTr="00E0485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2</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Ισχύς και Ροπή Στρέψης Κινητήρα, Εκπομπή καυσαερίων</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5,00</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3</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Σύστημα μετάδοσης κίνησης</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4,00</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4</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Σύστημα πέδησης</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4,00</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5</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 xml:space="preserve">Σύστημα αναρτήσεων </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4,00</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6</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Καμπίνα οδήγησης</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4,00</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7</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 xml:space="preserve">Λοιπός και πρόσθετος εξοπλισμός </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3,00</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 xml:space="preserve"> </w:t>
            </w:r>
          </w:p>
        </w:tc>
        <w:tc>
          <w:tcPr>
            <w:tcW w:w="5387" w:type="dxa"/>
            <w:tcBorders>
              <w:top w:val="nil"/>
              <w:left w:val="nil"/>
              <w:bottom w:val="single" w:sz="4" w:space="0" w:color="auto"/>
              <w:right w:val="single" w:sz="4" w:space="0" w:color="auto"/>
            </w:tcBorders>
            <w:shd w:val="clear" w:color="000000" w:fill="BFBFBF"/>
            <w:vAlign w:val="center"/>
            <w:hideMark/>
          </w:tcPr>
          <w:p w:rsidR="00713177" w:rsidRPr="002B56E5" w:rsidRDefault="00713177" w:rsidP="00E04856">
            <w:pPr>
              <w:suppressAutoHyphens w:val="0"/>
              <w:rPr>
                <w:b/>
                <w:bCs/>
                <w:lang w:eastAsia="el-GR"/>
              </w:rPr>
            </w:pPr>
            <w:r w:rsidRPr="002B56E5">
              <w:rPr>
                <w:b/>
                <w:bCs/>
                <w:lang w:eastAsia="el-GR"/>
              </w:rPr>
              <w:t>ΥΠΕΡΚΑΤΑΣΚΕΥΗ</w:t>
            </w:r>
          </w:p>
        </w:tc>
        <w:tc>
          <w:tcPr>
            <w:tcW w:w="1701" w:type="dxa"/>
            <w:tcBorders>
              <w:top w:val="nil"/>
              <w:left w:val="nil"/>
              <w:bottom w:val="single" w:sz="4" w:space="0" w:color="auto"/>
              <w:right w:val="single" w:sz="4" w:space="0" w:color="auto"/>
            </w:tcBorders>
            <w:shd w:val="clear" w:color="000000" w:fill="BFBFBF"/>
            <w:vAlign w:val="center"/>
            <w:hideMark/>
          </w:tcPr>
          <w:p w:rsidR="00713177" w:rsidRPr="002B56E5" w:rsidRDefault="00713177" w:rsidP="00E04856">
            <w:pPr>
              <w:suppressAutoHyphens w:val="0"/>
              <w:jc w:val="center"/>
              <w:rPr>
                <w:lang w:eastAsia="el-GR"/>
              </w:rPr>
            </w:pPr>
            <w:r w:rsidRPr="002B56E5">
              <w:rPr>
                <w:lang w:eastAsia="el-GR"/>
              </w:rPr>
              <w:t xml:space="preserve"> </w:t>
            </w:r>
          </w:p>
        </w:tc>
        <w:tc>
          <w:tcPr>
            <w:tcW w:w="1984" w:type="dxa"/>
            <w:tcBorders>
              <w:top w:val="nil"/>
              <w:left w:val="nil"/>
              <w:bottom w:val="single" w:sz="4" w:space="0" w:color="auto"/>
              <w:right w:val="single" w:sz="4" w:space="0" w:color="auto"/>
            </w:tcBorders>
            <w:shd w:val="clear" w:color="000000" w:fill="BFBFBF"/>
            <w:vAlign w:val="center"/>
            <w:hideMark/>
          </w:tcPr>
          <w:p w:rsidR="00713177" w:rsidRPr="002B56E5" w:rsidRDefault="00713177" w:rsidP="00E04856">
            <w:pPr>
              <w:suppressAutoHyphens w:val="0"/>
              <w:jc w:val="center"/>
              <w:rPr>
                <w:lang w:eastAsia="el-GR"/>
              </w:rPr>
            </w:pPr>
            <w:r w:rsidRPr="002B56E5">
              <w:rPr>
                <w:lang w:eastAsia="el-GR"/>
              </w:rPr>
              <w:t xml:space="preserve"> </w:t>
            </w:r>
          </w:p>
        </w:tc>
      </w:tr>
      <w:tr w:rsidR="00713177" w:rsidRPr="002B56E5" w:rsidTr="00E0485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lastRenderedPageBreak/>
              <w:t>8</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Pr>
                <w:lang w:eastAsia="el-GR"/>
              </w:rPr>
              <w:t>Τύμπανο</w:t>
            </w:r>
            <w:r w:rsidRPr="002B56E5">
              <w:rPr>
                <w:lang w:eastAsia="el-GR"/>
              </w:rPr>
              <w:t>, χοάνη τροφοδοσίας  - υλικά και τρόπος κατ</w:t>
            </w:r>
            <w:r w:rsidRPr="002B56E5">
              <w:rPr>
                <w:lang w:eastAsia="el-GR"/>
              </w:rPr>
              <w:t>α</w:t>
            </w:r>
            <w:r w:rsidRPr="002B56E5">
              <w:rPr>
                <w:lang w:eastAsia="el-GR"/>
              </w:rPr>
              <w:t>σκευής</w:t>
            </w:r>
            <w:r>
              <w:rPr>
                <w:lang w:eastAsia="el-GR"/>
              </w:rPr>
              <w:t>, οπίσθιο έδρανο – οπίσθια πόρτα</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Pr>
                <w:lang w:eastAsia="el-GR"/>
              </w:rPr>
              <w:t>12</w:t>
            </w:r>
            <w:r w:rsidRPr="002B56E5">
              <w:rPr>
                <w:lang w:eastAsia="el-GR"/>
              </w:rPr>
              <w:t>,00</w:t>
            </w:r>
          </w:p>
        </w:tc>
      </w:tr>
      <w:tr w:rsidR="00713177" w:rsidRPr="002B56E5" w:rsidTr="00E0485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9</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Υδραυλικό σύστημα – αντλία - χειριστήρια  - ηλεκτρικό σύστημα</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Pr>
                <w:lang w:eastAsia="el-GR"/>
              </w:rPr>
              <w:t>8</w:t>
            </w:r>
            <w:r w:rsidRPr="002B56E5">
              <w:rPr>
                <w:lang w:eastAsia="el-GR"/>
              </w:rPr>
              <w:t>,00</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Ανυψωτικό σύστημα κάδων</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6,00</w:t>
            </w:r>
          </w:p>
        </w:tc>
      </w:tr>
      <w:tr w:rsidR="00713177" w:rsidRPr="002B56E5" w:rsidTr="00E04856">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11</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Pr>
                <w:lang w:eastAsia="el-GR"/>
              </w:rPr>
              <w:t xml:space="preserve">Σύστημα μετάδοσης κίνησης </w:t>
            </w:r>
            <w:r w:rsidRPr="002B56E5">
              <w:rPr>
                <w:lang w:eastAsia="el-G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10,00</w:t>
            </w:r>
          </w:p>
        </w:tc>
      </w:tr>
      <w:tr w:rsidR="00713177" w:rsidRPr="002B56E5" w:rsidTr="00E04856">
        <w:trPr>
          <w:trHeight w:val="4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12</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Pr>
                <w:lang w:eastAsia="el-GR"/>
              </w:rPr>
              <w:t xml:space="preserve">Σύστημα μετάδοσης κίνησης </w:t>
            </w:r>
            <w:r w:rsidRPr="002B56E5">
              <w:rPr>
                <w:lang w:eastAsia="el-GR"/>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4,00</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 xml:space="preserve"> </w:t>
            </w:r>
          </w:p>
        </w:tc>
        <w:tc>
          <w:tcPr>
            <w:tcW w:w="5387" w:type="dxa"/>
            <w:tcBorders>
              <w:top w:val="nil"/>
              <w:left w:val="nil"/>
              <w:bottom w:val="single" w:sz="4" w:space="0" w:color="auto"/>
              <w:right w:val="single" w:sz="4" w:space="0" w:color="auto"/>
            </w:tcBorders>
            <w:shd w:val="clear" w:color="000000" w:fill="BFBFBF"/>
            <w:vAlign w:val="bottom"/>
            <w:hideMark/>
          </w:tcPr>
          <w:p w:rsidR="00713177" w:rsidRPr="002B56E5" w:rsidRDefault="00713177" w:rsidP="00E04856">
            <w:pPr>
              <w:suppressAutoHyphens w:val="0"/>
              <w:rPr>
                <w:b/>
                <w:bCs/>
                <w:lang w:eastAsia="el-GR"/>
              </w:rPr>
            </w:pPr>
            <w:r w:rsidRPr="002B56E5">
              <w:rPr>
                <w:b/>
                <w:bCs/>
                <w:lang w:eastAsia="el-GR"/>
              </w:rPr>
              <w:t xml:space="preserve">ΓΕΝΙΚΑ </w:t>
            </w:r>
          </w:p>
        </w:tc>
        <w:tc>
          <w:tcPr>
            <w:tcW w:w="1701" w:type="dxa"/>
            <w:tcBorders>
              <w:top w:val="nil"/>
              <w:left w:val="nil"/>
              <w:bottom w:val="single" w:sz="4" w:space="0" w:color="auto"/>
              <w:right w:val="single" w:sz="4" w:space="0" w:color="auto"/>
            </w:tcBorders>
            <w:shd w:val="clear" w:color="000000" w:fill="BFBFBF"/>
            <w:vAlign w:val="center"/>
            <w:hideMark/>
          </w:tcPr>
          <w:p w:rsidR="00713177" w:rsidRPr="002B56E5" w:rsidRDefault="00713177" w:rsidP="00E04856">
            <w:pPr>
              <w:suppressAutoHyphens w:val="0"/>
              <w:jc w:val="center"/>
              <w:rPr>
                <w:lang w:eastAsia="el-GR"/>
              </w:rPr>
            </w:pPr>
            <w:r w:rsidRPr="002B56E5">
              <w:rPr>
                <w:lang w:eastAsia="el-GR"/>
              </w:rPr>
              <w:t xml:space="preserve"> </w:t>
            </w:r>
          </w:p>
        </w:tc>
        <w:tc>
          <w:tcPr>
            <w:tcW w:w="1984" w:type="dxa"/>
            <w:tcBorders>
              <w:top w:val="nil"/>
              <w:left w:val="nil"/>
              <w:bottom w:val="single" w:sz="4" w:space="0" w:color="auto"/>
              <w:right w:val="single" w:sz="4" w:space="0" w:color="auto"/>
            </w:tcBorders>
            <w:shd w:val="clear" w:color="000000" w:fill="BFBFBF"/>
            <w:vAlign w:val="center"/>
            <w:hideMark/>
          </w:tcPr>
          <w:p w:rsidR="00713177" w:rsidRPr="002B56E5" w:rsidRDefault="00713177" w:rsidP="00E04856">
            <w:pPr>
              <w:suppressAutoHyphens w:val="0"/>
              <w:jc w:val="center"/>
              <w:rPr>
                <w:lang w:eastAsia="el-GR"/>
              </w:rPr>
            </w:pPr>
            <w:r w:rsidRPr="002B56E5">
              <w:rPr>
                <w:lang w:eastAsia="el-GR"/>
              </w:rPr>
              <w:t xml:space="preserve"> </w:t>
            </w:r>
          </w:p>
        </w:tc>
      </w:tr>
      <w:tr w:rsidR="00713177" w:rsidRPr="002B56E5" w:rsidTr="00E0485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13</w:t>
            </w:r>
          </w:p>
        </w:tc>
        <w:tc>
          <w:tcPr>
            <w:tcW w:w="5387"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rPr>
                <w:lang w:eastAsia="el-GR"/>
              </w:rPr>
            </w:pPr>
            <w:r w:rsidRPr="002B56E5">
              <w:rPr>
                <w:lang w:eastAsia="el-GR"/>
              </w:rPr>
              <w:t>Εκπαίδευση προσωπικού</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5,00</w:t>
            </w:r>
          </w:p>
        </w:tc>
      </w:tr>
      <w:tr w:rsidR="00713177" w:rsidRPr="002B56E5" w:rsidTr="00E04856">
        <w:trPr>
          <w:trHeight w:val="39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14</w:t>
            </w:r>
          </w:p>
        </w:tc>
        <w:tc>
          <w:tcPr>
            <w:tcW w:w="5387" w:type="dxa"/>
            <w:tcBorders>
              <w:top w:val="nil"/>
              <w:left w:val="nil"/>
              <w:bottom w:val="single" w:sz="4" w:space="0" w:color="auto"/>
              <w:right w:val="single" w:sz="4" w:space="0" w:color="auto"/>
            </w:tcBorders>
            <w:shd w:val="clear" w:color="auto" w:fill="auto"/>
            <w:vAlign w:val="bottom"/>
            <w:hideMark/>
          </w:tcPr>
          <w:p w:rsidR="00713177" w:rsidRPr="002B56E5" w:rsidRDefault="00713177" w:rsidP="00E04856">
            <w:pPr>
              <w:suppressAutoHyphens w:val="0"/>
              <w:rPr>
                <w:lang w:eastAsia="el-GR"/>
              </w:rPr>
            </w:pPr>
            <w:r w:rsidRPr="002B56E5">
              <w:rPr>
                <w:lang w:eastAsia="el-GR"/>
              </w:rPr>
              <w:t xml:space="preserve"> Εγγύηση καλής λειτουργίας - </w:t>
            </w:r>
            <w:proofErr w:type="spellStart"/>
            <w:r w:rsidRPr="002B56E5">
              <w:rPr>
                <w:lang w:eastAsia="el-GR"/>
              </w:rPr>
              <w:t>αντισκωριακή</w:t>
            </w:r>
            <w:proofErr w:type="spellEnd"/>
            <w:r w:rsidRPr="002B56E5">
              <w:rPr>
                <w:lang w:eastAsia="el-GR"/>
              </w:rPr>
              <w:t xml:space="preserve"> προστασία </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10,00</w:t>
            </w:r>
          </w:p>
        </w:tc>
      </w:tr>
      <w:tr w:rsidR="00713177" w:rsidRPr="002B56E5" w:rsidTr="00E04856">
        <w:trPr>
          <w:trHeight w:val="91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15</w:t>
            </w:r>
          </w:p>
        </w:tc>
        <w:tc>
          <w:tcPr>
            <w:tcW w:w="5387" w:type="dxa"/>
            <w:tcBorders>
              <w:top w:val="nil"/>
              <w:left w:val="nil"/>
              <w:bottom w:val="single" w:sz="4" w:space="0" w:color="auto"/>
              <w:right w:val="single" w:sz="4" w:space="0" w:color="auto"/>
            </w:tcBorders>
            <w:shd w:val="clear" w:color="auto" w:fill="auto"/>
            <w:vAlign w:val="bottom"/>
            <w:hideMark/>
          </w:tcPr>
          <w:p w:rsidR="00713177" w:rsidRPr="002B56E5" w:rsidRDefault="00713177" w:rsidP="00E04856">
            <w:pPr>
              <w:suppressAutoHyphens w:val="0"/>
              <w:rPr>
                <w:lang w:eastAsia="el-GR"/>
              </w:rPr>
            </w:pPr>
            <w:r w:rsidRPr="002B56E5">
              <w:rPr>
                <w:lang w:eastAsia="el-GR"/>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Pr>
                <w:lang w:eastAsia="el-GR"/>
              </w:rPr>
              <w:t>5</w:t>
            </w:r>
            <w:r w:rsidRPr="002B56E5">
              <w:rPr>
                <w:lang w:eastAsia="el-GR"/>
              </w:rPr>
              <w:t>,00</w:t>
            </w:r>
          </w:p>
        </w:tc>
      </w:tr>
      <w:tr w:rsidR="00713177" w:rsidRPr="002B56E5" w:rsidTr="00E04856">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16</w:t>
            </w:r>
          </w:p>
        </w:tc>
        <w:tc>
          <w:tcPr>
            <w:tcW w:w="5387" w:type="dxa"/>
            <w:tcBorders>
              <w:top w:val="nil"/>
              <w:left w:val="nil"/>
              <w:bottom w:val="single" w:sz="4" w:space="0" w:color="auto"/>
              <w:right w:val="single" w:sz="4" w:space="0" w:color="auto"/>
            </w:tcBorders>
            <w:shd w:val="clear" w:color="auto" w:fill="auto"/>
            <w:vAlign w:val="bottom"/>
            <w:hideMark/>
          </w:tcPr>
          <w:p w:rsidR="00713177" w:rsidRPr="002B56E5" w:rsidRDefault="00713177" w:rsidP="00E04856">
            <w:pPr>
              <w:suppressAutoHyphens w:val="0"/>
              <w:rPr>
                <w:lang w:eastAsia="el-GR"/>
              </w:rPr>
            </w:pPr>
            <w:r w:rsidRPr="002B56E5">
              <w:rPr>
                <w:lang w:eastAsia="el-GR"/>
              </w:rPr>
              <w:t xml:space="preserve">Χρόνος παράδοσης </w:t>
            </w:r>
          </w:p>
        </w:tc>
        <w:tc>
          <w:tcPr>
            <w:tcW w:w="1701"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sidRPr="002B56E5">
              <w:rPr>
                <w:lang w:eastAsia="el-GR"/>
              </w:rPr>
              <w:t>100-120</w:t>
            </w:r>
          </w:p>
        </w:tc>
        <w:tc>
          <w:tcPr>
            <w:tcW w:w="1984" w:type="dxa"/>
            <w:tcBorders>
              <w:top w:val="nil"/>
              <w:left w:val="nil"/>
              <w:bottom w:val="single" w:sz="4" w:space="0" w:color="auto"/>
              <w:right w:val="single" w:sz="4" w:space="0" w:color="auto"/>
            </w:tcBorders>
            <w:shd w:val="clear" w:color="auto" w:fill="auto"/>
            <w:vAlign w:val="center"/>
            <w:hideMark/>
          </w:tcPr>
          <w:p w:rsidR="00713177" w:rsidRPr="002B56E5" w:rsidRDefault="00713177" w:rsidP="00E04856">
            <w:pPr>
              <w:suppressAutoHyphens w:val="0"/>
              <w:jc w:val="center"/>
              <w:rPr>
                <w:lang w:eastAsia="el-GR"/>
              </w:rPr>
            </w:pPr>
            <w:r>
              <w:rPr>
                <w:lang w:eastAsia="el-GR"/>
              </w:rPr>
              <w:t>10</w:t>
            </w:r>
            <w:r w:rsidRPr="002B56E5">
              <w:rPr>
                <w:lang w:eastAsia="el-GR"/>
              </w:rPr>
              <w:t>,00</w:t>
            </w:r>
          </w:p>
        </w:tc>
      </w:tr>
      <w:tr w:rsidR="00713177" w:rsidRPr="002B56E5" w:rsidTr="00E04856">
        <w:trPr>
          <w:trHeight w:val="300"/>
        </w:trPr>
        <w:tc>
          <w:tcPr>
            <w:tcW w:w="567" w:type="dxa"/>
            <w:tcBorders>
              <w:top w:val="nil"/>
              <w:left w:val="nil"/>
              <w:bottom w:val="nil"/>
              <w:right w:val="nil"/>
            </w:tcBorders>
            <w:shd w:val="clear" w:color="auto" w:fill="auto"/>
            <w:vAlign w:val="bottom"/>
            <w:hideMark/>
          </w:tcPr>
          <w:p w:rsidR="00713177" w:rsidRPr="002B56E5" w:rsidRDefault="00713177" w:rsidP="00E04856">
            <w:pPr>
              <w:suppressAutoHyphens w:val="0"/>
              <w:jc w:val="center"/>
              <w:rPr>
                <w:lang w:eastAsia="el-GR"/>
              </w:rPr>
            </w:pPr>
          </w:p>
        </w:tc>
        <w:tc>
          <w:tcPr>
            <w:tcW w:w="5387" w:type="dxa"/>
            <w:tcBorders>
              <w:top w:val="nil"/>
              <w:left w:val="nil"/>
              <w:bottom w:val="nil"/>
              <w:right w:val="nil"/>
            </w:tcBorders>
            <w:shd w:val="clear" w:color="auto" w:fill="auto"/>
            <w:vAlign w:val="bottom"/>
            <w:hideMark/>
          </w:tcPr>
          <w:p w:rsidR="00713177" w:rsidRPr="002B56E5" w:rsidRDefault="00713177" w:rsidP="00E04856">
            <w:pPr>
              <w:suppressAutoHyphens w:val="0"/>
              <w:rPr>
                <w:rFonts w:ascii="Times New Roman" w:hAnsi="Times New Roman"/>
                <w:sz w:val="20"/>
                <w:szCs w:val="20"/>
                <w:lang w:eastAsia="el-GR"/>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713177" w:rsidRPr="002B56E5" w:rsidRDefault="00713177" w:rsidP="00E04856">
            <w:pPr>
              <w:suppressAutoHyphens w:val="0"/>
              <w:jc w:val="center"/>
              <w:rPr>
                <w:b/>
                <w:bCs/>
                <w:lang w:eastAsia="el-GR"/>
              </w:rPr>
            </w:pPr>
            <w:r w:rsidRPr="002B56E5">
              <w:rPr>
                <w:b/>
                <w:bCs/>
                <w:lang w:eastAsia="el-GR"/>
              </w:rPr>
              <w:t>ΣΥΝΟΛΟ</w:t>
            </w:r>
          </w:p>
        </w:tc>
        <w:tc>
          <w:tcPr>
            <w:tcW w:w="1984" w:type="dxa"/>
            <w:tcBorders>
              <w:top w:val="nil"/>
              <w:left w:val="nil"/>
              <w:bottom w:val="single" w:sz="4" w:space="0" w:color="auto"/>
              <w:right w:val="single" w:sz="4" w:space="0" w:color="auto"/>
            </w:tcBorders>
            <w:shd w:val="clear" w:color="auto" w:fill="auto"/>
            <w:vAlign w:val="bottom"/>
            <w:hideMark/>
          </w:tcPr>
          <w:p w:rsidR="00713177" w:rsidRPr="002B56E5" w:rsidRDefault="00713177" w:rsidP="00E04856">
            <w:pPr>
              <w:suppressAutoHyphens w:val="0"/>
              <w:jc w:val="center"/>
              <w:rPr>
                <w:b/>
                <w:bCs/>
                <w:lang w:eastAsia="el-GR"/>
              </w:rPr>
            </w:pPr>
            <w:r w:rsidRPr="002B56E5">
              <w:rPr>
                <w:b/>
                <w:bCs/>
                <w:lang w:eastAsia="el-GR"/>
              </w:rPr>
              <w:t>100,00</w:t>
            </w:r>
          </w:p>
        </w:tc>
      </w:tr>
    </w:tbl>
    <w:p w:rsidR="00713177" w:rsidRDefault="00713177" w:rsidP="00713177"/>
    <w:p w:rsidR="00713177" w:rsidRDefault="00713177" w:rsidP="00713177">
      <w:pPr>
        <w:pStyle w:val="3"/>
        <w:rPr>
          <w:lang w:val="el-GR"/>
        </w:rPr>
      </w:pPr>
      <w:bookmarkStart w:id="39" w:name="_Toc146610272"/>
      <w:r>
        <w:rPr>
          <w:lang w:val="el-GR"/>
        </w:rPr>
        <w:t>2.3.2</w:t>
      </w:r>
      <w:r>
        <w:rPr>
          <w:lang w:val="el-GR"/>
        </w:rPr>
        <w:tab/>
        <w:t>Βαθμολόγηση και κατάταξη προσφορών</w:t>
      </w:r>
      <w:bookmarkEnd w:id="39"/>
      <w:r>
        <w:rPr>
          <w:lang w:val="el-GR"/>
        </w:rPr>
        <w:t xml:space="preserve"> </w:t>
      </w:r>
    </w:p>
    <w:p w:rsidR="00713177" w:rsidRDefault="00713177" w:rsidP="00713177">
      <w:pPr>
        <w:rPr>
          <w:b/>
          <w:i/>
          <w:u w:val="single"/>
        </w:rPr>
      </w:pPr>
      <w:r>
        <w:t>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w:t>
      </w:r>
      <w:r>
        <w:rPr>
          <w:rStyle w:val="17"/>
          <w:b/>
        </w:rPr>
        <w:t xml:space="preserve">. </w:t>
      </w:r>
    </w:p>
    <w:p w:rsidR="00713177" w:rsidRDefault="00713177" w:rsidP="00713177">
      <w:r>
        <w:t>Κάθε κριτήριο αξιολόγησης βαθμολογείται αυτόνομα με βάση τα στοιχεία της προσφοράς</w:t>
      </w:r>
      <w:r>
        <w:rPr>
          <w:rStyle w:val="WW-FootnoteReference7"/>
        </w:rPr>
        <w:footnoteReference w:id="75"/>
      </w:r>
      <w:r>
        <w:t xml:space="preserve">. </w:t>
      </w:r>
    </w:p>
    <w:p w:rsidR="00713177" w:rsidRDefault="00713177" w:rsidP="00713177">
      <w: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713177" w:rsidRPr="00BD65F6" w:rsidRDefault="00713177" w:rsidP="00713177">
      <w:r>
        <w:t xml:space="preserve">Η συνολική βαθμολογία της τεχνικής προσφοράς υπολογίζεται με βάση τον παρακάτω τύπο : </w:t>
      </w:r>
    </w:p>
    <w:p w:rsidR="00713177" w:rsidRDefault="00713177" w:rsidP="00713177">
      <w:r>
        <w:t>Τ= σ1χΚ1 + σ2χΚ2 +……+</w:t>
      </w:r>
      <w:proofErr w:type="spellStart"/>
      <w:r>
        <w:t>σνχΚν</w:t>
      </w:r>
      <w:proofErr w:type="spellEnd"/>
    </w:p>
    <w:p w:rsidR="00713177" w:rsidRDefault="00713177" w:rsidP="00713177">
      <w:pPr>
        <w:rPr>
          <w:i/>
          <w:color w:val="5B9BD5"/>
        </w:rPr>
      </w:pPr>
      <w: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713177" w:rsidRDefault="00713177" w:rsidP="00713177">
      <w:pPr>
        <w:rPr>
          <w:b/>
          <w:bCs/>
        </w:rPr>
      </w:pPr>
      <w:r>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tbl>
      <w:tblPr>
        <w:tblW w:w="0" w:type="auto"/>
        <w:jc w:val="center"/>
        <w:tblInd w:w="164" w:type="dxa"/>
        <w:tblLayout w:type="fixed"/>
        <w:tblLook w:val="0000"/>
      </w:tblPr>
      <w:tblGrid>
        <w:gridCol w:w="450"/>
        <w:gridCol w:w="436"/>
        <w:gridCol w:w="4550"/>
      </w:tblGrid>
      <w:tr w:rsidR="00713177" w:rsidTr="00E04856">
        <w:trPr>
          <w:cantSplit/>
          <w:jc w:val="center"/>
        </w:trPr>
        <w:tc>
          <w:tcPr>
            <w:tcW w:w="450" w:type="dxa"/>
            <w:vMerge w:val="restart"/>
            <w:shd w:val="clear" w:color="auto" w:fill="auto"/>
            <w:vAlign w:val="center"/>
          </w:tcPr>
          <w:p w:rsidR="00713177" w:rsidRDefault="00713177" w:rsidP="00E04856">
            <w:pPr>
              <w:rPr>
                <w:b/>
              </w:rPr>
            </w:pPr>
            <w:r>
              <w:rPr>
                <w:b/>
                <w:bCs/>
              </w:rPr>
              <w:t>Λ</w:t>
            </w:r>
          </w:p>
        </w:tc>
        <w:tc>
          <w:tcPr>
            <w:tcW w:w="436" w:type="dxa"/>
            <w:vMerge w:val="restart"/>
            <w:shd w:val="clear" w:color="auto" w:fill="auto"/>
            <w:vAlign w:val="center"/>
          </w:tcPr>
          <w:p w:rsidR="00713177" w:rsidRDefault="00713177" w:rsidP="00E04856">
            <w:pPr>
              <w:rPr>
                <w:b/>
                <w:bCs/>
              </w:rPr>
            </w:pPr>
            <w:r>
              <w:rPr>
                <w:b/>
              </w:rPr>
              <w:t>=</w:t>
            </w:r>
          </w:p>
        </w:tc>
        <w:tc>
          <w:tcPr>
            <w:tcW w:w="4550" w:type="dxa"/>
            <w:tcBorders>
              <w:bottom w:val="single" w:sz="4" w:space="0" w:color="000000"/>
            </w:tcBorders>
            <w:shd w:val="clear" w:color="auto" w:fill="auto"/>
            <w:vAlign w:val="center"/>
          </w:tcPr>
          <w:p w:rsidR="00713177" w:rsidRDefault="00713177" w:rsidP="00E04856">
            <w:pPr>
              <w:jc w:val="center"/>
            </w:pPr>
            <w:r>
              <w:rPr>
                <w:b/>
                <w:bCs/>
              </w:rPr>
              <w:t>Προσφερθείσα τιμή</w:t>
            </w:r>
          </w:p>
        </w:tc>
      </w:tr>
      <w:tr w:rsidR="00713177" w:rsidTr="00E04856">
        <w:trPr>
          <w:cantSplit/>
          <w:jc w:val="center"/>
        </w:trPr>
        <w:tc>
          <w:tcPr>
            <w:tcW w:w="0" w:type="dxa"/>
            <w:vMerge/>
            <w:shd w:val="clear" w:color="auto" w:fill="auto"/>
            <w:vAlign w:val="center"/>
          </w:tcPr>
          <w:p w:rsidR="00713177" w:rsidRDefault="00713177" w:rsidP="00E04856">
            <w:pPr>
              <w:snapToGrid w:val="0"/>
            </w:pPr>
          </w:p>
        </w:tc>
        <w:tc>
          <w:tcPr>
            <w:tcW w:w="0" w:type="dxa"/>
            <w:vMerge/>
            <w:shd w:val="clear" w:color="auto" w:fill="auto"/>
            <w:vAlign w:val="center"/>
          </w:tcPr>
          <w:p w:rsidR="00713177" w:rsidRDefault="00713177" w:rsidP="00E04856">
            <w:pPr>
              <w:snapToGrid w:val="0"/>
            </w:pPr>
          </w:p>
        </w:tc>
        <w:tc>
          <w:tcPr>
            <w:tcW w:w="4550" w:type="dxa"/>
            <w:tcBorders>
              <w:top w:val="single" w:sz="4" w:space="0" w:color="000000"/>
            </w:tcBorders>
            <w:shd w:val="clear" w:color="auto" w:fill="auto"/>
            <w:vAlign w:val="center"/>
          </w:tcPr>
          <w:p w:rsidR="00713177" w:rsidRDefault="00713177" w:rsidP="00E04856">
            <w:pPr>
              <w:jc w:val="center"/>
            </w:pPr>
            <w:r>
              <w:rPr>
                <w:b/>
              </w:rPr>
              <w:t>Συνολική βαθμολογία τεχνικής προσφοράς</w:t>
            </w:r>
          </w:p>
        </w:tc>
      </w:tr>
    </w:tbl>
    <w:p w:rsidR="00713177" w:rsidRDefault="00713177" w:rsidP="00713177">
      <w:pPr>
        <w:rPr>
          <w:i/>
          <w:iCs/>
          <w:color w:val="5B9BD5"/>
        </w:rPr>
      </w:pPr>
    </w:p>
    <w:p w:rsidR="00713177" w:rsidRDefault="00713177" w:rsidP="00713177">
      <w:pPr>
        <w:pStyle w:val="3"/>
        <w:rPr>
          <w:i/>
          <w:iCs/>
          <w:color w:val="5B9BD5"/>
          <w:lang w:val="el-GR"/>
        </w:rPr>
      </w:pPr>
      <w:bookmarkStart w:id="40" w:name="_Toc146610273"/>
      <w:r>
        <w:rPr>
          <w:lang w:val="el-GR"/>
        </w:rPr>
        <w:t>2.3.3</w:t>
      </w:r>
      <w:r>
        <w:rPr>
          <w:lang w:val="el-GR"/>
        </w:rPr>
        <w:tab/>
        <w:t>Ηλεκτρονικοί πλειστηριασμοί</w:t>
      </w:r>
      <w:bookmarkEnd w:id="40"/>
    </w:p>
    <w:p w:rsidR="00713177" w:rsidRDefault="00713177" w:rsidP="00713177">
      <w:pPr>
        <w:rPr>
          <w:i/>
          <w:color w:val="5B9BD5"/>
        </w:rPr>
      </w:pPr>
      <w:r w:rsidRPr="000B2C79">
        <w:rPr>
          <w:b/>
          <w:color w:val="0000FF"/>
        </w:rPr>
        <w:t>ΔΕΝ ΘΑ ΔΙΕΞΑΧΘΕΙ ΗΛΕΚΤΡΟΝΙΚΟΣ ΠΛΕΙΣΤΗΡΙΑΣΜΟΣ</w:t>
      </w:r>
      <w:r w:rsidRPr="00FC2FD7">
        <w:rPr>
          <w:i/>
          <w:color w:val="5B9BD5"/>
        </w:rPr>
        <w:t xml:space="preserve">  </w:t>
      </w:r>
    </w:p>
    <w:p w:rsidR="00713177" w:rsidRPr="00FC2FD7" w:rsidRDefault="00713177" w:rsidP="00713177">
      <w:pPr>
        <w:rPr>
          <w:i/>
          <w:iCs/>
          <w:color w:val="5B9BD5"/>
        </w:rPr>
      </w:pPr>
    </w:p>
    <w:p w:rsidR="00713177" w:rsidRDefault="00713177" w:rsidP="00713177">
      <w:pPr>
        <w:pStyle w:val="2"/>
        <w:rPr>
          <w:lang w:val="el-GR"/>
        </w:rPr>
      </w:pPr>
      <w:bookmarkStart w:id="41" w:name="_Toc146610274"/>
      <w:r>
        <w:rPr>
          <w:lang w:val="el-GR"/>
        </w:rPr>
        <w:lastRenderedPageBreak/>
        <w:t>2.4</w:t>
      </w:r>
      <w:r>
        <w:rPr>
          <w:lang w:val="el-GR"/>
        </w:rPr>
        <w:tab/>
        <w:t>Κατάρτιση - Περιεχόμενο Προσφορών</w:t>
      </w:r>
      <w:bookmarkEnd w:id="41"/>
    </w:p>
    <w:p w:rsidR="00713177" w:rsidRDefault="00713177" w:rsidP="00713177">
      <w:pPr>
        <w:pStyle w:val="3"/>
        <w:rPr>
          <w:lang w:val="el-GR"/>
        </w:rPr>
      </w:pPr>
      <w:bookmarkStart w:id="42" w:name="_Toc146610275"/>
      <w:r>
        <w:rPr>
          <w:lang w:val="el-GR"/>
        </w:rPr>
        <w:t>2.4.1</w:t>
      </w:r>
      <w:r>
        <w:rPr>
          <w:lang w:val="el-GR"/>
        </w:rPr>
        <w:tab/>
        <w:t>Γενικοί όροι υποβολής προσφορών</w:t>
      </w:r>
      <w:bookmarkEnd w:id="42"/>
    </w:p>
    <w:p w:rsidR="00713177" w:rsidRDefault="00713177" w:rsidP="00713177">
      <w:r>
        <w:t xml:space="preserve">Οι προσφορές υποβάλλονται με βάση τις απαιτήσεις που ορίζονται στο Παράρτημα </w:t>
      </w:r>
      <w:r w:rsidRPr="000B2C79">
        <w:rPr>
          <w:b/>
          <w:color w:val="0000FF"/>
        </w:rPr>
        <w:t>ΙΙ</w:t>
      </w:r>
      <w:r>
        <w:t xml:space="preserve"> της Διακήρυξης, για το σύνολο της προκηρυχθείσας ποσότητας της προμήθειας ανά είδος /τμήμα. </w:t>
      </w:r>
    </w:p>
    <w:p w:rsidR="00713177" w:rsidRDefault="00713177" w:rsidP="00713177">
      <w:pPr>
        <w:rPr>
          <w:rFonts w:cs="Helvetica"/>
          <w:color w:val="000000"/>
          <w:lang w:eastAsia="el-GR"/>
        </w:rPr>
      </w:pPr>
      <w:r>
        <w:t>Δεν επιτρέπονται εναλλακτικές προσφορές.</w:t>
      </w:r>
    </w:p>
    <w:p w:rsidR="00713177" w:rsidRDefault="00713177" w:rsidP="00713177">
      <w:r>
        <w:rPr>
          <w:rFonts w:cs="Helvetica"/>
          <w:color w:val="000000"/>
          <w:lang w:eastAsia="el-GR"/>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lang w:eastAsia="el-GR"/>
        </w:rPr>
        <w:t>είτε από όλους τους Οικονομικούς Φορείς που αποτελούν την ένωση, είτε από εκπρόσωπό τους νομίμως εξουσιοδοτημένο</w:t>
      </w:r>
      <w:r w:rsidRPr="005B7461">
        <w:rPr>
          <w:rFonts w:cs="Helvetica"/>
          <w:color w:val="000000"/>
          <w:lang w:eastAsia="el-GR"/>
        </w:rPr>
        <w:t xml:space="preserve">. </w:t>
      </w:r>
      <w:r w:rsidRPr="005B7461">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w:t>
      </w:r>
      <w:proofErr w:type="spellStart"/>
      <w:r w:rsidRPr="005B7461">
        <w:t>ένωσης.</w:t>
      </w:r>
      <w:r w:rsidRPr="00A965A3">
        <w:t>Για</w:t>
      </w:r>
      <w:proofErr w:type="spellEnd"/>
      <w:r w:rsidRPr="00A965A3">
        <w:t xml:space="preserve">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Pr="00A965A3">
        <w:rPr>
          <w:vertAlign w:val="superscript"/>
        </w:rPr>
        <w:footnoteReference w:id="76"/>
      </w:r>
      <w:r w:rsidRPr="00A965A3">
        <w:t>.</w:t>
      </w:r>
      <w:hyperlink r:id="rId25" w:history="1"/>
      <w:hyperlink r:id="rId26" w:history="1"/>
    </w:p>
    <w:p w:rsidR="00713177" w:rsidRDefault="00713177" w:rsidP="00713177">
      <w:pPr>
        <w:rPr>
          <w:rFonts w:cs="Helvetica"/>
          <w:color w:val="000000"/>
          <w:lang w:eastAsia="el-GR"/>
        </w:rPr>
      </w:pPr>
    </w:p>
    <w:p w:rsidR="00713177" w:rsidRDefault="00713177" w:rsidP="00713177">
      <w:r w:rsidRPr="00FD3A4C">
        <w:rPr>
          <w:rFonts w:cs="Helvetica"/>
          <w:color w:val="000000"/>
          <w:lang w:eastAsia="el-GR"/>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w:t>
      </w:r>
      <w:r>
        <w:rPr>
          <w:rFonts w:cs="Helvetica"/>
          <w:color w:val="000000"/>
          <w:lang w:eastAsia="el-GR"/>
        </w:rPr>
        <w:t>ό</w:t>
      </w:r>
      <w:r w:rsidRPr="00FD3A4C">
        <w:rPr>
          <w:rFonts w:cs="Helvetica"/>
          <w:color w:val="000000"/>
          <w:lang w:eastAsia="el-GR"/>
        </w:rPr>
        <w:t>μ</w:t>
      </w:r>
      <w:r>
        <w:rPr>
          <w:rFonts w:cs="Helvetica"/>
          <w:color w:val="000000"/>
          <w:lang w:eastAsia="el-GR"/>
        </w:rPr>
        <w:t>ε</w:t>
      </w:r>
      <w:r w:rsidRPr="00FD3A4C">
        <w:rPr>
          <w:rFonts w:cs="Helvetica"/>
          <w:color w:val="000000"/>
          <w:lang w:eastAsia="el-GR"/>
        </w:rPr>
        <w:t>νου οργάνου της αναθέτουσας αρχής, υποβάλλοντας έγγραφη ειδοποίηση προς την αναθέτουσα αρχή μέσω της λειτουργικότητας «Επικοινωνία» του ΕΣΗΔΗΣ.</w:t>
      </w:r>
      <w:r w:rsidRPr="00FD3A4C">
        <w:rPr>
          <w:rStyle w:val="afb"/>
          <w:rFonts w:cs="Helvetica"/>
          <w:color w:val="000000"/>
          <w:lang w:eastAsia="el-GR"/>
        </w:rPr>
        <w:footnoteReference w:id="77"/>
      </w:r>
    </w:p>
    <w:p w:rsidR="00713177" w:rsidRDefault="00713177" w:rsidP="00713177">
      <w:pPr>
        <w:pStyle w:val="3"/>
        <w:rPr>
          <w:i/>
          <w:iCs/>
          <w:color w:val="5B9BD5"/>
          <w:lang w:val="el-GR"/>
        </w:rPr>
      </w:pPr>
      <w:bookmarkStart w:id="43" w:name="_Toc146610276"/>
      <w:r>
        <w:rPr>
          <w:lang w:val="el-GR"/>
        </w:rPr>
        <w:t>2.4.2</w:t>
      </w:r>
      <w:r>
        <w:rPr>
          <w:lang w:val="el-GR"/>
        </w:rPr>
        <w:tab/>
        <w:t>Χρόνος και Τρόπος υποβολής προσφορών</w:t>
      </w:r>
      <w:bookmarkEnd w:id="43"/>
    </w:p>
    <w:p w:rsidR="00713177" w:rsidRDefault="00713177" w:rsidP="00713177">
      <w:pPr>
        <w:rPr>
          <w:rFonts w:cs="Arial"/>
          <w:b/>
          <w:bCs/>
        </w:rPr>
      </w:pPr>
    </w:p>
    <w:p w:rsidR="00713177" w:rsidRPr="000A6F04" w:rsidRDefault="00713177" w:rsidP="00713177">
      <w:pPr>
        <w:rPr>
          <w:i/>
          <w:iCs/>
          <w:color w:val="5B9BD5"/>
        </w:rPr>
      </w:pPr>
      <w:r w:rsidRPr="000A6F04">
        <w:rPr>
          <w:rFonts w:cs="Arial"/>
          <w:b/>
          <w:bCs/>
        </w:rPr>
        <w:t>2.4.2.1.</w:t>
      </w:r>
      <w:r w:rsidRPr="00ED726C">
        <w:t>Οι προσφορές υποβάλλονται από</w:t>
      </w:r>
      <w:r>
        <w:t xml:space="preserve"> τους  </w:t>
      </w:r>
      <w:proofErr w:type="spellStart"/>
      <w:r>
        <w:t>ενδιαφερόμενους</w:t>
      </w:r>
      <w:r w:rsidRPr="00ED726C">
        <w:t>ηλεκτρονικά</w:t>
      </w:r>
      <w:proofErr w:type="spellEnd"/>
      <w:r w:rsidRPr="00ED726C">
        <w:t>,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w:t>
      </w:r>
      <w:r>
        <w:t xml:space="preserve"> </w:t>
      </w:r>
      <w:proofErr w:type="spellStart"/>
      <w:r w:rsidRPr="00ED726C">
        <w:t>υπ΄αριθμ</w:t>
      </w:r>
      <w:proofErr w:type="spellEnd"/>
      <w:r w:rsidRPr="00ED726C">
        <w:t xml:space="preserve">. </w:t>
      </w:r>
      <w:r w:rsidRPr="000A6F04">
        <w:t>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t xml:space="preserve"> </w:t>
      </w:r>
      <w:r w:rsidRPr="000A6F04">
        <w:t xml:space="preserve">(εφεξής Κ.Υ.Α. ΕΣΗΔΗΣ Προμήθειες </w:t>
      </w:r>
      <w:proofErr w:type="spellStart"/>
      <w:r w:rsidRPr="000A6F04">
        <w:t>καιΥπηρεσίες</w:t>
      </w:r>
      <w:proofErr w:type="spellEnd"/>
      <w:r w:rsidRPr="000A6F04">
        <w:t>).</w:t>
      </w:r>
      <w:r>
        <w:t xml:space="preserve"> </w:t>
      </w:r>
    </w:p>
    <w:p w:rsidR="00713177" w:rsidRDefault="00713177" w:rsidP="00713177">
      <w:pPr>
        <w:suppressAutoHyphens w:val="0"/>
        <w:autoSpaceDE w:val="0"/>
      </w:pPr>
      <w:r w:rsidRPr="00FD3A4C">
        <w:rPr>
          <w:color w:val="000000"/>
        </w:rPr>
        <w:t>Για τη συμμετοχή στο</w:t>
      </w:r>
      <w:r>
        <w:rPr>
          <w:color w:val="000000"/>
        </w:rPr>
        <w:t>ν</w:t>
      </w:r>
      <w:r w:rsidRPr="00FD3A4C">
        <w:rPr>
          <w:color w:val="000000"/>
        </w:rPr>
        <w:t xml:space="preserve"> διαγωνισμό οι ενδιαφερόμενοι οικονομικοί φορείς απαιτείται να διαθέτουν πρ</w:t>
      </w:r>
      <w:r w:rsidRPr="00FD3A4C">
        <w:rPr>
          <w:color w:val="000000"/>
        </w:rPr>
        <w:t>ο</w:t>
      </w:r>
      <w:r w:rsidRPr="00FD3A4C">
        <w:rPr>
          <w:color w:val="000000"/>
        </w:rPr>
        <w:t>ηγμένη ηλεκτρονική υπογραφή που υποστηρίζεται τουλάχιστον από αναγνωρισμένο (εγκεκριμένο) πιστ</w:t>
      </w:r>
      <w:r w:rsidRPr="00FD3A4C">
        <w:rPr>
          <w:color w:val="000000"/>
        </w:rPr>
        <w:t>ο</w:t>
      </w:r>
      <w:r w:rsidRPr="00FD3A4C">
        <w:rPr>
          <w:color w:val="000000"/>
        </w:rPr>
        <w:t>ποιητικό, το οποίο χορηγήθηκε από πάροχο υπηρεσιών πιστοποίησης, ο οποίος περιλαμβάνεται στον κ</w:t>
      </w:r>
      <w:r w:rsidRPr="00FD3A4C">
        <w:rPr>
          <w:color w:val="000000"/>
        </w:rPr>
        <w:t>α</w:t>
      </w:r>
      <w:r w:rsidRPr="00FD3A4C">
        <w:rPr>
          <w:color w:val="000000"/>
        </w:rPr>
        <w:t>τάλογο εμπίστευσης που προβλέπεται στην απόφαση 2009/767/ΕΚ και σύμφωνα με τα οριζόμενα στο</w:t>
      </w:r>
      <w:r>
        <w:rPr>
          <w:color w:val="000000"/>
        </w:rPr>
        <w:t>ν</w:t>
      </w:r>
      <w:r w:rsidRPr="00FD3A4C">
        <w:rPr>
          <w:color w:val="000000"/>
        </w:rPr>
        <w:t xml:space="preserve"> Κανονισμό (ΕΕ) 910/2014 και να εγγραφούν στο </w:t>
      </w:r>
      <w:proofErr w:type="spellStart"/>
      <w:r w:rsidRPr="00FD3A4C">
        <w:rPr>
          <w:color w:val="000000"/>
        </w:rPr>
        <w:t>ΕΣΗΔΗΣ,σύμφωνα</w:t>
      </w:r>
      <w:proofErr w:type="spellEnd"/>
      <w:r w:rsidRPr="00FD3A4C">
        <w:rPr>
          <w:color w:val="000000"/>
        </w:rPr>
        <w:t xml:space="preserve"> με την περ. β της παρ. 2 του άρθρου 37 του ν. 4412/2016 και τις διατάξεις του άρθρου 6της Κ.Υ.Α. ΕΣΗΔΗΣ Προμήθειες και Υπηρεσίες.</w:t>
      </w:r>
    </w:p>
    <w:p w:rsidR="00713177" w:rsidRDefault="00713177" w:rsidP="00713177">
      <w:pPr>
        <w:rPr>
          <w:b/>
          <w:bCs/>
        </w:rPr>
      </w:pPr>
    </w:p>
    <w:p w:rsidR="00713177" w:rsidRDefault="00713177" w:rsidP="00713177">
      <w:r>
        <w:rPr>
          <w:b/>
          <w:bCs/>
        </w:rPr>
        <w:t>2.4.2.2.</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713177" w:rsidRDefault="00713177" w:rsidP="00713177">
      <w:r>
        <w:lastRenderedPageBreak/>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rStyle w:val="WW-FootnoteReference7"/>
          <w:rFonts w:cs="Helvetica"/>
          <w:color w:val="000000"/>
        </w:rPr>
        <w:footnoteReference w:id="78"/>
      </w:r>
    </w:p>
    <w:p w:rsidR="00713177" w:rsidRDefault="00713177" w:rsidP="00713177"/>
    <w:p w:rsidR="00713177" w:rsidRDefault="00713177" w:rsidP="00713177">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713177" w:rsidRDefault="00713177" w:rsidP="00713177">
      <w:r>
        <w:t xml:space="preserve">(α) έναν ηλεκτρονικό (υπο)φάκελο με την ένδειξη «Δικαιολογητικά </w:t>
      </w:r>
      <w:proofErr w:type="spellStart"/>
      <w:r>
        <w:t>Συμμετοχής–Τεχνική</w:t>
      </w:r>
      <w:proofErr w:type="spellEnd"/>
      <w:r>
        <w:t xml:space="preserve">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713177" w:rsidRDefault="00713177" w:rsidP="00713177">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713177" w:rsidRDefault="00713177" w:rsidP="00713177">
      <w:r>
        <w:t xml:space="preserve">Από τον Οικονομικό Φορέα σημαίνονται, με χρήση </w:t>
      </w:r>
      <w:proofErr w:type="spellStart"/>
      <w:r>
        <w:t>της</w:t>
      </w:r>
      <w:r w:rsidRPr="007B3A65">
        <w:t>σχετικής</w:t>
      </w:r>
      <w:proofErr w:type="spellEnd"/>
      <w:r w:rsidRPr="007B3A65">
        <w:t xml:space="preserve"> λειτουργικότητας του </w:t>
      </w:r>
      <w:proofErr w:type="spellStart"/>
      <w:r>
        <w:t>ΕΣΗΔΗΣ</w:t>
      </w:r>
      <w:r w:rsidRPr="007B3A65">
        <w:t>,</w:t>
      </w:r>
      <w:r>
        <w:t>τα</w:t>
      </w:r>
      <w:proofErr w:type="spellEnd"/>
      <w:r>
        <w:t xml:space="preserve">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713177" w:rsidRDefault="00713177" w:rsidP="00713177">
      <w:pPr>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713177" w:rsidRDefault="00713177" w:rsidP="00713177">
      <w:pPr>
        <w:rPr>
          <w:strike/>
        </w:rPr>
      </w:pPr>
      <w:r>
        <w:rPr>
          <w:b/>
          <w:bCs/>
        </w:rPr>
        <w:t>2.4.2.4.</w:t>
      </w:r>
      <w:r w:rsidRPr="00292883">
        <w:t xml:space="preserve">Εφόσον οι </w:t>
      </w:r>
      <w:r>
        <w:t xml:space="preserve">Οικονομικοί Φορείς καταχωρίσουν τα </w:t>
      </w:r>
      <w:r w:rsidRPr="00292883">
        <w:t>στοιχεία</w:t>
      </w:r>
      <w:r>
        <w:t xml:space="preserve">, </w:t>
      </w:r>
      <w:r w:rsidRPr="00A355C0">
        <w:t xml:space="preserve">μεταδεδομένα </w:t>
      </w:r>
      <w:r>
        <w:t xml:space="preserve">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xml:space="preserve">, στη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w:t>
      </w:r>
      <w:proofErr w:type="spellStart"/>
      <w:r w:rsidRPr="00292883">
        <w:t>Ταηλεκτρονικά</w:t>
      </w:r>
      <w:proofErr w:type="spellEnd"/>
      <w:r w:rsidRPr="00292883">
        <w:t xml:space="preserve">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προαναφερθεισών </w:t>
      </w:r>
      <w:r w:rsidRPr="00292883">
        <w:t xml:space="preserve">αναφορών (εκτυπώσεων) δύναται να πραγματοποιείται για κάθε </w:t>
      </w:r>
      <w:proofErr w:type="spellStart"/>
      <w:r w:rsidRPr="00292883">
        <w:t>υποφακέλο</w:t>
      </w:r>
      <w:proofErr w:type="spellEnd"/>
      <w:r w:rsidRPr="00292883">
        <w:t xml:space="preserve">  ξεχωριστά, από τη στιγμή που έχει ολοκληρωθεί η καταχώριση των στοιχείων σε αυτόν</w:t>
      </w:r>
      <w:r>
        <w:rPr>
          <w:rStyle w:val="afb"/>
        </w:rPr>
        <w:footnoteReference w:id="79"/>
      </w:r>
      <w:r w:rsidRPr="00292883">
        <w:t xml:space="preserve">.  </w:t>
      </w:r>
    </w:p>
    <w:p w:rsidR="00713177" w:rsidRPr="006A34C5" w:rsidRDefault="00713177" w:rsidP="00713177">
      <w:pPr>
        <w:rPr>
          <w:strike/>
        </w:rPr>
      </w:pPr>
    </w:p>
    <w:p w:rsidR="00713177" w:rsidRPr="00FD3A4C" w:rsidRDefault="00713177" w:rsidP="00713177">
      <w:pPr>
        <w:rPr>
          <w:color w:val="000000"/>
        </w:rPr>
      </w:pPr>
      <w:r w:rsidRPr="00FD3A4C">
        <w:rPr>
          <w:b/>
        </w:rPr>
        <w:t>2.4.2.5.</w:t>
      </w:r>
      <w:r w:rsidRPr="00FD3A4C">
        <w:t>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713177" w:rsidRPr="00FD3A4C" w:rsidRDefault="00713177" w:rsidP="00713177">
      <w:pPr>
        <w:rPr>
          <w:color w:val="000000"/>
        </w:rPr>
      </w:pPr>
      <w:bookmarkStart w:id="44" w:name="_Hlk71366084"/>
      <w:r w:rsidRPr="00FD3A4C">
        <w:rPr>
          <w:color w:val="000000"/>
        </w:rPr>
        <w:t>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w:t>
      </w:r>
    </w:p>
    <w:p w:rsidR="00713177" w:rsidRPr="00FD3A4C" w:rsidRDefault="00713177" w:rsidP="00713177">
      <w:pPr>
        <w:rPr>
          <w:color w:val="000000"/>
        </w:rPr>
      </w:pPr>
      <w:r w:rsidRPr="00FD3A4C">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rPr>
        <w:t>-</w:t>
      </w:r>
      <w:proofErr w:type="spellStart"/>
      <w:r w:rsidRPr="00FD3A4C">
        <w:rPr>
          <w:color w:val="000000"/>
          <w:lang w:val="en-US"/>
        </w:rPr>
        <w:t>Apostille</w:t>
      </w:r>
      <w:proofErr w:type="spellEnd"/>
    </w:p>
    <w:p w:rsidR="00713177" w:rsidRPr="00FD3A4C" w:rsidRDefault="00713177" w:rsidP="00713177">
      <w:pPr>
        <w:rPr>
          <w:color w:val="000000"/>
        </w:rPr>
      </w:pPr>
      <w:r w:rsidRPr="00FD3A4C">
        <w:rPr>
          <w:color w:val="000000"/>
        </w:rPr>
        <w:t>β) είτε των άρθρων 15 και 27</w:t>
      </w:r>
      <w:r w:rsidRPr="00FD3A4C">
        <w:rPr>
          <w:rStyle w:val="afb"/>
          <w:color w:val="000000"/>
        </w:rPr>
        <w:footnoteReference w:id="80"/>
      </w:r>
      <w:r w:rsidRPr="00FD3A4C">
        <w:rPr>
          <w:color w:val="000000"/>
        </w:rPr>
        <w:t>του ν. 4727/2020 (Α΄ 184) περί ηλεκτρονικών ιδιωτικών εγγράφων που φέρουν ηλεκτρονική υπογραφή ή σφραγίδα</w:t>
      </w:r>
    </w:p>
    <w:p w:rsidR="00713177" w:rsidRPr="00FD3A4C" w:rsidRDefault="00713177" w:rsidP="00713177">
      <w:pPr>
        <w:rPr>
          <w:color w:val="000000"/>
        </w:rPr>
      </w:pPr>
      <w:r w:rsidRPr="00FD3A4C">
        <w:rPr>
          <w:color w:val="000000"/>
        </w:rPr>
        <w:lastRenderedPageBreak/>
        <w:t>γ) είτε του άρθρου 11 του ν. 2690/1999 (Α΄ 45)</w:t>
      </w:r>
      <w:r>
        <w:rPr>
          <w:rStyle w:val="afb"/>
          <w:color w:val="000000"/>
        </w:rPr>
        <w:footnoteReference w:id="81"/>
      </w:r>
      <w:r w:rsidRPr="00FD3A4C">
        <w:rPr>
          <w:color w:val="000000"/>
        </w:rPr>
        <w:t>,</w:t>
      </w:r>
    </w:p>
    <w:p w:rsidR="00713177" w:rsidRPr="00FD3A4C" w:rsidRDefault="00713177" w:rsidP="00713177">
      <w:pPr>
        <w:rPr>
          <w:color w:val="000000"/>
        </w:rPr>
      </w:pPr>
      <w:r w:rsidRPr="00FD3A4C">
        <w:rPr>
          <w:color w:val="000000"/>
        </w:rPr>
        <w:t xml:space="preserve">δ) είτε της παρ. 2 του άρθρου 37 του ν.4412/2016, περί χρήσης ηλεκτρονικών υπογραφών σε ηλεκτρονικές διαδικασίες δημοσίων συμβάσεων,  </w:t>
      </w:r>
    </w:p>
    <w:p w:rsidR="00713177" w:rsidRDefault="00713177" w:rsidP="00713177">
      <w:pPr>
        <w:rPr>
          <w:color w:val="000000"/>
        </w:rPr>
      </w:pPr>
      <w:r w:rsidRPr="00FD3A4C">
        <w:rPr>
          <w:color w:val="000000"/>
        </w:rPr>
        <w:t xml:space="preserve">ε) είτε της παρ. 8 του άρθρου 92 του ν.4412/2016, περί συνυποβολής υπεύθυνης δήλωσης στην περίπτωση απλής </w:t>
      </w:r>
      <w:proofErr w:type="spellStart"/>
      <w:r w:rsidRPr="00FD3A4C">
        <w:rPr>
          <w:color w:val="000000"/>
        </w:rPr>
        <w:t>φωτοτυπίαςιδιωτικών</w:t>
      </w:r>
      <w:proofErr w:type="spellEnd"/>
      <w:r w:rsidRPr="00FD3A4C">
        <w:rPr>
          <w:color w:val="000000"/>
        </w:rPr>
        <w:t xml:space="preserve"> εγγράφων. </w:t>
      </w:r>
      <w:r w:rsidRPr="00FD3A4C">
        <w:rPr>
          <w:rStyle w:val="afb"/>
          <w:color w:val="000000"/>
        </w:rPr>
        <w:footnoteReference w:id="82"/>
      </w:r>
    </w:p>
    <w:p w:rsidR="00713177" w:rsidRPr="008A2283" w:rsidRDefault="00713177" w:rsidP="00713177">
      <w:pPr>
        <w:rPr>
          <w:color w:val="000000"/>
        </w:rPr>
      </w:pPr>
      <w:r>
        <w:rPr>
          <w:color w:val="000000"/>
        </w:rPr>
        <w:t>Επιπλέον, δεν προσκομίζονται σε έντυπη μορφή τα ΦΕΚ</w:t>
      </w:r>
      <w:r>
        <w:rPr>
          <w:rStyle w:val="afb"/>
          <w:color w:val="000000"/>
        </w:rPr>
        <w:footnoteReference w:id="83"/>
      </w:r>
      <w:r>
        <w:rPr>
          <w:color w:val="000000"/>
        </w:rPr>
        <w:t xml:space="preserve">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713177" w:rsidRDefault="00713177" w:rsidP="00713177">
      <w:pPr>
        <w:spacing w:after="144"/>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w:t>
      </w:r>
      <w:bookmarkEnd w:id="44"/>
    </w:p>
    <w:p w:rsidR="00713177" w:rsidRDefault="00713177" w:rsidP="00713177">
      <w:r>
        <w:t>Έως την ημέρα και ώρα αποσφράγισης των προσφορών προσκομίζονται με ευθύνη του οικονομικού φορέα στην αναθέτουσα αρχή, σε έντυπη μορφή και σε κλειστό-</w:t>
      </w:r>
      <w:proofErr w:type="spellStart"/>
      <w:r>
        <w:t>ούς</w:t>
      </w:r>
      <w:proofErr w:type="spellEnd"/>
      <w:r>
        <w:t xml:space="preserve"> φάκελο-ους, </w:t>
      </w:r>
      <w:r w:rsidRPr="00494393">
        <w:t xml:space="preserve">στον οποίο αναγράφεται ο αποστολέας και ως παραλήπτης η Επιτροπή Διαγωνισμού του παρόντος </w:t>
      </w:r>
      <w:proofErr w:type="spellStart"/>
      <w:r w:rsidRPr="00494393">
        <w:t>διαγωνισμού</w:t>
      </w:r>
      <w:r>
        <w:t>,τα</w:t>
      </w:r>
      <w:proofErr w:type="spellEnd"/>
      <w:r>
        <w:t xml:space="preserve"> στοιχεία της ηλεκτρονικής προσφοράς </w:t>
      </w:r>
      <w:proofErr w:type="spellStart"/>
      <w:r>
        <w:t>του,τα</w:t>
      </w:r>
      <w:proofErr w:type="spellEnd"/>
      <w:r>
        <w:t xml:space="preserve"> οποία απαιτείται να προσκομισθούν </w:t>
      </w:r>
      <w:r w:rsidRPr="00BF6D04">
        <w:t xml:space="preserve">σε πρωτότυπη </w:t>
      </w:r>
      <w:proofErr w:type="spellStart"/>
      <w:r w:rsidRPr="00BF6D04">
        <w:t>μορφή</w:t>
      </w:r>
      <w:r w:rsidRPr="00287116">
        <w:t>.</w:t>
      </w:r>
      <w:r w:rsidRPr="00FA593B">
        <w:t>Τέτοια</w:t>
      </w:r>
      <w:proofErr w:type="spellEnd"/>
      <w:r w:rsidRPr="00FA593B">
        <w:t xml:space="preserve"> στοιχεία και δικαιολογητικά ενδεικτικά είναι </w:t>
      </w:r>
      <w:r>
        <w:t>:</w:t>
      </w:r>
    </w:p>
    <w:p w:rsidR="00713177" w:rsidRPr="00FA593B" w:rsidRDefault="00713177" w:rsidP="00713177">
      <w:r>
        <w:t xml:space="preserve">α) </w:t>
      </w:r>
      <w:r w:rsidRPr="00FA593B">
        <w:t>η πρωτότυπη εγγυητική επιστολή συμμετοχής, πλην των περιπτώσεων που αυτή εκδίδεται ηλεκτρονικά,</w:t>
      </w:r>
      <w:r>
        <w:t xml:space="preserve"> άλλως η προσφορά απορρίπτεται ως απαράδεκτη,</w:t>
      </w:r>
    </w:p>
    <w:p w:rsidR="00713177" w:rsidRPr="00FA593B" w:rsidRDefault="00713177" w:rsidP="00713177">
      <w:r>
        <w:t>β</w:t>
      </w:r>
      <w:r w:rsidRPr="00321EA9">
        <w:t xml:space="preserve">) αυτά που </w:t>
      </w:r>
      <w:r>
        <w:t xml:space="preserve">δεν </w:t>
      </w:r>
      <w:r w:rsidRPr="00321EA9">
        <w:t xml:space="preserve">υπάγονται στις διατάξεις του άρθρου 11 παρ. 2 του </w:t>
      </w:r>
      <w:r w:rsidRPr="00245B54">
        <w:t>ν. 2690/1999</w:t>
      </w:r>
      <w:r w:rsidRPr="00245B54">
        <w:rPr>
          <w:rStyle w:val="afb"/>
          <w:color w:val="000000"/>
        </w:rPr>
        <w:footnoteReference w:id="84"/>
      </w:r>
      <w:r w:rsidRPr="00245B54">
        <w:t>,</w:t>
      </w:r>
    </w:p>
    <w:p w:rsidR="00713177" w:rsidRPr="00FA593B" w:rsidRDefault="00713177" w:rsidP="00713177">
      <w:r w:rsidRPr="00FA593B">
        <w:t xml:space="preserve">γ) </w:t>
      </w:r>
      <w:r w:rsidRPr="008178FF">
        <w:t xml:space="preserve">ιδιωτικά έγγραφα τα οποία δεν  έχουν επικυρωθεί από δικηγόρο ή δεν φέρουν θεώρηση από υπηρεσίες και φορείς της περίπτωσης </w:t>
      </w:r>
      <w:proofErr w:type="spellStart"/>
      <w:r w:rsidRPr="008178FF">
        <w:t>α</w:t>
      </w:r>
      <w:r>
        <w:t>΄</w:t>
      </w:r>
      <w:proofErr w:type="spellEnd"/>
      <w:r w:rsidRPr="008178FF">
        <w:t xml:space="preserve"> της παρ. 2 του άρθρου 11 του ν. 2690/1999 ή δεν συνοδεύονται από υπεύθυνη δήλωση για την ακρίβειά τους, καθώς και</w:t>
      </w:r>
    </w:p>
    <w:p w:rsidR="00713177" w:rsidRPr="00FD3A4C" w:rsidRDefault="00713177" w:rsidP="00713177">
      <w:r w:rsidRPr="00FD3A4C">
        <w:t>δ) τα αλλοδαπά δημόσια έντυπα έγγραφα που φέρουν την επισημείωση της Χάγης (</w:t>
      </w:r>
      <w:proofErr w:type="spellStart"/>
      <w:r w:rsidRPr="00FD3A4C">
        <w:t>Apostille</w:t>
      </w:r>
      <w:proofErr w:type="spellEnd"/>
      <w:r w:rsidRPr="00FD3A4C">
        <w:t>),ή προξενική θεώρηση και δεν έχουν επικυρωθεί  από δικηγόρο</w:t>
      </w:r>
      <w:r w:rsidRPr="00FD3A4C">
        <w:rPr>
          <w:rStyle w:val="afb"/>
        </w:rPr>
        <w:footnoteReference w:id="85"/>
      </w:r>
      <w:r w:rsidRPr="00FD3A4C">
        <w:t xml:space="preserve">. </w:t>
      </w:r>
    </w:p>
    <w:p w:rsidR="00713177" w:rsidRPr="00FA593B" w:rsidRDefault="00713177" w:rsidP="00713177">
      <w:r w:rsidRPr="00A50B28">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713177" w:rsidRDefault="00713177" w:rsidP="00713177">
      <w:r>
        <w:t>Σ</w:t>
      </w:r>
      <w:r w:rsidRPr="008178FF">
        <w:t>τα αλλοδαπά δημόσια έγγραφα και δικαιολογητικά εφαρμόζεται η Συνθήκη της Χάγης της 5ης.10.1961, που κυρώθηκε με το</w:t>
      </w:r>
      <w:r>
        <w:t xml:space="preserve">ν </w:t>
      </w:r>
      <w:r w:rsidRPr="008178FF">
        <w:t xml:space="preserve">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8178FF">
        <w:t>Apostille</w:t>
      </w:r>
      <w:proofErr w:type="spellEnd"/>
      <w:r w:rsidRPr="008178FF">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w:t>
      </w:r>
      <w:r>
        <w:t>,</w:t>
      </w:r>
      <w:r w:rsidRPr="008178FF">
        <w:t xml:space="preserve"> απαλλάσσονται από την απαίτηση επικύρωσης ή παρόμοιας διατύπωσης δημόσια έγγραφα που </w:t>
      </w:r>
      <w:r w:rsidRPr="008178FF">
        <w:lastRenderedPageBreak/>
        <w:t>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713177" w:rsidRPr="00FD3A4C" w:rsidRDefault="00713177" w:rsidP="00713177">
      <w:r w:rsidRPr="00FD3A4C">
        <w:t xml:space="preserve">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w:t>
      </w:r>
      <w:proofErr w:type="spellStart"/>
      <w:r w:rsidRPr="00FD3A4C">
        <w:t>β</w:t>
      </w:r>
      <w:r>
        <w:t>΄</w:t>
      </w:r>
      <w:proofErr w:type="spellEnd"/>
      <w:r w:rsidRPr="00FD3A4C">
        <w:t xml:space="preserve"> του άρθρου 11 του ν. 2690/1999 “Κώδικας Διοικητικής Διαδικασίας”, όπως αντικαταστάθηκε ως άνω με το άρθρο 1 παρ.2 του ν.4250/2014.</w:t>
      </w:r>
    </w:p>
    <w:p w:rsidR="00713177" w:rsidRPr="00757C7A" w:rsidRDefault="00713177" w:rsidP="00713177">
      <w:r w:rsidRPr="00FD3A4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713177" w:rsidRPr="00FD3A4C" w:rsidRDefault="00713177" w:rsidP="00713177">
      <w:r w:rsidRPr="00FD3A4C">
        <w:t xml:space="preserve">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w:t>
      </w:r>
      <w:proofErr w:type="spellStart"/>
      <w:r w:rsidRPr="00FD3A4C">
        <w:t>ταχυδρομικώς,επί</w:t>
      </w:r>
      <w:proofErr w:type="spellEnd"/>
      <w:r w:rsidRPr="00FD3A4C">
        <w:t xml:space="preserve"> αποδείξει. Το βάρος απόδειξης της έγκαιρης προσκόμισης </w:t>
      </w:r>
      <w:r>
        <w:t xml:space="preserve">το </w:t>
      </w:r>
      <w:r w:rsidRPr="00FD3A4C">
        <w:t xml:space="preserve">φέρει ο οικονομικός φορέας. Το εμπρόθεσμο αποδεικνύεται με την </w:t>
      </w:r>
      <w:proofErr w:type="spellStart"/>
      <w:r w:rsidRPr="00FD3A4C">
        <w:t>επίκλησητου</w:t>
      </w:r>
      <w:proofErr w:type="spellEnd"/>
      <w:r w:rsidRPr="00FD3A4C">
        <w:t xml:space="preserve"> αριθμού πρωτοκόλλου ή την προσκόμιση του σχετικού αποδεικτικού αποστολής κατά περίπτωση.</w:t>
      </w:r>
    </w:p>
    <w:p w:rsidR="00713177" w:rsidRDefault="00713177" w:rsidP="00713177">
      <w:pPr>
        <w:rPr>
          <w:color w:val="00B050"/>
        </w:rPr>
      </w:pPr>
      <w:r w:rsidRPr="00FD3A4C">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w:t>
      </w:r>
      <w:r>
        <w:t>ο</w:t>
      </w:r>
      <w:r w:rsidRPr="00FD3A4C">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713177" w:rsidRDefault="00713177" w:rsidP="00713177">
      <w:pPr>
        <w:pStyle w:val="3"/>
        <w:rPr>
          <w:i/>
          <w:iCs/>
          <w:color w:val="5B9BD5"/>
          <w:shd w:val="clear" w:color="auto" w:fill="FFFF00"/>
          <w:lang w:val="el-GR"/>
        </w:rPr>
      </w:pPr>
      <w:bookmarkStart w:id="45" w:name="_Toc146610277"/>
      <w:r>
        <w:rPr>
          <w:lang w:val="el-GR"/>
        </w:rPr>
        <w:t>2.4.3</w:t>
      </w:r>
      <w:r>
        <w:rPr>
          <w:lang w:val="el-GR"/>
        </w:rPr>
        <w:tab/>
        <w:t>Περιεχόμενα Φακέλου «Δικαιολογητικά Συμμετοχής- Τεχνική Προσφορά»</w:t>
      </w:r>
      <w:bookmarkEnd w:id="45"/>
    </w:p>
    <w:p w:rsidR="00713177" w:rsidRDefault="00713177" w:rsidP="00713177">
      <w:pPr>
        <w:pStyle w:val="4"/>
        <w:rPr>
          <w:lang w:val="el-GR"/>
        </w:rPr>
      </w:pPr>
      <w:bookmarkStart w:id="46" w:name="_Toc146610278"/>
      <w:r>
        <w:rPr>
          <w:lang w:val="el-GR"/>
        </w:rPr>
        <w:t>2.4.3.1 Δικαιολογητικά Συμμετοχής</w:t>
      </w:r>
      <w:bookmarkEnd w:id="46"/>
    </w:p>
    <w:p w:rsidR="00713177" w:rsidRPr="0035532D" w:rsidRDefault="00713177" w:rsidP="00713177">
      <w:pPr>
        <w:rPr>
          <w:i/>
          <w:iCs/>
          <w:color w:val="5B9BD5"/>
        </w:rPr>
      </w:pPr>
      <w:r w:rsidRPr="0035532D">
        <w:t>Τα στοιχεία και δικαιολογητικά για τη συμμετοχή των προσφερόντων στη διαγωνιστική διαδικασία περιλαμβάνουν με ποινή αποκλεισμού</w:t>
      </w:r>
      <w:r w:rsidRPr="0035532D">
        <w:rPr>
          <w:rStyle w:val="WW-FootnoteReference7"/>
        </w:rPr>
        <w:footnoteReference w:id="86"/>
      </w:r>
      <w:r w:rsidRPr="0035532D">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w:t>
      </w:r>
      <w:r>
        <w:t>,</w:t>
      </w:r>
      <w:r w:rsidRPr="0035532D">
        <w:t xml:space="preserve"> με την οποία ο οικονομικός φορέας </w:t>
      </w:r>
      <w:r w:rsidRPr="0035532D">
        <w:rPr>
          <w:u w:val="single"/>
        </w:rPr>
        <w:t>δύναται</w:t>
      </w:r>
      <w:r w:rsidRPr="0035532D">
        <w:t xml:space="preserve"> να διευκρινίζει τις πληροφορίες που παρέχει με το ΕΕΕΣ σύμφωνα με την παρ. 9 του ίδιου </w:t>
      </w:r>
      <w:proofErr w:type="spellStart"/>
      <w:r w:rsidRPr="0035532D">
        <w:t>άρθρου,β</w:t>
      </w:r>
      <w:proofErr w:type="spellEnd"/>
      <w:r w:rsidRPr="0035532D">
        <w:t xml:space="preserve">) την εγγύηση συμμετοχής, όπως προβλέπεται στο άρθρο 72 του </w:t>
      </w:r>
      <w:r>
        <w:t>ν</w:t>
      </w:r>
      <w:r w:rsidRPr="0035532D">
        <w:t>.4412/2016 και τις παραγράφους 2.1.5 και 2.2.2 αντίστοιχα της παρούσας διακήρυξης.</w:t>
      </w:r>
    </w:p>
    <w:p w:rsidR="00713177" w:rsidRDefault="00713177" w:rsidP="00713177">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713177" w:rsidRDefault="00713177" w:rsidP="00713177">
      <w:r>
        <w:t xml:space="preserve">Η συμπλήρωσή του δύναται να πραγματοποιηθεί με χρήση του υποσυστήματος </w:t>
      </w:r>
      <w:proofErr w:type="spellStart"/>
      <w:r>
        <w:rPr>
          <w:lang w:val="en-US"/>
        </w:rPr>
        <w:t>PromitheusESPDint</w:t>
      </w:r>
      <w:proofErr w:type="spellEnd"/>
      <w:r>
        <w:t xml:space="preserve">, </w:t>
      </w:r>
      <w:proofErr w:type="spellStart"/>
      <w:r>
        <w:t>προσβάσιμου</w:t>
      </w:r>
      <w:proofErr w:type="spellEnd"/>
      <w:r>
        <w:t xml:space="preserve"> μέσω της Διαδικτυακής Πύλης (</w:t>
      </w:r>
      <w:r w:rsidRPr="00773A36">
        <w:rPr>
          <w:rStyle w:val="-"/>
        </w:rPr>
        <w:t>https://espd.eprocurement.gov.gr/</w:t>
      </w:r>
      <w:r w:rsidRPr="00BD65F6">
        <w:t xml:space="preserve">) </w:t>
      </w:r>
      <w:r>
        <w:t xml:space="preserve">του ΟΠΣ ΕΣΗΔΗΣ, ή άλλης σχετικής συμβατής πλατφόρμας υπηρεσιών διαχείρισης ηλεκτρονικών ΕΕΕΣ. Οι Οικονομικοί Φορείς δύνανται για  τον σκοπό αυτό να αξιοποιήσουν το αντίστοιχο ηλεκτρονικό αρχείο με </w:t>
      </w:r>
      <w:proofErr w:type="spellStart"/>
      <w:r>
        <w:t>μορφότυποXML</w:t>
      </w:r>
      <w:proofErr w:type="spellEnd"/>
      <w:r>
        <w:t xml:space="preserve"> που αποτελεί επικουρικό στοιχείο των εγγράφων της σύμβασης.</w:t>
      </w:r>
    </w:p>
    <w:p w:rsidR="00713177" w:rsidRPr="00946DF6" w:rsidRDefault="00713177" w:rsidP="00713177">
      <w:pPr>
        <w:rPr>
          <w:i/>
          <w:iCs/>
          <w:color w:val="5B9BD5"/>
        </w:rPr>
      </w:pPr>
      <w:r w:rsidRPr="00122C70">
        <w:t xml:space="preserve">Το συμπληρωμένο από τον Οικονομικό Φορέα ΕΕΕΣ, καθώς και η τυχόν συνοδευτική αυτού υπεύθυνη </w:t>
      </w:r>
      <w:proofErr w:type="spellStart"/>
      <w:r w:rsidRPr="00122C70">
        <w:t>δήλωση,υποβάλλονταισύμφωνα</w:t>
      </w:r>
      <w:proofErr w:type="spellEnd"/>
      <w:r w:rsidRPr="00122C70">
        <w:t xml:space="preserve"> με την περίπτωση </w:t>
      </w:r>
      <w:proofErr w:type="spellStart"/>
      <w:r w:rsidRPr="00122C70">
        <w:t>δ</w:t>
      </w:r>
      <w:r>
        <w:t>΄</w:t>
      </w:r>
      <w:r w:rsidRPr="00122C70">
        <w:t>της</w:t>
      </w:r>
      <w:proofErr w:type="spellEnd"/>
      <w:r w:rsidRPr="00122C70">
        <w:t xml:space="preserve"> παραγράφου 2.4.2.5 της παρούσας, σε ψηφιακά υπογεγραμμένο ηλεκτρονικό αρχείο με μορφότυπο</w:t>
      </w:r>
      <w:r w:rsidRPr="00122C70">
        <w:rPr>
          <w:lang w:val="en-US"/>
        </w:rPr>
        <w:t>PDF</w:t>
      </w:r>
      <w:r w:rsidRPr="00122C70">
        <w:t>.</w:t>
      </w:r>
    </w:p>
    <w:p w:rsidR="00713177" w:rsidRDefault="00713177" w:rsidP="00713177"/>
    <w:p w:rsidR="00713177" w:rsidRPr="00BD65F6" w:rsidRDefault="00713177" w:rsidP="00713177">
      <w:pPr>
        <w:pStyle w:val="4"/>
        <w:rPr>
          <w:lang w:val="el-GR"/>
        </w:rPr>
      </w:pPr>
      <w:bookmarkStart w:id="47" w:name="_Toc146610279"/>
      <w:r>
        <w:rPr>
          <w:lang w:val="el-GR"/>
        </w:rPr>
        <w:t>2.4.3.2 Τεχνική προσφορά</w:t>
      </w:r>
      <w:bookmarkEnd w:id="47"/>
    </w:p>
    <w:p w:rsidR="00713177" w:rsidRDefault="00713177" w:rsidP="00713177">
      <w:r w:rsidRPr="00773A36">
        <w:rPr>
          <w:lang w:val="en-US"/>
        </w:rPr>
        <w:t>H</w:t>
      </w:r>
      <w:r w:rsidRPr="00773A36">
        <w:t xml:space="preserve"> τεχνική προσφορά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Pr="00FD36D5">
        <w:rPr>
          <w:b/>
          <w:color w:val="0000FF"/>
        </w:rPr>
        <w:t>ΙΙ</w:t>
      </w:r>
      <w:r>
        <w:rPr>
          <w:b/>
          <w:color w:val="0000FF"/>
        </w:rPr>
        <w:t xml:space="preserve"> </w:t>
      </w:r>
      <w:r>
        <w:t>της Διακήρυξης</w:t>
      </w:r>
      <w:r w:rsidRPr="00773A36">
        <w:t>,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t xml:space="preserve"> </w:t>
      </w:r>
      <w:r w:rsidRPr="000A6F04">
        <w:rPr>
          <w:rStyle w:val="WW-FootnoteReference9"/>
        </w:rPr>
        <w:footnoteReference w:id="87"/>
      </w:r>
      <w:r w:rsidRPr="000A6F04">
        <w:rPr>
          <w:rStyle w:val="WW-FootnoteReference9"/>
        </w:rPr>
        <w:t>.</w:t>
      </w:r>
    </w:p>
    <w:p w:rsidR="00713177" w:rsidRDefault="00713177" w:rsidP="00713177">
      <w:r>
        <w:t xml:space="preserve">Οι οικονομικοί φορείς αναφέρουν: </w:t>
      </w:r>
    </w:p>
    <w:p w:rsidR="00713177" w:rsidRDefault="00713177" w:rsidP="00713177">
      <w:r>
        <w:t>α) το τμήμα της σύμβασης που προτίθενται να αναθέσουν υπό μορφή υπεργολαβίας σε τρίτους, καθώς και τους υπεργολάβους που προτείνουν.</w:t>
      </w:r>
    </w:p>
    <w:p w:rsidR="00713177" w:rsidRDefault="00713177" w:rsidP="00713177">
      <w:pPr>
        <w:rPr>
          <w:i/>
          <w:iCs/>
          <w:color w:val="5B9BD5"/>
        </w:rPr>
      </w:pPr>
      <w:r>
        <w:t xml:space="preserve">β) </w:t>
      </w:r>
      <w:r w:rsidRPr="0053703A">
        <w:t>τη χώρα παραγωγής του προσφερόμενου προϊόντος και</w:t>
      </w:r>
      <w:r>
        <w:t xml:space="preserve"> </w:t>
      </w:r>
      <w:r w:rsidRPr="0053703A">
        <w:t>την επιχειρηματική μονάδα στην οποία παράγεται</w:t>
      </w:r>
      <w:r>
        <w:t xml:space="preserve"> αυτό</w:t>
      </w:r>
      <w:r w:rsidRPr="0053703A">
        <w:t xml:space="preserve">, καθώς και τον τόπο εγκατάστασής </w:t>
      </w:r>
      <w:r>
        <w:t xml:space="preserve">της. </w:t>
      </w:r>
    </w:p>
    <w:p w:rsidR="00713177" w:rsidRDefault="00713177" w:rsidP="00713177">
      <w:pPr>
        <w:pStyle w:val="3"/>
        <w:rPr>
          <w:lang w:val="el-GR"/>
        </w:rPr>
      </w:pPr>
      <w:bookmarkStart w:id="48" w:name="_Toc146610280"/>
      <w:r>
        <w:rPr>
          <w:lang w:val="el-GR"/>
        </w:rPr>
        <w:t>2.4.4</w:t>
      </w:r>
      <w:r>
        <w:rPr>
          <w:lang w:val="el-GR"/>
        </w:rPr>
        <w:tab/>
        <w:t>Περιεχόμενα Φακέλου «Οικονομική Προσφορά» / Τρόπος σύνταξης και υποβολής οικονομικών προσφορών</w:t>
      </w:r>
      <w:bookmarkEnd w:id="48"/>
    </w:p>
    <w:p w:rsidR="00713177" w:rsidRDefault="00713177" w:rsidP="00713177">
      <w:pPr>
        <w:rPr>
          <w:i/>
          <w:color w:val="5B9BD5"/>
          <w:lang w:eastAsia="el-GR"/>
        </w:rPr>
      </w:pPr>
      <w:r>
        <w:t>Η Οικονομική Προσφορά</w:t>
      </w:r>
      <w:r>
        <w:rPr>
          <w:rStyle w:val="afb"/>
        </w:rPr>
        <w:footnoteReference w:id="88"/>
      </w:r>
      <w:r>
        <w:t xml:space="preserve"> συντάσσεται με βάση τα οριζόμενα στο Παράρτημα </w:t>
      </w:r>
      <w:r w:rsidRPr="00BD27DF">
        <w:rPr>
          <w:b/>
          <w:color w:val="0000FF"/>
        </w:rPr>
        <w:t>V</w:t>
      </w:r>
      <w:r>
        <w:t xml:space="preserve"> της διακήρυξης: </w:t>
      </w:r>
    </w:p>
    <w:p w:rsidR="00713177" w:rsidRDefault="00713177" w:rsidP="00713177">
      <w:r>
        <w:rPr>
          <w:lang w:eastAsia="el-GR"/>
        </w:rPr>
        <w:t xml:space="preserve">Η τιμή του προς προμήθεια αγαθού δίνεται  σε </w:t>
      </w:r>
      <w:r w:rsidRPr="005223EE">
        <w:rPr>
          <w:b/>
          <w:color w:val="0000FF"/>
        </w:rPr>
        <w:t>ευρώ ανά μονάδα</w:t>
      </w:r>
      <w:r>
        <w:rPr>
          <w:lang w:eastAsia="el-GR"/>
        </w:rPr>
        <w:t>.</w:t>
      </w:r>
    </w:p>
    <w:p w:rsidR="00713177" w:rsidRDefault="00713177" w:rsidP="00713177">
      <w:pPr>
        <w:rPr>
          <w:lang w:eastAsia="el-GR"/>
        </w:rPr>
      </w:pPr>
      <w:r>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ηλεκτρονικά υπογεγραμμένο και συμπληρωμένο με το  αναγραφόμενο ποσοστό έκπτωσης το υπόδειγμα της οικονομικής προσφοράς του Παραρτήματος </w:t>
      </w:r>
      <w:r w:rsidRPr="00BD27DF">
        <w:rPr>
          <w:b/>
          <w:color w:val="0000FF"/>
        </w:rPr>
        <w:t>V</w:t>
      </w:r>
      <w:r>
        <w:t>, που επισυνάπτεται στην παρούσα διακήρυξη.</w:t>
      </w:r>
    </w:p>
    <w:p w:rsidR="00713177" w:rsidRDefault="00713177" w:rsidP="00713177">
      <w:r>
        <w:rPr>
          <w:lang w:eastAsia="el-GR"/>
        </w:rPr>
        <w:t xml:space="preserve">Στην τιμή περιλαμβάνονται οι υπέρ τρίτων κρατήσεις, καθώς και κάθε άλλη επιβάρυνση, σύμφωνα με την κείμενη νομοθεσία, μη συμπεριλαμβανομένου Φ.Π.Α., </w:t>
      </w:r>
      <w:r>
        <w:rPr>
          <w:color w:val="000000"/>
          <w:lang w:eastAsia="el-GR"/>
        </w:rPr>
        <w:t xml:space="preserve">για την παράδοση του αγαθού </w:t>
      </w:r>
      <w:r>
        <w:rPr>
          <w:lang w:eastAsia="el-GR"/>
        </w:rPr>
        <w:t>στον τόπο και με τον τρόπο που προβλέπεται στα έγγραφα της σύμβασης</w:t>
      </w:r>
      <w:r>
        <w:rPr>
          <w:rStyle w:val="WW-FootnoteReference9"/>
          <w:lang w:eastAsia="el-GR"/>
        </w:rPr>
        <w:t>.</w:t>
      </w:r>
    </w:p>
    <w:p w:rsidR="00713177" w:rsidRDefault="00713177" w:rsidP="00713177">
      <w:r>
        <w:t>Οι υπέρ τρίτων κρατήσεις υπόκεινται στο εκάστοτε ισχύον αναλογικό τέλος χαρτοσήμου …% και στην επ’ αυτού εισφορά υπέρ ΟΓΑ …%.</w:t>
      </w:r>
    </w:p>
    <w:p w:rsidR="00713177" w:rsidRPr="00802C51" w:rsidRDefault="00713177" w:rsidP="00713177">
      <w:r w:rsidRPr="00802C51">
        <w:t xml:space="preserve">Οι προσφερόμενες τιμές είναι σταθερές καθ’ όλη τη διάρκεια της σύμβασης και δεν αναπροσαρμόζονται </w:t>
      </w:r>
    </w:p>
    <w:p w:rsidR="00713177" w:rsidRDefault="00713177" w:rsidP="00713177">
      <w:r>
        <w:t xml:space="preserve">Ως απαράδεκτες θα απορρίπτονται προσφορές στις οποίες: α) δεν δίνεται τιμή σε ΕΥΡΩ ή καθορίζεται  σχέση ΕΥΡΩ προς ξένο νόμισμα, </w:t>
      </w:r>
      <w:r w:rsidRPr="006D50E7">
        <w:t>β) δεν προκύπτει με σαφήνεια η προσφερόμενη τιμή, με την επιφύλαξη  του άρθρου 102 του ν. 4412/2016 και γ</w:t>
      </w:r>
      <w:r>
        <w:t xml:space="preserve">) η τιμή υπερβαίνει τον προϋπολογισμό της σύμβασης που καθορίζεται και τεκμηριώνεται από την αναθέτουσα αρχή στο Παράρτημα </w:t>
      </w:r>
      <w:r w:rsidRPr="0088177B">
        <w:rPr>
          <w:b/>
          <w:color w:val="0000FF"/>
        </w:rPr>
        <w:t>Ι</w:t>
      </w:r>
      <w:r w:rsidRPr="00BD27DF">
        <w:rPr>
          <w:b/>
          <w:color w:val="0000FF"/>
        </w:rPr>
        <w:t>V</w:t>
      </w:r>
      <w:r>
        <w:t xml:space="preserve"> της παρούσας διακήρυξης. </w:t>
      </w:r>
    </w:p>
    <w:p w:rsidR="00713177" w:rsidRDefault="00713177" w:rsidP="00713177">
      <w:r>
        <w:t>Στην οικονομική προσφορά  πρέπει να επιλέγεται με σαφήνεια ένας από τους τρόπους πληρωμής που περιγράφονται στην παρ. (5.1) της παρούσας διακήρυξης.</w:t>
      </w:r>
      <w:r>
        <w:rPr>
          <w:i/>
          <w:iCs/>
          <w:color w:val="5B9BD5"/>
          <w:lang w:eastAsia="el-GR"/>
        </w:rPr>
        <w:t xml:space="preserve"> </w:t>
      </w:r>
    </w:p>
    <w:p w:rsidR="00713177" w:rsidRDefault="00713177" w:rsidP="00713177">
      <w:pPr>
        <w:pStyle w:val="3"/>
        <w:rPr>
          <w:lang w:val="el-GR" w:eastAsia="el-GR"/>
        </w:rPr>
      </w:pPr>
      <w:bookmarkStart w:id="49" w:name="_Toc146610281"/>
      <w:r>
        <w:rPr>
          <w:lang w:val="el-GR"/>
        </w:rPr>
        <w:t>2.4.5</w:t>
      </w:r>
      <w:r>
        <w:rPr>
          <w:lang w:val="el-GR"/>
        </w:rPr>
        <w:tab/>
        <w:t>Χρόνος ισχύος των προσφορών</w:t>
      </w:r>
      <w:bookmarkEnd w:id="49"/>
    </w:p>
    <w:p w:rsidR="00713177" w:rsidRDefault="00713177" w:rsidP="00713177">
      <w:pPr>
        <w:rPr>
          <w:lang w:eastAsia="el-GR"/>
        </w:rPr>
      </w:pPr>
      <w:r>
        <w:rPr>
          <w:lang w:eastAsia="el-GR"/>
        </w:rPr>
        <w:t xml:space="preserve">Οι υποβαλλόμενες προσφορές ισχύουν και δεσμεύουν τους οικονομικούς φορείς για διάστημα </w:t>
      </w:r>
      <w:r>
        <w:rPr>
          <w:b/>
          <w:color w:val="0000FF"/>
        </w:rPr>
        <w:t>τριακοσίων εξήντα πέντε</w:t>
      </w:r>
      <w:r w:rsidRPr="00BD27DF">
        <w:rPr>
          <w:b/>
          <w:color w:val="0000FF"/>
        </w:rPr>
        <w:t xml:space="preserve"> (</w:t>
      </w:r>
      <w:r>
        <w:rPr>
          <w:b/>
          <w:color w:val="0000FF"/>
        </w:rPr>
        <w:t>365</w:t>
      </w:r>
      <w:r w:rsidRPr="00BD27DF">
        <w:rPr>
          <w:b/>
          <w:color w:val="0000FF"/>
        </w:rPr>
        <w:t>) ημερολογιακών ημερών</w:t>
      </w:r>
      <w:r>
        <w:rPr>
          <w:lang w:eastAsia="el-GR"/>
        </w:rPr>
        <w:t xml:space="preserve"> από την επόμενη της καταληκτικής ημερομηνίας υποβολής προσφορών. </w:t>
      </w:r>
    </w:p>
    <w:p w:rsidR="00713177" w:rsidRDefault="00713177" w:rsidP="00713177">
      <w:pPr>
        <w:rPr>
          <w:lang w:eastAsia="el-GR"/>
        </w:rPr>
      </w:pPr>
      <w:r>
        <w:rPr>
          <w:lang w:eastAsia="el-GR"/>
        </w:rPr>
        <w:t>Προσφορά η οποία ορίζει χρόνο ισχύος μικρότερο από τον ανωτέρω προβλεπόμενο απορρίπτεται ως μη κανονική.</w:t>
      </w:r>
    </w:p>
    <w:p w:rsidR="00713177" w:rsidRDefault="00713177" w:rsidP="00713177">
      <w:pPr>
        <w:rPr>
          <w:lang w:eastAsia="el-GR"/>
        </w:rPr>
      </w:pPr>
      <w:r>
        <w:rPr>
          <w:lang w:eastAsia="el-GR"/>
        </w:rPr>
        <w:lastRenderedPageBreak/>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t xml:space="preserve">την παράγραφο </w:t>
      </w:r>
      <w:r>
        <w:rPr>
          <w:lang w:eastAsia="el-GR"/>
        </w:rPr>
        <w:t xml:space="preserve">2.2.2. της παρούσας, κατ' ανώτατο όριο για χρονικό διάστημα ίσο με την προβλεπόμενη ως άνω αρχική </w:t>
      </w:r>
      <w:proofErr w:type="spellStart"/>
      <w:r>
        <w:rPr>
          <w:lang w:eastAsia="el-GR"/>
        </w:rPr>
        <w:t>διάρκεια.</w:t>
      </w:r>
      <w:r w:rsidRPr="00744F87">
        <w:rPr>
          <w:lang w:eastAsia="el-GR"/>
        </w:rPr>
        <w:t>Σε</w:t>
      </w:r>
      <w:proofErr w:type="spellEnd"/>
      <w:r w:rsidRPr="00744F87">
        <w:rPr>
          <w:lang w:eastAsia="el-GR"/>
        </w:rPr>
        <w:t xml:space="preserve"> περίπτωση αιτήματος της αναθέτουσας αρχής για παράταση της ισχύος της προσφοράς, </w:t>
      </w:r>
      <w:r>
        <w:rPr>
          <w:lang w:eastAsia="el-GR"/>
        </w:rPr>
        <w:t xml:space="preserve">οι προσφορές των οικονομικών φορέων </w:t>
      </w:r>
      <w:r w:rsidRPr="00744F87">
        <w:rPr>
          <w:lang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rsidR="00713177" w:rsidRDefault="00713177" w:rsidP="00713177">
      <w:r>
        <w:rPr>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713177" w:rsidRDefault="00713177" w:rsidP="00713177">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713177" w:rsidRDefault="00713177" w:rsidP="00713177"/>
    <w:p w:rsidR="00713177" w:rsidRPr="00BD65F6" w:rsidRDefault="00713177" w:rsidP="00713177">
      <w:pPr>
        <w:pStyle w:val="3"/>
        <w:rPr>
          <w:lang w:val="el-GR"/>
        </w:rPr>
      </w:pPr>
      <w:bookmarkStart w:id="50" w:name="_Toc146610282"/>
      <w:r>
        <w:rPr>
          <w:lang w:val="el-GR"/>
        </w:rPr>
        <w:t>2.4.6</w:t>
      </w:r>
      <w:r>
        <w:rPr>
          <w:lang w:val="el-GR"/>
        </w:rPr>
        <w:tab/>
        <w:t>Λόγοι απόρριψης προσφορών</w:t>
      </w:r>
      <w:bookmarkEnd w:id="50"/>
    </w:p>
    <w:p w:rsidR="00713177" w:rsidRDefault="00713177" w:rsidP="00713177">
      <w:r>
        <w:rPr>
          <w:lang w:val="en-US"/>
        </w:rPr>
        <w:t>H</w:t>
      </w:r>
      <w:r>
        <w:t xml:space="preserve"> αναθέτουσα αρχή με βάση τα αποτελέσματα του ελέγχου και της αξιολόγησης των προσφορών, </w:t>
      </w:r>
      <w:proofErr w:type="gramStart"/>
      <w:r>
        <w:t>απορρίπτει</w:t>
      </w:r>
      <w:r w:rsidRPr="00286137">
        <w:t xml:space="preserve">  προσφορά</w:t>
      </w:r>
      <w:proofErr w:type="gramEnd"/>
      <w:r>
        <w:t>:</w:t>
      </w:r>
    </w:p>
    <w:p w:rsidR="00713177" w:rsidRDefault="00713177" w:rsidP="00713177">
      <w:r w:rsidRPr="006D50E7">
        <w:t xml:space="preserve">α) η </w:t>
      </w:r>
      <w:r w:rsidRPr="000A6F04">
        <w:t xml:space="preserve">οποία, με την επιφύλαξη του άρθρου 102 του ν. 4412/2016 περί </w:t>
      </w:r>
      <w:proofErr w:type="spellStart"/>
      <w:r w:rsidRPr="000A6F04">
        <w:t>συμπλήρωσης,αποκλίνει</w:t>
      </w:r>
      <w:proofErr w:type="spellEnd"/>
      <w:r w:rsidRPr="000A6F04">
        <w:t xml:space="preserve">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ειδικά ως προς τους όρους, οι οποίοι ρητώς έχουν καθοριστεί, επί ποινή αποκλεισμού, στην παρούσα Διακήρυξη), 2.4.4. (Περιεχόμενο φακέλου οικονομικής προσφοράς, τρόπος σύνταξης και υποβολής οικονομικών προσφορών, ειδικά ως προς τους όρους, οι οποίοι ρητώς έχουν καθοριστεί, επί ποινή αποκλεισμού, στην παρούσα Διακήρυξη), 2.4</w:t>
      </w:r>
      <w:r w:rsidRPr="000B4E42">
        <w:t>.5. (Χρόνος ισχύος προσφορών), 3.1. (Αποσφράγιση και αξιολόγηση προσφορών), 3.2 (Πρόσκληση υποβολής δικαιολογητικών προσωρινού αναδόχου) της παρούσας,</w:t>
      </w:r>
      <w:r w:rsidRPr="000B4E42">
        <w:rPr>
          <w:rStyle w:val="WW-FootnoteReference7"/>
        </w:rPr>
        <w:footnoteReference w:id="89"/>
      </w:r>
    </w:p>
    <w:p w:rsidR="00713177" w:rsidRDefault="00713177" w:rsidP="00713177">
      <w: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3.1.2.1της παρούσας διακήρυξης,</w:t>
      </w:r>
    </w:p>
    <w:p w:rsidR="00713177" w:rsidRDefault="00713177" w:rsidP="00713177">
      <w: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713177" w:rsidRDefault="00713177" w:rsidP="00713177">
      <w:r>
        <w:t xml:space="preserve">δ) η οποία είναι εναλλακτική προσφορά, </w:t>
      </w:r>
    </w:p>
    <w:p w:rsidR="00713177" w:rsidRDefault="00713177" w:rsidP="00713177">
      <w:pPr>
        <w:rPr>
          <w:iCs/>
          <w:color w:val="5B9BD5"/>
        </w:rPr>
      </w:pPr>
      <w:r>
        <w:t xml:space="preserve">ε) η οποία υποβάλλεται από έναν προσφέροντα που έχει υποβάλει δύο ή περισσότερες προσφορές.  Ο περιορισμός αυτός ισχύει, υπό τους όρους της παραγράφου 2.2.3.4 </w:t>
      </w:r>
      <w:proofErr w:type="spellStart"/>
      <w:r>
        <w:t>περ.γ΄της</w:t>
      </w:r>
      <w:proofErr w:type="spellEnd"/>
      <w:r>
        <w:t xml:space="preserve"> παρούσας ( περ. </w:t>
      </w:r>
      <w:proofErr w:type="spellStart"/>
      <w:r>
        <w:t>γ΄</w:t>
      </w:r>
      <w:proofErr w:type="spellEnd"/>
      <w:r>
        <w:t xml:space="preserve"> της παρ. </w:t>
      </w:r>
      <w:r>
        <w:lastRenderedPageBreak/>
        <w:t xml:space="preserve">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713177" w:rsidRDefault="00713177" w:rsidP="00713177">
      <w:r>
        <w:t>στ) η οποία είναι υπό αίρεση,</w:t>
      </w:r>
    </w:p>
    <w:p w:rsidR="00713177" w:rsidRDefault="00713177" w:rsidP="00713177">
      <w:r w:rsidRPr="00802C51">
        <w:t>ζ) η οποία θέτει όρο αναπροσαρμογής,</w:t>
      </w:r>
    </w:p>
    <w:p w:rsidR="00713177" w:rsidRDefault="00713177" w:rsidP="00713177">
      <w:r>
        <w:t xml:space="preserve">η) για την οποία ο προσφέρων δεν </w:t>
      </w:r>
      <w:proofErr w:type="spellStart"/>
      <w:r>
        <w:t>παράσχει,εντός</w:t>
      </w:r>
      <w:proofErr w:type="spellEnd"/>
      <w:r>
        <w:t xml:space="preserve">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713177" w:rsidRPr="000A6F04" w:rsidRDefault="00713177" w:rsidP="00713177">
      <w:r>
        <w:t xml:space="preserve">θ) </w:t>
      </w:r>
      <w:r w:rsidRPr="006A42C7">
        <w:t>εφόσον</w:t>
      </w:r>
      <w:r>
        <w:t xml:space="preserve"> διαπιστωθεί ότι είναι ασυνήθιστα χαμηλή διότι δε συμμορφώνεται με τις ισχύουσες  </w:t>
      </w:r>
      <w:r w:rsidRPr="000A6F04">
        <w:t>υποχρεώσεις της παρ. 2 του άρθρου 18 του ν.4412/2016,</w:t>
      </w:r>
    </w:p>
    <w:p w:rsidR="00713177" w:rsidRDefault="00713177" w:rsidP="00713177">
      <w:r w:rsidRPr="000A6F04">
        <w:t>ι) η οποία παρουσιάζει αποκλίσεις ως προς τους όρους και τις τεχνικές προδιαγραφές της σύμβασης που έχουν ρητώς καθοριστεί, επί ποινή αποκλεισμού, στην παρούσα Διακήρυξη,</w:t>
      </w:r>
    </w:p>
    <w:p w:rsidR="00713177" w:rsidRDefault="00713177" w:rsidP="00713177">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713177" w:rsidRDefault="00713177" w:rsidP="00713177">
      <w:pPr>
        <w:rPr>
          <w:lang w:eastAsia="el-GR"/>
        </w:rPr>
      </w:pPr>
      <w:r>
        <w:t xml:space="preserve">ιβ) εάν από τα δικαιολογητικά του άρθρου 103 του ν. 4412/2016, που προσκομίζονται από τον προσωρινό ανάδοχο, δεν αποδεικνύεται </w:t>
      </w:r>
      <w:r>
        <w:rPr>
          <w:lang w:eastAsia="el-GR"/>
        </w:rPr>
        <w:t>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713177" w:rsidRDefault="00713177" w:rsidP="00713177">
      <w:r>
        <w:rPr>
          <w:lang w:eastAsia="el-GR"/>
        </w:rPr>
        <w:t xml:space="preserve">ιγ) </w:t>
      </w:r>
      <w:r w:rsidRPr="009B07C0">
        <w:rPr>
          <w:lang w:eastAsia="el-GR"/>
        </w:rPr>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713177" w:rsidRDefault="00713177" w:rsidP="00713177"/>
    <w:p w:rsidR="00713177" w:rsidRDefault="00713177" w:rsidP="00713177">
      <w:pPr>
        <w:pStyle w:val="1"/>
        <w:tabs>
          <w:tab w:val="left" w:pos="567"/>
        </w:tabs>
        <w:ind w:left="567" w:hanging="567"/>
        <w:rPr>
          <w:lang w:val="el-GR"/>
        </w:rPr>
      </w:pPr>
      <w:bookmarkStart w:id="51" w:name="_Toc146610283"/>
      <w:r>
        <w:rPr>
          <w:lang w:val="el-GR"/>
        </w:rPr>
        <w:lastRenderedPageBreak/>
        <w:t>3.</w:t>
      </w:r>
      <w:r>
        <w:rPr>
          <w:lang w:val="el-GR"/>
        </w:rPr>
        <w:tab/>
        <w:t>ΔΙΕΝΕΡΓΕΙΑ ΔΙΑΔΙΚΑΣΙΑΣ - ΑΞΙΟΛΟΓΗΣΗ ΠΡΟΣΦΟΡΩΝ</w:t>
      </w:r>
      <w:bookmarkEnd w:id="51"/>
    </w:p>
    <w:p w:rsidR="00713177" w:rsidRDefault="00713177" w:rsidP="00713177">
      <w:pPr>
        <w:pStyle w:val="2"/>
        <w:spacing w:after="60"/>
        <w:textAlignment w:val="baseline"/>
        <w:rPr>
          <w:kern w:val="1"/>
          <w:lang w:val="el-GR"/>
        </w:rPr>
      </w:pPr>
      <w:bookmarkStart w:id="52" w:name="_Toc146610284"/>
      <w:r>
        <w:rPr>
          <w:lang w:val="el-GR"/>
        </w:rPr>
        <w:t xml:space="preserve">3.1 </w:t>
      </w:r>
      <w:r>
        <w:rPr>
          <w:lang w:val="el-GR"/>
        </w:rPr>
        <w:tab/>
        <w:t>Αποσφράγιση και αξιολόγηση προσφορών</w:t>
      </w:r>
      <w:bookmarkEnd w:id="52"/>
    </w:p>
    <w:p w:rsidR="00713177" w:rsidRDefault="00713177" w:rsidP="00713177">
      <w:pPr>
        <w:pStyle w:val="3"/>
        <w:rPr>
          <w:kern w:val="1"/>
          <w:lang w:val="el-GR"/>
        </w:rPr>
      </w:pPr>
      <w:bookmarkStart w:id="53" w:name="_Toc146610285"/>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90"/>
      </w:r>
      <w:bookmarkEnd w:id="53"/>
    </w:p>
    <w:p w:rsidR="00713177" w:rsidRPr="00A811EA" w:rsidRDefault="00713177" w:rsidP="00713177">
      <w:pPr>
        <w:textAlignment w:val="baseline"/>
        <w:rPr>
          <w:kern w:val="1"/>
        </w:rPr>
      </w:pPr>
      <w:r w:rsidRPr="00C348A0">
        <w:rPr>
          <w:kern w:val="1"/>
        </w:rPr>
        <w:t xml:space="preserve">Το πιστοποιημένο στο ΕΣΗΔΗΣ, για την αποσφράγιση των  προσφορών αρμόδιο όργανο της </w:t>
      </w:r>
      <w:r>
        <w:rPr>
          <w:kern w:val="1"/>
        </w:rPr>
        <w:t>α</w:t>
      </w:r>
      <w:r w:rsidRPr="00C348A0">
        <w:rPr>
          <w:kern w:val="1"/>
        </w:rPr>
        <w:t xml:space="preserve">ναθέτουσας </w:t>
      </w:r>
      <w:r>
        <w:rPr>
          <w:kern w:val="1"/>
        </w:rPr>
        <w:t>α</w:t>
      </w:r>
      <w:r w:rsidRPr="00C348A0">
        <w:rPr>
          <w:kern w:val="1"/>
        </w:rPr>
        <w:t>ρχής, ήτοι η επιτροπή διενέργειας/επιτροπή αξιολόγησης</w:t>
      </w:r>
      <w:r w:rsidRPr="00C348A0">
        <w:rPr>
          <w:kern w:val="1"/>
          <w:vertAlign w:val="superscript"/>
        </w:rPr>
        <w:footnoteReference w:id="91"/>
      </w:r>
      <w:r w:rsidRPr="00C348A0">
        <w:rPr>
          <w:kern w:val="1"/>
        </w:rPr>
        <w:t xml:space="preserve">, </w:t>
      </w:r>
      <w:r w:rsidRPr="006E052D">
        <w:rPr>
          <w:b/>
          <w:kern w:val="1"/>
        </w:rPr>
        <w:t>εφεξής Επιτροπή Διαγωνισμού</w:t>
      </w:r>
      <w:r w:rsidRPr="00C348A0">
        <w:rPr>
          <w:kern w:val="1"/>
        </w:rPr>
        <w:t xml:space="preserve">, </w:t>
      </w:r>
      <w:r>
        <w:rPr>
          <w:kern w:val="1"/>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eastAsia="zh-CN"/>
        </w:rPr>
        <w:t>ακολουθώντας τα εξής στάδια:</w:t>
      </w:r>
    </w:p>
    <w:p w:rsidR="00713177" w:rsidRPr="009E5776" w:rsidRDefault="00713177" w:rsidP="00713177">
      <w:pPr>
        <w:numPr>
          <w:ilvl w:val="0"/>
          <w:numId w:val="12"/>
        </w:numPr>
        <w:spacing w:after="60" w:line="240" w:lineRule="auto"/>
        <w:jc w:val="both"/>
        <w:textAlignment w:val="baseline"/>
        <w:rPr>
          <w:kern w:val="1"/>
        </w:rPr>
      </w:pPr>
      <w:r w:rsidRPr="009E5776">
        <w:rPr>
          <w:kern w:val="1"/>
        </w:rPr>
        <w:t>Ηλεκτρονική Αποσφράγιση του (υπό)φακέλου «Δικαιολογητικά Συμμετοχής-Τεχνική Προσφορά», την</w:t>
      </w:r>
      <w:r>
        <w:rPr>
          <w:kern w:val="1"/>
        </w:rPr>
        <w:t xml:space="preserve"> </w:t>
      </w:r>
      <w:r>
        <w:rPr>
          <w:b/>
          <w:color w:val="0000FF"/>
        </w:rPr>
        <w:t>05/12</w:t>
      </w:r>
      <w:r w:rsidRPr="00C64ECD">
        <w:rPr>
          <w:b/>
          <w:color w:val="0000FF"/>
        </w:rPr>
        <w:t>/2023</w:t>
      </w:r>
      <w:r>
        <w:rPr>
          <w:kern w:val="1"/>
        </w:rPr>
        <w:t xml:space="preserve"> </w:t>
      </w:r>
      <w:r w:rsidRPr="009E5776">
        <w:rPr>
          <w:kern w:val="1"/>
        </w:rPr>
        <w:t>και ώρα</w:t>
      </w:r>
      <w:r>
        <w:rPr>
          <w:kern w:val="1"/>
        </w:rPr>
        <w:t xml:space="preserve"> </w:t>
      </w:r>
      <w:r w:rsidRPr="00C64ECD">
        <w:rPr>
          <w:b/>
          <w:color w:val="0000FF"/>
        </w:rPr>
        <w:t>11:00</w:t>
      </w:r>
      <w:r>
        <w:rPr>
          <w:b/>
          <w:color w:val="0000FF"/>
        </w:rPr>
        <w:t>:00</w:t>
      </w:r>
    </w:p>
    <w:p w:rsidR="00713177" w:rsidRPr="009E5776" w:rsidRDefault="00713177" w:rsidP="00713177">
      <w:pPr>
        <w:numPr>
          <w:ilvl w:val="0"/>
          <w:numId w:val="12"/>
        </w:numPr>
        <w:spacing w:after="60" w:line="240" w:lineRule="auto"/>
        <w:jc w:val="both"/>
        <w:textAlignment w:val="baseline"/>
        <w:rPr>
          <w:kern w:val="1"/>
        </w:rPr>
      </w:pPr>
      <w:r w:rsidRPr="009E5776">
        <w:rPr>
          <w:kern w:val="1"/>
        </w:rPr>
        <w:t xml:space="preserve">Ηλεκτρονική Αποσφράγιση του (υπό)φακέλου «Οικονομική Προσφορά», κατά την ημερομηνία και ώρα που θα ορίσει η </w:t>
      </w:r>
      <w:r>
        <w:rPr>
          <w:kern w:val="1"/>
        </w:rPr>
        <w:t>α</w:t>
      </w:r>
      <w:r w:rsidRPr="009E5776">
        <w:rPr>
          <w:kern w:val="1"/>
        </w:rPr>
        <w:t xml:space="preserve">ναθέτουσα </w:t>
      </w:r>
      <w:r>
        <w:rPr>
          <w:kern w:val="1"/>
        </w:rPr>
        <w:t>α</w:t>
      </w:r>
      <w:r w:rsidRPr="009E5776">
        <w:rPr>
          <w:kern w:val="1"/>
        </w:rPr>
        <w:t>ρχή</w:t>
      </w:r>
    </w:p>
    <w:p w:rsidR="00713177" w:rsidRPr="009E5776" w:rsidRDefault="00713177" w:rsidP="00713177">
      <w:pPr>
        <w:spacing w:after="60"/>
        <w:textAlignment w:val="baseline"/>
        <w:rPr>
          <w:kern w:val="1"/>
        </w:rPr>
      </w:pPr>
      <w:r w:rsidRPr="009E5776">
        <w:rPr>
          <w:kern w:val="1"/>
        </w:rPr>
        <w:t xml:space="preserve">Σε κάθε στάδιο τα στοιχεία των προσφορών που αποσφραγίζονται είναι </w:t>
      </w:r>
      <w:r>
        <w:rPr>
          <w:kern w:val="1"/>
        </w:rPr>
        <w:t xml:space="preserve">καταρχήν </w:t>
      </w:r>
      <w:r w:rsidRPr="009E5776">
        <w:rPr>
          <w:kern w:val="1"/>
        </w:rPr>
        <w:t xml:space="preserve">προσβάσιμα μόνο στα μέλη </w:t>
      </w:r>
      <w:r>
        <w:rPr>
          <w:kern w:val="1"/>
        </w:rPr>
        <w:t xml:space="preserve">της Επιτροπής </w:t>
      </w:r>
      <w:proofErr w:type="spellStart"/>
      <w:r>
        <w:rPr>
          <w:kern w:val="1"/>
        </w:rPr>
        <w:t>Διαγωνισμού</w:t>
      </w:r>
      <w:r w:rsidRPr="00BD65F6">
        <w:rPr>
          <w:kern w:val="1"/>
        </w:rPr>
        <w:t>και</w:t>
      </w:r>
      <w:proofErr w:type="spellEnd"/>
      <w:r w:rsidRPr="00BD65F6">
        <w:rPr>
          <w:kern w:val="1"/>
        </w:rPr>
        <w:t xml:space="preserve"> την </w:t>
      </w:r>
      <w:r>
        <w:rPr>
          <w:kern w:val="1"/>
        </w:rPr>
        <w:t>α</w:t>
      </w:r>
      <w:r w:rsidRPr="00BD65F6">
        <w:rPr>
          <w:kern w:val="1"/>
        </w:rPr>
        <w:t xml:space="preserve">ναθέτουσα </w:t>
      </w:r>
      <w:r>
        <w:rPr>
          <w:kern w:val="1"/>
        </w:rPr>
        <w:t>α</w:t>
      </w:r>
      <w:r w:rsidRPr="00BD65F6">
        <w:rPr>
          <w:kern w:val="1"/>
        </w:rPr>
        <w:t>ρχή</w:t>
      </w:r>
      <w:r w:rsidRPr="0032639F">
        <w:rPr>
          <w:kern w:val="1"/>
        </w:rPr>
        <w:t>.</w:t>
      </w:r>
    </w:p>
    <w:p w:rsidR="00713177" w:rsidRDefault="00713177" w:rsidP="00713177">
      <w:pPr>
        <w:textAlignment w:val="baseline"/>
        <w:rPr>
          <w:kern w:val="1"/>
        </w:rPr>
      </w:pPr>
    </w:p>
    <w:p w:rsidR="00713177" w:rsidRDefault="00713177" w:rsidP="00713177">
      <w:pPr>
        <w:pStyle w:val="3"/>
        <w:rPr>
          <w:kern w:val="1"/>
          <w:lang w:val="el-GR"/>
        </w:rPr>
      </w:pPr>
      <w:bookmarkStart w:id="54" w:name="_Toc146610286"/>
      <w:r>
        <w:rPr>
          <w:lang w:val="el-GR"/>
        </w:rPr>
        <w:t>3.1.2</w:t>
      </w:r>
      <w:r>
        <w:rPr>
          <w:lang w:val="el-GR"/>
        </w:rPr>
        <w:tab/>
        <w:t>Αξιολόγηση προσφορών</w:t>
      </w:r>
      <w:bookmarkEnd w:id="54"/>
    </w:p>
    <w:p w:rsidR="00713177" w:rsidRDefault="00713177" w:rsidP="00713177">
      <w:pPr>
        <w:textAlignment w:val="baseline"/>
        <w:rPr>
          <w:kern w:val="1"/>
        </w:rPr>
      </w:pPr>
      <w:r w:rsidRPr="006A42C7">
        <w:rPr>
          <w:b/>
          <w:kern w:val="1"/>
        </w:rPr>
        <w:t>3.1.2.1</w:t>
      </w:r>
      <w:r>
        <w:rPr>
          <w:kern w:val="1"/>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Pr>
          <w:rStyle w:val="afb"/>
          <w:kern w:val="1"/>
        </w:rPr>
        <w:footnoteReference w:id="92"/>
      </w:r>
      <w:r>
        <w:rPr>
          <w:kern w:val="1"/>
        </w:rPr>
        <w:t>, εφαρμοζόμενων κατά τα λοιπά των κειμένων διατάξεων.</w:t>
      </w:r>
    </w:p>
    <w:p w:rsidR="00713177" w:rsidRDefault="00713177" w:rsidP="00713177">
      <w:pPr>
        <w:textAlignment w:val="baseline"/>
        <w:rPr>
          <w:kern w:val="1"/>
        </w:rPr>
      </w:pPr>
      <w:r>
        <w:rPr>
          <w:kern w:val="1"/>
        </w:rPr>
        <w:t>Η αναθέτουσα α</w:t>
      </w:r>
      <w:r w:rsidRPr="00586940">
        <w:rPr>
          <w:kern w:val="1"/>
        </w:rPr>
        <w:t>ρχή</w:t>
      </w:r>
      <w:r>
        <w:rPr>
          <w:kern w:val="1"/>
        </w:rPr>
        <w:t xml:space="preserve">, </w:t>
      </w:r>
      <w:r w:rsidRPr="00586940">
        <w:rPr>
          <w:kern w:val="1"/>
        </w:rPr>
        <w:t>τηρώντας τις αρχές της ίσης μεταχείρισης και της διαφάνειας, ζητ</w:t>
      </w:r>
      <w:r>
        <w:rPr>
          <w:kern w:val="1"/>
        </w:rPr>
        <w:t>εί</w:t>
      </w:r>
      <w:r w:rsidRPr="00586940">
        <w:rPr>
          <w:kern w:val="1"/>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rPr>
        <w:t xml:space="preserve">. </w:t>
      </w:r>
      <w:r>
        <w:t xml:space="preserve">Η συμπλήρωση ή η αποσαφήνιση ζητείται και γίνεται αποδεκτή υπό την προϋπόθεση ότι δεν </w:t>
      </w:r>
      <w:r w:rsidRPr="00A01F40">
        <w:rPr>
          <w:kern w:val="1"/>
        </w:rPr>
        <w:t xml:space="preserve">τροποποιείται η προσφορά του οικονομικού φορέα </w:t>
      </w:r>
      <w:r>
        <w:rPr>
          <w:kern w:val="1"/>
        </w:rPr>
        <w:t>και ότι</w:t>
      </w:r>
      <w:r w:rsidRPr="00A01F40">
        <w:rPr>
          <w:kern w:val="1"/>
        </w:rPr>
        <w:t xml:space="preserve"> αφορά </w:t>
      </w:r>
      <w:r>
        <w:rPr>
          <w:kern w:val="1"/>
        </w:rPr>
        <w:t xml:space="preserve">σε </w:t>
      </w:r>
      <w:r w:rsidRPr="00A01F40">
        <w:rPr>
          <w:kern w:val="1"/>
        </w:rPr>
        <w:t xml:space="preserve">στοιχεία ή δεδομένα, των οποίων είναι αντικειμενικά </w:t>
      </w:r>
      <w:proofErr w:type="spellStart"/>
      <w:r w:rsidRPr="00A01F40">
        <w:rPr>
          <w:kern w:val="1"/>
        </w:rPr>
        <w:t>εξακριβώσιμος</w:t>
      </w:r>
      <w:proofErr w:type="spellEnd"/>
      <w:r w:rsidRPr="00A01F40">
        <w:rPr>
          <w:kern w:val="1"/>
        </w:rPr>
        <w:t xml:space="preserve"> ο προγενέστερος χαρακτήρας σε σχέση με το πέρας της </w:t>
      </w:r>
      <w:r>
        <w:rPr>
          <w:kern w:val="1"/>
        </w:rPr>
        <w:t xml:space="preserve">καταληκτικής </w:t>
      </w:r>
      <w:r w:rsidRPr="00A01F40">
        <w:rPr>
          <w:kern w:val="1"/>
        </w:rPr>
        <w:t xml:space="preserve">προθεσμίας </w:t>
      </w:r>
      <w:r>
        <w:rPr>
          <w:kern w:val="1"/>
        </w:rPr>
        <w:t>παραλαβής προσφορών</w:t>
      </w:r>
      <w:r w:rsidRPr="00A01F40">
        <w:rPr>
          <w:kern w:val="1"/>
        </w:rPr>
        <w:t xml:space="preserve">. Τα ανωτέρω ισχύουν κατ΄ </w:t>
      </w:r>
      <w:proofErr w:type="spellStart"/>
      <w:r w:rsidRPr="00A01F40">
        <w:rPr>
          <w:kern w:val="1"/>
        </w:rPr>
        <w:t>αναλογίαν</w:t>
      </w:r>
      <w:proofErr w:type="spellEnd"/>
      <w:r w:rsidRPr="00A01F40">
        <w:rPr>
          <w:kern w:val="1"/>
        </w:rPr>
        <w:t xml:space="preserve"> και για τυχόν ελλείπουσες δηλώσεις, υπό την προϋπόθεση ότι βεβαιώνουν γεγονότα αντικειμενικώς </w:t>
      </w:r>
      <w:proofErr w:type="spellStart"/>
      <w:r w:rsidRPr="00A01F40">
        <w:rPr>
          <w:kern w:val="1"/>
        </w:rPr>
        <w:t>εξακριβώσιμα</w:t>
      </w:r>
      <w:proofErr w:type="spellEnd"/>
      <w:r>
        <w:rPr>
          <w:rStyle w:val="afb"/>
          <w:kern w:val="1"/>
        </w:rPr>
        <w:footnoteReference w:id="93"/>
      </w:r>
      <w:r>
        <w:rPr>
          <w:kern w:val="1"/>
        </w:rPr>
        <w:t>.</w:t>
      </w:r>
    </w:p>
    <w:p w:rsidR="00713177" w:rsidRPr="000A6F04" w:rsidRDefault="00713177" w:rsidP="00713177">
      <w:pPr>
        <w:textAlignment w:val="baseline"/>
        <w:rPr>
          <w:i/>
          <w:kern w:val="1"/>
          <w:lang w:eastAsia="zh-CN"/>
        </w:rPr>
      </w:pPr>
      <w:r w:rsidRPr="000A6F04">
        <w:rPr>
          <w:i/>
          <w:kern w:val="1"/>
          <w:lang w:eastAsia="zh-CN"/>
        </w:rPr>
        <w:t xml:space="preserve">[Επισημαίνεται ότι οι διευκρινίσεις/ συμπληρώσεις, </w:t>
      </w:r>
      <w:proofErr w:type="spellStart"/>
      <w:r w:rsidRPr="000A6F04">
        <w:rPr>
          <w:i/>
          <w:kern w:val="1"/>
          <w:lang w:eastAsia="zh-CN"/>
        </w:rPr>
        <w:t>κατ΄εφαρμογή</w:t>
      </w:r>
      <w:proofErr w:type="spellEnd"/>
      <w:r w:rsidRPr="000A6F04">
        <w:rPr>
          <w:i/>
          <w:kern w:val="1"/>
          <w:lang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Pr="00A01334">
        <w:rPr>
          <w:i/>
          <w:kern w:val="1"/>
          <w:lang w:eastAsia="zh-CN"/>
        </w:rPr>
        <w:t>(</w:t>
      </w:r>
      <w:r>
        <w:rPr>
          <w:i/>
          <w:kern w:val="1"/>
          <w:lang w:eastAsia="zh-CN"/>
        </w:rPr>
        <w:t xml:space="preserve">Επιτροπή Διενεργείας Διαγωνισμού), </w:t>
      </w:r>
      <w:r w:rsidRPr="000A6F04">
        <w:rPr>
          <w:i/>
          <w:kern w:val="1"/>
          <w:lang w:eastAsia="zh-CN"/>
        </w:rPr>
        <w:t>μέσω της λειτουργικότητας «Επικοινωνία»:</w:t>
      </w:r>
    </w:p>
    <w:p w:rsidR="00713177" w:rsidRPr="00A01334" w:rsidRDefault="00713177" w:rsidP="00713177">
      <w:pPr>
        <w:pStyle w:val="af1"/>
        <w:numPr>
          <w:ilvl w:val="0"/>
          <w:numId w:val="24"/>
        </w:numPr>
        <w:suppressAutoHyphens w:val="0"/>
        <w:spacing w:line="240" w:lineRule="auto"/>
        <w:contextualSpacing/>
        <w:jc w:val="both"/>
        <w:textAlignment w:val="baseline"/>
        <w:rPr>
          <w:rFonts w:cs="Calibri"/>
          <w:i/>
          <w:kern w:val="1"/>
        </w:rPr>
      </w:pPr>
      <w:r w:rsidRPr="002471DF">
        <w:rPr>
          <w:rFonts w:cs="Calibri"/>
          <w:i/>
          <w:kern w:val="1"/>
          <w:lang w:eastAsia="zh-CN"/>
        </w:rPr>
        <w:t xml:space="preserve">είτε από την Επιτροπή, μέσω του </w:t>
      </w:r>
      <w:proofErr w:type="spellStart"/>
      <w:r w:rsidRPr="002471DF">
        <w:rPr>
          <w:rFonts w:cs="Calibri"/>
          <w:i/>
          <w:kern w:val="1"/>
          <w:lang w:eastAsia="zh-CN"/>
        </w:rPr>
        <w:t>πιστοποποιμένου</w:t>
      </w:r>
      <w:proofErr w:type="spellEnd"/>
      <w:r w:rsidRPr="002471DF">
        <w:rPr>
          <w:rFonts w:cs="Calibri"/>
          <w:i/>
          <w:kern w:val="1"/>
          <w:lang w:eastAsia="zh-CN"/>
        </w:rPr>
        <w:t xml:space="preserve"> χρήστη της παρούσας ηλεκτρονικής διαδικασ</w:t>
      </w:r>
      <w:r w:rsidRPr="002471DF">
        <w:rPr>
          <w:rFonts w:cs="Calibri"/>
          <w:i/>
          <w:kern w:val="1"/>
          <w:lang w:eastAsia="zh-CN"/>
        </w:rPr>
        <w:t>ί</w:t>
      </w:r>
      <w:r w:rsidRPr="002471DF">
        <w:rPr>
          <w:rFonts w:cs="Calibri"/>
          <w:i/>
          <w:kern w:val="1"/>
          <w:lang w:eastAsia="zh-CN"/>
        </w:rPr>
        <w:t>ας (χειριστή του διαγωνισμού)</w:t>
      </w:r>
      <w:r>
        <w:rPr>
          <w:rFonts w:cs="Calibri"/>
          <w:i/>
          <w:kern w:val="1"/>
          <w:lang w:eastAsia="zh-CN"/>
        </w:rPr>
        <w:t>,</w:t>
      </w:r>
      <w:r w:rsidRPr="002471DF">
        <w:rPr>
          <w:rFonts w:cs="Calibri"/>
          <w:i/>
          <w:kern w:val="1"/>
          <w:lang w:eastAsia="zh-CN"/>
        </w:rPr>
        <w:t xml:space="preserve"> χωρίς τη σύνταξη διακριτού εγγράφου</w:t>
      </w:r>
    </w:p>
    <w:p w:rsidR="00713177" w:rsidRPr="002471DF" w:rsidRDefault="00713177" w:rsidP="00713177">
      <w:pPr>
        <w:pStyle w:val="af1"/>
        <w:ind w:left="766"/>
        <w:jc w:val="both"/>
        <w:textAlignment w:val="baseline"/>
        <w:rPr>
          <w:rFonts w:cs="Calibri"/>
          <w:i/>
          <w:kern w:val="1"/>
        </w:rPr>
      </w:pPr>
    </w:p>
    <w:p w:rsidR="00713177" w:rsidRPr="000A6F04" w:rsidRDefault="00713177" w:rsidP="00713177">
      <w:pPr>
        <w:pStyle w:val="af1"/>
        <w:numPr>
          <w:ilvl w:val="0"/>
          <w:numId w:val="24"/>
        </w:numPr>
        <w:suppressAutoHyphens w:val="0"/>
        <w:spacing w:line="240" w:lineRule="auto"/>
        <w:contextualSpacing/>
        <w:jc w:val="both"/>
        <w:textAlignment w:val="baseline"/>
        <w:rPr>
          <w:rFonts w:cs="Calibri"/>
          <w:i/>
          <w:kern w:val="1"/>
        </w:rPr>
      </w:pPr>
      <w:r w:rsidRPr="000A6F04">
        <w:rPr>
          <w:rFonts w:cs="Calibri"/>
          <w:i/>
          <w:kern w:val="1"/>
          <w:lang w:eastAsia="zh-CN"/>
        </w:rPr>
        <w:lastRenderedPageBreak/>
        <w:t>είτε,</w:t>
      </w:r>
      <w:r>
        <w:rPr>
          <w:rFonts w:cs="Calibri"/>
          <w:i/>
          <w:kern w:val="1"/>
          <w:lang w:eastAsia="zh-CN"/>
        </w:rPr>
        <w:t xml:space="preserve"> </w:t>
      </w:r>
      <w:r w:rsidRPr="000A6F04">
        <w:rPr>
          <w:rFonts w:cs="Calibri"/>
          <w:i/>
          <w:kern w:val="1"/>
          <w:lang w:eastAsia="zh-CN"/>
        </w:rPr>
        <w:t>με αποστολή διακριτού εγγράφου</w:t>
      </w:r>
      <w:r>
        <w:rPr>
          <w:rFonts w:cs="Calibri"/>
          <w:i/>
          <w:kern w:val="1"/>
          <w:lang w:eastAsia="zh-CN"/>
        </w:rPr>
        <w:t xml:space="preserve"> της Επιτροπής, μέσω του </w:t>
      </w:r>
      <w:proofErr w:type="spellStart"/>
      <w:r>
        <w:rPr>
          <w:rFonts w:cs="Calibri"/>
          <w:i/>
          <w:kern w:val="1"/>
          <w:lang w:eastAsia="zh-CN"/>
        </w:rPr>
        <w:t>πιστοποποιμένου</w:t>
      </w:r>
      <w:proofErr w:type="spellEnd"/>
      <w:r>
        <w:rPr>
          <w:rFonts w:cs="Calibri"/>
          <w:i/>
          <w:kern w:val="1"/>
          <w:lang w:eastAsia="zh-CN"/>
        </w:rPr>
        <w:t xml:space="preserve"> χρήστη της π</w:t>
      </w:r>
      <w:r>
        <w:rPr>
          <w:rFonts w:cs="Calibri"/>
          <w:i/>
          <w:kern w:val="1"/>
          <w:lang w:eastAsia="zh-CN"/>
        </w:rPr>
        <w:t>α</w:t>
      </w:r>
      <w:r>
        <w:rPr>
          <w:rFonts w:cs="Calibri"/>
          <w:i/>
          <w:kern w:val="1"/>
          <w:lang w:eastAsia="zh-CN"/>
        </w:rPr>
        <w:t>ρούσας ηλεκτρονικής διαδικασίας (χειριστή του διαγωνισμού), χωρίς, στην περίπτωση αυτή,</w:t>
      </w:r>
      <w:r w:rsidRPr="000A6F04">
        <w:rPr>
          <w:rFonts w:cs="Calibri"/>
          <w:i/>
          <w:kern w:val="1"/>
          <w:lang w:eastAsia="zh-CN"/>
        </w:rPr>
        <w:t xml:space="preserve"> να απαιτείται περαιτέρω έγκρισ</w:t>
      </w:r>
      <w:r>
        <w:rPr>
          <w:rFonts w:cs="Calibri"/>
          <w:i/>
          <w:kern w:val="1"/>
          <w:lang w:eastAsia="zh-CN"/>
        </w:rPr>
        <w:t xml:space="preserve">ή του από </w:t>
      </w:r>
      <w:r w:rsidRPr="000A6F04">
        <w:rPr>
          <w:rFonts w:cs="Calibri"/>
          <w:i/>
          <w:kern w:val="1"/>
          <w:lang w:eastAsia="zh-CN"/>
        </w:rPr>
        <w:t>το απ</w:t>
      </w:r>
      <w:r>
        <w:rPr>
          <w:rFonts w:cs="Calibri"/>
          <w:i/>
          <w:kern w:val="1"/>
          <w:lang w:eastAsia="zh-CN"/>
        </w:rPr>
        <w:t>οφαινόμενο ό</w:t>
      </w:r>
      <w:r w:rsidRPr="000A6F04">
        <w:rPr>
          <w:rFonts w:cs="Calibri"/>
          <w:i/>
          <w:kern w:val="1"/>
          <w:lang w:eastAsia="zh-CN"/>
        </w:rPr>
        <w:t>ργ</w:t>
      </w:r>
      <w:r>
        <w:rPr>
          <w:rFonts w:cs="Calibri"/>
          <w:i/>
          <w:kern w:val="1"/>
          <w:lang w:eastAsia="zh-CN"/>
        </w:rPr>
        <w:t>α</w:t>
      </w:r>
      <w:r w:rsidRPr="000A6F04">
        <w:rPr>
          <w:rFonts w:cs="Calibri"/>
          <w:i/>
          <w:kern w:val="1"/>
          <w:lang w:eastAsia="zh-CN"/>
        </w:rPr>
        <w:t>νο.</w:t>
      </w:r>
    </w:p>
    <w:p w:rsidR="00713177" w:rsidRDefault="00713177" w:rsidP="00713177">
      <w:pPr>
        <w:textAlignment w:val="baseline"/>
        <w:rPr>
          <w:i/>
          <w:kern w:val="1"/>
        </w:rPr>
      </w:pPr>
    </w:p>
    <w:p w:rsidR="00713177" w:rsidRDefault="00713177" w:rsidP="00713177">
      <w:pPr>
        <w:textAlignment w:val="baseline"/>
        <w:rPr>
          <w:i/>
          <w:kern w:val="1"/>
        </w:rPr>
      </w:pPr>
      <w:r>
        <w:rPr>
          <w:i/>
          <w:kern w:val="1"/>
        </w:rPr>
        <w:t>Σημειώνεται</w:t>
      </w:r>
      <w:r w:rsidRPr="000A6F04">
        <w:rPr>
          <w:i/>
          <w:kern w:val="1"/>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923806">
        <w:rPr>
          <w:i/>
          <w:kern w:val="1"/>
        </w:rPr>
        <w:t>,</w:t>
      </w:r>
      <w:r>
        <w:rPr>
          <w:i/>
          <w:kern w:val="1"/>
        </w:rPr>
        <w:t xml:space="preserve"> </w:t>
      </w:r>
      <w:r w:rsidRPr="00923806">
        <w:rPr>
          <w:i/>
          <w:kern w:val="1"/>
        </w:rPr>
        <w:t xml:space="preserve">προς </w:t>
      </w:r>
      <w:r w:rsidRPr="000A6F04">
        <w:rPr>
          <w:i/>
          <w:kern w:val="1"/>
        </w:rPr>
        <w:t>έκδοση</w:t>
      </w:r>
      <w:r>
        <w:rPr>
          <w:i/>
          <w:kern w:val="1"/>
        </w:rPr>
        <w:t xml:space="preserve"> </w:t>
      </w:r>
      <w:r w:rsidRPr="000A6F04">
        <w:rPr>
          <w:i/>
          <w:kern w:val="1"/>
        </w:rPr>
        <w:t>των σχετικών αποφάσεων,</w:t>
      </w:r>
      <w:r w:rsidRPr="00923806">
        <w:rPr>
          <w:i/>
          <w:kern w:val="1"/>
        </w:rPr>
        <w:t xml:space="preserve"> οι διευκρινίσεις ζητούνται από την Επιτροπ</w:t>
      </w:r>
      <w:r>
        <w:rPr>
          <w:i/>
          <w:kern w:val="1"/>
        </w:rPr>
        <w:t xml:space="preserve">ή και δεν υπόκεινται </w:t>
      </w:r>
      <w:r w:rsidRPr="00923806">
        <w:rPr>
          <w:i/>
          <w:kern w:val="1"/>
        </w:rPr>
        <w:t xml:space="preserve">σε προηγούμενη έγκριση </w:t>
      </w:r>
      <w:r w:rsidRPr="00EF3FE0">
        <w:rPr>
          <w:i/>
          <w:kern w:val="1"/>
        </w:rPr>
        <w:t>του αποφαινομένου οργάνου</w:t>
      </w:r>
      <w:r>
        <w:rPr>
          <w:i/>
          <w:kern w:val="1"/>
        </w:rPr>
        <w:t>.</w:t>
      </w:r>
    </w:p>
    <w:p w:rsidR="00713177" w:rsidRDefault="00713177" w:rsidP="00713177">
      <w:pPr>
        <w:textAlignment w:val="baseline"/>
        <w:rPr>
          <w:i/>
          <w:kern w:val="1"/>
        </w:rPr>
      </w:pPr>
      <w:r w:rsidRPr="00EF3FE0">
        <w:rPr>
          <w:i/>
          <w:kern w:val="1"/>
        </w:rPr>
        <w:t>Σε κάθε περ</w:t>
      </w:r>
      <w:r>
        <w:rPr>
          <w:i/>
          <w:kern w:val="1"/>
        </w:rPr>
        <w:t>ί</w:t>
      </w:r>
      <w:r w:rsidRPr="00EF3FE0">
        <w:rPr>
          <w:i/>
          <w:kern w:val="1"/>
        </w:rPr>
        <w:t>πτωση</w:t>
      </w:r>
      <w:r>
        <w:rPr>
          <w:i/>
          <w:kern w:val="1"/>
        </w:rPr>
        <w:t>,</w:t>
      </w:r>
      <w:r w:rsidRPr="00756406">
        <w:rPr>
          <w:i/>
          <w:kern w:val="1"/>
        </w:rPr>
        <w:t xml:space="preserve"> μετά την </w:t>
      </w:r>
      <w:proofErr w:type="spellStart"/>
      <w:r w:rsidRPr="00756406">
        <w:rPr>
          <w:i/>
          <w:kern w:val="1"/>
        </w:rPr>
        <w:t>ολοκήρωση</w:t>
      </w:r>
      <w:proofErr w:type="spellEnd"/>
      <w:r w:rsidRPr="00756406">
        <w:rPr>
          <w:i/>
          <w:kern w:val="1"/>
        </w:rPr>
        <w:t xml:space="preserve"> της διαδικασίας αξιολόγησης, εκ μέρους της Επιτροπής και τη διαβίβαση των σχετικών πρακτικών</w:t>
      </w:r>
      <w:r>
        <w:rPr>
          <w:i/>
          <w:kern w:val="1"/>
        </w:rPr>
        <w:t xml:space="preserve"> προς το απο</w:t>
      </w:r>
      <w:r w:rsidRPr="000A6F04">
        <w:rPr>
          <w:i/>
          <w:kern w:val="1"/>
        </w:rPr>
        <w:t>φαινόμενο όργανο,</w:t>
      </w:r>
      <w:r>
        <w:rPr>
          <w:i/>
          <w:kern w:val="1"/>
        </w:rPr>
        <w:t xml:space="preserve"> το τελευταίο, δύναται,</w:t>
      </w:r>
      <w:r w:rsidRPr="000A6F04">
        <w:rPr>
          <w:i/>
          <w:kern w:val="1"/>
        </w:rPr>
        <w:t xml:space="preserve"> κατά την κρίση του, να ζητ</w:t>
      </w:r>
      <w:r>
        <w:rPr>
          <w:i/>
          <w:kern w:val="1"/>
        </w:rPr>
        <w:t>εί</w:t>
      </w:r>
      <w:r w:rsidRPr="000A6F04">
        <w:rPr>
          <w:i/>
          <w:kern w:val="1"/>
        </w:rPr>
        <w:t xml:space="preserve"> διευκρινίσεις</w:t>
      </w:r>
      <w:r>
        <w:rPr>
          <w:i/>
          <w:kern w:val="1"/>
        </w:rPr>
        <w:t>,</w:t>
      </w:r>
      <w:r w:rsidRPr="000A6F04">
        <w:rPr>
          <w:i/>
          <w:kern w:val="1"/>
        </w:rPr>
        <w:t xml:space="preserve"> από τους προσφέροντες</w:t>
      </w:r>
      <w:r>
        <w:rPr>
          <w:i/>
          <w:kern w:val="1"/>
        </w:rPr>
        <w:t xml:space="preserve">, για στοιχεία των προσφορών, για </w:t>
      </w:r>
      <w:r w:rsidRPr="000A6F04">
        <w:rPr>
          <w:i/>
          <w:kern w:val="1"/>
        </w:rPr>
        <w:t>τα οποία δεν ζητήθηκα</w:t>
      </w:r>
      <w:r>
        <w:rPr>
          <w:i/>
          <w:kern w:val="1"/>
        </w:rPr>
        <w:t>ν</w:t>
      </w:r>
      <w:r w:rsidRPr="000A6F04">
        <w:rPr>
          <w:i/>
          <w:kern w:val="1"/>
        </w:rPr>
        <w:t>, είτε ακ</w:t>
      </w:r>
      <w:r>
        <w:rPr>
          <w:i/>
          <w:kern w:val="1"/>
        </w:rPr>
        <w:t>όμη και για στοιχεία</w:t>
      </w:r>
      <w:r w:rsidRPr="000A6F04">
        <w:rPr>
          <w:i/>
          <w:kern w:val="1"/>
        </w:rPr>
        <w:t xml:space="preserve">, για τα </w:t>
      </w:r>
      <w:proofErr w:type="spellStart"/>
      <w:r w:rsidRPr="000A6F04">
        <w:rPr>
          <w:i/>
          <w:kern w:val="1"/>
        </w:rPr>
        <w:t>οποια</w:t>
      </w:r>
      <w:proofErr w:type="spellEnd"/>
      <w:r w:rsidRPr="000A6F04">
        <w:rPr>
          <w:i/>
          <w:kern w:val="1"/>
        </w:rPr>
        <w:t xml:space="preserve"> έχει ήδη γνωμοδοτήσει σχετικώς η Επιτροπή. </w:t>
      </w:r>
    </w:p>
    <w:p w:rsidR="00713177" w:rsidRDefault="00713177" w:rsidP="00713177">
      <w:pPr>
        <w:textAlignment w:val="baseline"/>
        <w:rPr>
          <w:i/>
          <w:kern w:val="1"/>
        </w:rPr>
      </w:pPr>
      <w:r>
        <w:rPr>
          <w:i/>
          <w:kern w:val="1"/>
        </w:rPr>
        <w:t xml:space="preserve">Το αποφαινόμενο όργανο </w:t>
      </w:r>
      <w:r w:rsidRPr="000A6F04">
        <w:rPr>
          <w:i/>
          <w:kern w:val="1"/>
        </w:rPr>
        <w:t>διατηρεί το δικαίωμα να αναπ</w:t>
      </w:r>
      <w:r>
        <w:rPr>
          <w:i/>
          <w:kern w:val="1"/>
        </w:rPr>
        <w:t>έ</w:t>
      </w:r>
      <w:r w:rsidRPr="000A6F04">
        <w:rPr>
          <w:i/>
          <w:kern w:val="1"/>
        </w:rPr>
        <w:t>μψει στην Επιτροπή προς εξέταση και περαιτέρω διευκρινίσεις οποιοδήποτε ζήτημα, κατά την κρίση της, χρήζει διευκρινίσεων/ συμπληρώσεων</w:t>
      </w:r>
      <w:r>
        <w:rPr>
          <w:i/>
          <w:kern w:val="1"/>
        </w:rPr>
        <w:t>.</w:t>
      </w:r>
    </w:p>
    <w:p w:rsidR="00713177" w:rsidRPr="00923806" w:rsidRDefault="00713177" w:rsidP="00713177">
      <w:pPr>
        <w:textAlignment w:val="baseline"/>
        <w:rPr>
          <w:i/>
          <w:kern w:val="1"/>
        </w:rPr>
      </w:pPr>
      <w:r>
        <w:rPr>
          <w:i/>
          <w:kern w:val="1"/>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Pr>
          <w:rStyle w:val="afb"/>
          <w:i/>
          <w:kern w:val="1"/>
        </w:rPr>
        <w:footnoteReference w:id="94"/>
      </w:r>
    </w:p>
    <w:p w:rsidR="00713177" w:rsidRDefault="00713177" w:rsidP="00713177">
      <w:pPr>
        <w:textAlignment w:val="baseline"/>
        <w:rPr>
          <w:i/>
          <w:iCs/>
          <w:color w:val="5B9BD5"/>
          <w:kern w:val="1"/>
          <w:lang w:eastAsia="el-GR"/>
        </w:rPr>
      </w:pPr>
      <w:r>
        <w:rPr>
          <w:kern w:val="1"/>
        </w:rPr>
        <w:t>Ειδικότερα :</w:t>
      </w:r>
    </w:p>
    <w:p w:rsidR="00713177" w:rsidRPr="00570C40" w:rsidRDefault="00713177" w:rsidP="00713177">
      <w:pPr>
        <w:textAlignment w:val="baseline"/>
        <w:rPr>
          <w:b/>
          <w:bCs/>
          <w:strike/>
          <w:kern w:val="1"/>
          <w:lang w:eastAsia="zh-CN"/>
        </w:rPr>
      </w:pPr>
      <w:r w:rsidRPr="00570C40">
        <w:rPr>
          <w:kern w:val="1"/>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w:t>
      </w:r>
      <w:r w:rsidRPr="00570C40">
        <w:rPr>
          <w:kern w:val="1"/>
          <w:lang w:eastAsia="zh-CN"/>
        </w:rPr>
        <w:t xml:space="preserve">συντάσσει πρακτικό στο οποίο εισηγείται την απόρριψη της προσφοράς ως απαράδεκτης. </w:t>
      </w:r>
    </w:p>
    <w:p w:rsidR="00713177" w:rsidRPr="00570C40" w:rsidRDefault="00713177" w:rsidP="00713177">
      <w:pPr>
        <w:textAlignment w:val="baseline"/>
        <w:rPr>
          <w:kern w:val="1"/>
          <w:lang w:eastAsia="zh-CN"/>
        </w:rPr>
      </w:pPr>
      <w:r w:rsidRPr="00570C40">
        <w:rPr>
          <w:kern w:val="1"/>
          <w:lang w:eastAsia="zh-CN"/>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713177" w:rsidRPr="00570C40" w:rsidRDefault="00713177" w:rsidP="00713177">
      <w:pPr>
        <w:textAlignment w:val="baseline"/>
        <w:rPr>
          <w:kern w:val="1"/>
          <w:lang w:eastAsia="zh-CN"/>
        </w:rPr>
      </w:pPr>
      <w:r w:rsidRPr="00570C40">
        <w:rPr>
          <w:kern w:val="1"/>
          <w:lang w:eastAsia="zh-CN"/>
        </w:rPr>
        <w:t>Κατά της εν λόγω απόφασης χωρεί προδικαστική προσφυγή, σύμφωνα με τα οριζόμενα στην παράγραφο 3.4 της παρούσας.</w:t>
      </w:r>
    </w:p>
    <w:p w:rsidR="00713177" w:rsidRPr="00570C40" w:rsidRDefault="00713177" w:rsidP="00713177">
      <w:pPr>
        <w:textAlignment w:val="baseline"/>
        <w:rPr>
          <w:kern w:val="1"/>
          <w:lang w:eastAsia="zh-CN"/>
        </w:rPr>
      </w:pPr>
      <w:r w:rsidRPr="00570C40">
        <w:rPr>
          <w:kern w:val="1"/>
          <w:lang w:eastAsia="zh-CN"/>
        </w:rPr>
        <w:t xml:space="preserve">Η αναθέτουσα αρχή </w:t>
      </w:r>
      <w:proofErr w:type="spellStart"/>
      <w:r w:rsidRPr="00570C40">
        <w:rPr>
          <w:kern w:val="1"/>
          <w:lang w:eastAsia="zh-CN"/>
        </w:rPr>
        <w:t>επικοινωνεί</w:t>
      </w:r>
      <w:r>
        <w:rPr>
          <w:kern w:val="1"/>
          <w:lang w:eastAsia="zh-CN"/>
        </w:rPr>
        <w:t>,</w:t>
      </w:r>
      <w:r w:rsidRPr="00570C40">
        <w:rPr>
          <w:kern w:val="1"/>
          <w:lang w:eastAsia="zh-CN"/>
        </w:rPr>
        <w:t>παράλληλα</w:t>
      </w:r>
      <w:r>
        <w:rPr>
          <w:kern w:val="1"/>
          <w:lang w:eastAsia="zh-CN"/>
        </w:rPr>
        <w:t>,</w:t>
      </w:r>
      <w:r w:rsidRPr="00570C40">
        <w:rPr>
          <w:kern w:val="1"/>
          <w:lang w:eastAsia="zh-CN"/>
        </w:rPr>
        <w:t>με</w:t>
      </w:r>
      <w:proofErr w:type="spellEnd"/>
      <w:r w:rsidRPr="00570C40">
        <w:rPr>
          <w:kern w:val="1"/>
          <w:lang w:eastAsia="zh-CN"/>
        </w:rPr>
        <w:t xml:space="preserve"> τους φορείς που φέρονται να έχουν εκδώσει τις εγγυητικές επιστολές, προκειμένου να διαπιστώσει την εγκυρότητά τους.</w:t>
      </w:r>
    </w:p>
    <w:p w:rsidR="00713177" w:rsidRDefault="00713177" w:rsidP="00713177">
      <w:pPr>
        <w:textAlignment w:val="baseline"/>
        <w:rPr>
          <w:kern w:val="1"/>
        </w:rPr>
      </w:pPr>
      <w:r w:rsidRPr="00570C40">
        <w:rPr>
          <w:kern w:val="1"/>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w:t>
      </w:r>
      <w:proofErr w:type="spellStart"/>
      <w:r w:rsidRPr="00570C40">
        <w:rPr>
          <w:kern w:val="1"/>
        </w:rPr>
        <w:t>πλήρη.</w:t>
      </w:r>
      <w:r>
        <w:rPr>
          <w:kern w:val="1"/>
        </w:rPr>
        <w:t>Η</w:t>
      </w:r>
      <w:proofErr w:type="spellEnd"/>
      <w:r>
        <w:rPr>
          <w:kern w:val="1"/>
        </w:rPr>
        <w:t xml:space="preserve"> αξιολόγηση και βαθμολόγηση γίνονται σύμφωνα με τα σχετικώς προβλεπόμενα στον ν.4412/2016  και τους όρους της παρούσας. Η</w:t>
      </w:r>
      <w:r w:rsidRPr="00176884">
        <w:rPr>
          <w:kern w:val="1"/>
        </w:rPr>
        <w:t xml:space="preserve"> δια</w:t>
      </w:r>
      <w:r w:rsidRPr="0014575C">
        <w:rPr>
          <w:kern w:val="1"/>
        </w:rPr>
        <w:t xml:space="preserve">δικασία αξιολόγησης ολοκληρώνεται με την </w:t>
      </w:r>
      <w:proofErr w:type="spellStart"/>
      <w:r w:rsidRPr="0014575C">
        <w:rPr>
          <w:kern w:val="1"/>
        </w:rPr>
        <w:t>καταχώρισησε</w:t>
      </w:r>
      <w:proofErr w:type="spellEnd"/>
      <w:r w:rsidRPr="0014575C">
        <w:rPr>
          <w:kern w:val="1"/>
        </w:rPr>
        <w:t xml:space="preserve"> πρακτικό των προσφερόντων</w:t>
      </w:r>
      <w:r w:rsidRPr="00176884">
        <w:rPr>
          <w:kern w:val="1"/>
        </w:rPr>
        <w:t xml:space="preserve">, </w:t>
      </w:r>
      <w:r w:rsidRPr="0014575C">
        <w:rPr>
          <w:kern w:val="1"/>
        </w:rPr>
        <w:t xml:space="preserve">των </w:t>
      </w:r>
      <w:proofErr w:type="spellStart"/>
      <w:r w:rsidRPr="0014575C">
        <w:rPr>
          <w:kern w:val="1"/>
        </w:rPr>
        <w:t>αποτελεσμάτωντου</w:t>
      </w:r>
      <w:proofErr w:type="spellEnd"/>
      <w:r w:rsidRPr="0014575C">
        <w:rPr>
          <w:kern w:val="1"/>
        </w:rPr>
        <w:t xml:space="preserve"> ελέγχου και της αξιολόγησης των </w:t>
      </w:r>
      <w:proofErr w:type="spellStart"/>
      <w:r w:rsidRPr="0014575C">
        <w:rPr>
          <w:kern w:val="1"/>
        </w:rPr>
        <w:t>δικαιολογητικώνσυμμετοχής</w:t>
      </w:r>
      <w:proofErr w:type="spellEnd"/>
      <w:r>
        <w:rPr>
          <w:kern w:val="1"/>
        </w:rPr>
        <w:t xml:space="preserve">, των αποτελεσμάτων της αξιολόγησης </w:t>
      </w:r>
      <w:r w:rsidRPr="0014575C">
        <w:rPr>
          <w:kern w:val="1"/>
        </w:rPr>
        <w:t>των τεχνικών προσφορών</w:t>
      </w:r>
      <w:r>
        <w:rPr>
          <w:kern w:val="1"/>
        </w:rPr>
        <w:t>, της βαθμολόγησης των αποδεκτών τεχνικών προσφορών με βάση τα κριτήρια αξιολόγησης των παραγράφων 2.3.1 και 2.3.2 της παρούσας.</w:t>
      </w:r>
    </w:p>
    <w:p w:rsidR="00713177" w:rsidRPr="00BD65F6" w:rsidRDefault="00713177" w:rsidP="00713177">
      <w:pPr>
        <w:textAlignment w:val="baseline"/>
        <w:rPr>
          <w:kern w:val="1"/>
          <w:lang w:eastAsia="el-GR"/>
        </w:rPr>
      </w:pPr>
      <w:r w:rsidRPr="00BD65F6">
        <w:rPr>
          <w:kern w:val="1"/>
          <w:lang w:eastAsia="el-GR"/>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w:t>
      </w:r>
      <w:r>
        <w:rPr>
          <w:kern w:val="1"/>
          <w:lang w:eastAsia="el-GR"/>
        </w:rPr>
        <w:t xml:space="preserve"> </w:t>
      </w:r>
      <w:r w:rsidRPr="00BD65F6">
        <w:rPr>
          <w:kern w:val="1"/>
          <w:lang w:eastAsia="el-GR"/>
        </w:rPr>
        <w:t>Μετά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713177" w:rsidRPr="00345415" w:rsidRDefault="00713177" w:rsidP="00713177">
      <w:pPr>
        <w:textAlignment w:val="baseline"/>
        <w:rPr>
          <w:kern w:val="1"/>
        </w:rPr>
      </w:pPr>
      <w:r w:rsidRPr="00BD65F6">
        <w:rPr>
          <w:kern w:val="1"/>
          <w:lang w:eastAsia="el-GR"/>
        </w:rPr>
        <w:lastRenderedPageBreak/>
        <w:t>Κατά της εν λόγω απόφασης χωρεί προδικαστική προσφυγή, σύμφωνα με τα οριζόμενα στ</w:t>
      </w:r>
      <w:r>
        <w:rPr>
          <w:kern w:val="1"/>
          <w:lang w:eastAsia="el-GR"/>
        </w:rPr>
        <w:t>ην παράγραφο</w:t>
      </w:r>
      <w:r w:rsidRPr="00BD65F6">
        <w:rPr>
          <w:kern w:val="1"/>
          <w:lang w:eastAsia="el-GR"/>
        </w:rPr>
        <w:t xml:space="preserve"> 3.4 της παρούσας.</w:t>
      </w:r>
    </w:p>
    <w:p w:rsidR="00713177" w:rsidRDefault="00713177" w:rsidP="00713177">
      <w:pPr>
        <w:textAlignment w:val="baseline"/>
        <w:rPr>
          <w:kern w:val="1"/>
        </w:rPr>
      </w:pPr>
      <w:r>
        <w:rPr>
          <w:kern w:val="1"/>
        </w:rPr>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713177" w:rsidRDefault="00713177" w:rsidP="00713177">
      <w:pPr>
        <w:suppressAutoHyphens w:val="0"/>
        <w:autoSpaceDE w:val="0"/>
        <w:autoSpaceDN w:val="0"/>
        <w:adjustRightInd w:val="0"/>
        <w:rPr>
          <w:kern w:val="1"/>
        </w:rPr>
      </w:pPr>
      <w:r>
        <w:rPr>
          <w:kern w:val="1"/>
        </w:rPr>
        <w:t xml:space="preserve">δ) </w:t>
      </w:r>
      <w:r w:rsidRPr="004E592B">
        <w:rPr>
          <w:kern w:val="1"/>
        </w:rPr>
        <w:t>Η Επιτροπή Διαγωνισμού προβαίνει στην αξιολόγηση των οικονομικών προσφορών που αποσφραγίστ</w:t>
      </w:r>
      <w:r w:rsidRPr="004E592B">
        <w:rPr>
          <w:kern w:val="1"/>
        </w:rPr>
        <w:t>η</w:t>
      </w:r>
      <w:r w:rsidRPr="004E592B">
        <w:rPr>
          <w:kern w:val="1"/>
        </w:rPr>
        <w:t>καν και συντάσσει πρακτικό</w:t>
      </w:r>
      <w:r>
        <w:rPr>
          <w:kern w:val="1"/>
        </w:rPr>
        <w:t>,</w:t>
      </w:r>
      <w:r w:rsidRPr="004E592B">
        <w:rPr>
          <w:kern w:val="1"/>
        </w:rPr>
        <w:t xml:space="preserve">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713177" w:rsidRPr="00CE73AA" w:rsidRDefault="00713177" w:rsidP="00713177">
      <w:pPr>
        <w:textAlignment w:val="baseline"/>
        <w:rPr>
          <w:kern w:val="1"/>
          <w:lang w:eastAsia="el-GR"/>
        </w:rPr>
      </w:pPr>
      <w:r w:rsidRPr="00CE73AA">
        <w:rPr>
          <w:kern w:val="1"/>
        </w:rPr>
        <w:t xml:space="preserve">Εάν οι προσφορές φαίνονται ασυνήθιστα χαμηλές σε σχέση με το αντικείμενο της σύμβασης, η αναθέτουσα αρχή απαιτεί από τους οικονομικούς </w:t>
      </w:r>
      <w:proofErr w:type="spellStart"/>
      <w:r w:rsidRPr="00CE73AA">
        <w:rPr>
          <w:kern w:val="1"/>
        </w:rPr>
        <w:t>φορείς,μέσω</w:t>
      </w:r>
      <w:proofErr w:type="spellEnd"/>
      <w:r w:rsidRPr="00CE73AA">
        <w:rPr>
          <w:kern w:val="1"/>
        </w:rPr>
        <w:t xml:space="preserve">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w:t>
      </w:r>
    </w:p>
    <w:p w:rsidR="00713177" w:rsidRPr="00A72F25" w:rsidRDefault="00713177" w:rsidP="00713177">
      <w:pPr>
        <w:textAlignment w:val="baseline"/>
        <w:rPr>
          <w:lang w:eastAsia="zh-CN"/>
        </w:rPr>
      </w:pPr>
      <w:r>
        <w:rPr>
          <w:kern w:val="1"/>
        </w:rPr>
        <w:t xml:space="preserve">Στην περίπτωση ισοδύναμων προφορών, δηλαδή προσφορών με την ίδια συνολική τελική βαθμολογία </w:t>
      </w:r>
      <w:r w:rsidRPr="00A72F25">
        <w:rPr>
          <w:kern w:val="1"/>
          <w:lang w:eastAsia="zh-CN"/>
        </w:rPr>
        <w:t>μεταξύ</w:t>
      </w:r>
      <w:r>
        <w:rPr>
          <w:kern w:val="1"/>
        </w:rPr>
        <w:t xml:space="preserve"> δύο ή περισσότερων προσφερόντων, η ανάθεση γίνεται</w:t>
      </w:r>
      <w:r w:rsidRPr="00A72F25">
        <w:rPr>
          <w:kern w:val="1"/>
          <w:lang w:eastAsia="zh-CN"/>
        </w:rPr>
        <w:t xml:space="preserve"> στ</w:t>
      </w:r>
      <w:r>
        <w:rPr>
          <w:kern w:val="1"/>
          <w:lang w:eastAsia="zh-CN"/>
        </w:rPr>
        <w:t>ο</w:t>
      </w:r>
      <w:r w:rsidRPr="00A72F25">
        <w:rPr>
          <w:kern w:val="1"/>
          <w:lang w:eastAsia="zh-CN"/>
        </w:rPr>
        <w:t>ν προσφ</w:t>
      </w:r>
      <w:r>
        <w:rPr>
          <w:kern w:val="1"/>
          <w:lang w:eastAsia="zh-CN"/>
        </w:rPr>
        <w:t>έροντα</w:t>
      </w:r>
      <w:r w:rsidRPr="00A72F25">
        <w:rPr>
          <w:kern w:val="1"/>
          <w:lang w:eastAsia="zh-CN"/>
        </w:rPr>
        <w:t xml:space="preserve"> με τη μεγαλύτερη βαθμολογία τεχνικής προσφοράς. </w:t>
      </w:r>
    </w:p>
    <w:p w:rsidR="00713177" w:rsidRDefault="00713177" w:rsidP="00713177">
      <w:pPr>
        <w:textAlignment w:val="baseline"/>
        <w:rPr>
          <w:i/>
          <w:color w:val="5B9BD5"/>
          <w:kern w:val="1"/>
          <w:lang w:eastAsia="el-GR"/>
        </w:rPr>
      </w:pPr>
      <w:r>
        <w:rPr>
          <w:kern w:val="1"/>
        </w:rPr>
        <w:t xml:space="preserve">Αν οι ισοδύναμες προσφορές έχουν την </w:t>
      </w:r>
      <w:r w:rsidRPr="00BF6D04">
        <w:rPr>
          <w:kern w:val="1"/>
        </w:rPr>
        <w:t>ίδια βαθμολογία τεχνικής προσφοράς</w:t>
      </w:r>
      <w:r>
        <w:rPr>
          <w:kern w:val="1"/>
        </w:rPr>
        <w:t xml:space="preserve">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713177" w:rsidRPr="00BD65F6" w:rsidRDefault="00713177" w:rsidP="00713177">
      <w:pPr>
        <w:textAlignment w:val="baseline"/>
        <w:rPr>
          <w:kern w:val="1"/>
          <w:lang w:eastAsia="el-GR"/>
        </w:rPr>
      </w:pPr>
      <w:r w:rsidRPr="00BD65F6">
        <w:rPr>
          <w:kern w:val="1"/>
          <w:lang w:eastAsia="el-GR"/>
        </w:rPr>
        <w:t>Στη συνέχεια</w:t>
      </w:r>
      <w:r>
        <w:rPr>
          <w:kern w:val="1"/>
          <w:lang w:eastAsia="el-GR"/>
        </w:rPr>
        <w:t>,</w:t>
      </w:r>
      <w:r w:rsidRPr="00BD65F6">
        <w:rPr>
          <w:kern w:val="1"/>
          <w:lang w:eastAsia="el-GR"/>
        </w:rPr>
        <w:t xml:space="preserve"> εφόσον το αποφαινόμενο όργανο της αναθέτουσας αρχής εγκρίνει το ανωτέρω πρακτικό</w:t>
      </w:r>
      <w:r>
        <w:rPr>
          <w:kern w:val="1"/>
          <w:lang w:eastAsia="el-GR"/>
        </w:rPr>
        <w:t xml:space="preserve"> κατάταξης των προσφορών</w:t>
      </w:r>
      <w:r w:rsidRPr="00BD65F6">
        <w:rPr>
          <w:kern w:val="1"/>
          <w:lang w:eastAsia="el-GR"/>
        </w:rPr>
        <w:t xml:space="preserve">, εκδίδεται απόφαση για τα αποτελέσματα του </w:t>
      </w:r>
      <w:r>
        <w:rPr>
          <w:kern w:val="1"/>
          <w:lang w:eastAsia="el-GR"/>
        </w:rPr>
        <w:t xml:space="preserve">εν λόγω </w:t>
      </w:r>
      <w:proofErr w:type="spellStart"/>
      <w:r w:rsidRPr="00BD65F6">
        <w:rPr>
          <w:kern w:val="1"/>
          <w:lang w:eastAsia="el-GR"/>
        </w:rPr>
        <w:t>σταδίουκαι</w:t>
      </w:r>
      <w:proofErr w:type="spellEnd"/>
      <w:r w:rsidRPr="00BD65F6">
        <w:rPr>
          <w:kern w:val="1"/>
          <w:lang w:eastAsia="el-GR"/>
        </w:rPr>
        <w:t xml:space="preserve"> η </w:t>
      </w:r>
      <w:proofErr w:type="spellStart"/>
      <w:r w:rsidRPr="00BD65F6">
        <w:rPr>
          <w:kern w:val="1"/>
          <w:lang w:eastAsia="el-GR"/>
        </w:rPr>
        <w:t>αναθέτουσααρχή</w:t>
      </w:r>
      <w:proofErr w:type="spellEnd"/>
      <w:r w:rsidRPr="00BD65F6">
        <w:rPr>
          <w:kern w:val="1"/>
          <w:lang w:eastAsia="el-GR"/>
        </w:rPr>
        <w:t xml:space="preserve"> προσκαλεί εγγράφως, μέσω της λειτουργικότητας της «Επικοινωνίας» του ηλεκτρονικού διαγωνισμού στο ΕΣΗΔΗΣ, τον πρώτο σε κατάταξη </w:t>
      </w:r>
      <w:r>
        <w:rPr>
          <w:kern w:val="1"/>
          <w:lang w:eastAsia="el-GR"/>
        </w:rPr>
        <w:t>προσφέροντα</w:t>
      </w:r>
      <w:r w:rsidRPr="00BD65F6">
        <w:rPr>
          <w:kern w:val="1"/>
          <w:lang w:eastAsia="el-GR"/>
        </w:rPr>
        <w:t>, στον οποίον πρόκειται να γίνει η κατακύρωση («προσωρινός ανάδοχος»), να υποβάλει τα δικαιολογητικά κατακύρωσης, σύμφωνα  με όσα ορίζονται στο άρθρο 103</w:t>
      </w:r>
      <w:r>
        <w:rPr>
          <w:kern w:val="1"/>
          <w:lang w:eastAsia="el-GR"/>
        </w:rPr>
        <w:t xml:space="preserve"> και την παρ. 3.2 της παρούσας</w:t>
      </w:r>
      <w:r w:rsidRPr="00BD65F6">
        <w:rPr>
          <w:kern w:val="1"/>
          <w:lang w:eastAsia="el-GR"/>
        </w:rPr>
        <w:t>,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713177" w:rsidRPr="006F23A6" w:rsidRDefault="00713177" w:rsidP="00713177">
      <w:pPr>
        <w:textAlignment w:val="baseline"/>
        <w:rPr>
          <w:color w:val="000000"/>
          <w:shd w:val="clear" w:color="auto" w:fill="FFFFFF"/>
        </w:rPr>
      </w:pPr>
      <w:r w:rsidRPr="00BD65F6">
        <w:rPr>
          <w:color w:val="000000"/>
          <w:shd w:val="clear" w:color="auto" w:fill="FFFFFF"/>
        </w:rPr>
        <w:t xml:space="preserve">Σε κάθε περίπτωση, όταν εξ αρχής έχει υποβληθεί μία προσφορά, </w:t>
      </w:r>
      <w:r w:rsidRPr="00AC41D3">
        <w:rPr>
          <w:color w:val="000000"/>
          <w:shd w:val="clear" w:color="auto" w:fill="FFFFFF"/>
        </w:rPr>
        <w:t xml:space="preserve">τα αποτελέσματα όλων </w:t>
      </w:r>
      <w:proofErr w:type="spellStart"/>
      <w:r w:rsidRPr="00AC41D3">
        <w:rPr>
          <w:color w:val="000000"/>
          <w:shd w:val="clear" w:color="auto" w:fill="FFFFFF"/>
        </w:rPr>
        <w:t>τωνσταδίων</w:t>
      </w:r>
      <w:proofErr w:type="spellEnd"/>
      <w:r w:rsidRPr="00AC41D3">
        <w:rPr>
          <w:color w:val="000000"/>
          <w:shd w:val="clear" w:color="auto" w:fill="FFFFFF"/>
        </w:rPr>
        <w:t xml:space="preserve"> της διαδικασ</w:t>
      </w:r>
      <w:r w:rsidRPr="00BD65F6">
        <w:rPr>
          <w:color w:val="000000"/>
          <w:shd w:val="clear" w:color="auto" w:fill="FFFFFF"/>
        </w:rPr>
        <w:t>ίας ανάθεσης, ήτοι Δικαιολογητικών Συμμετοχής, Τεχνικής Προσφοράς και Οικονομικής Προσφοράς, επικυρώ</w:t>
      </w:r>
      <w:r w:rsidRPr="00AC41D3">
        <w:rPr>
          <w:color w:val="000000"/>
          <w:shd w:val="clear" w:color="auto" w:fill="FFFFFF"/>
        </w:rPr>
        <w:t>νονται με την απόφαση κατακύρωσης του άρθρου 105</w:t>
      </w:r>
      <w:r>
        <w:rPr>
          <w:color w:val="000000"/>
          <w:shd w:val="clear" w:color="auto" w:fill="FFFFFF"/>
        </w:rPr>
        <w:t xml:space="preserve">του ν. 4412/2016, σύμφωνα με την παράγραφο 3.3 της </w:t>
      </w:r>
      <w:proofErr w:type="spellStart"/>
      <w:r>
        <w:rPr>
          <w:color w:val="000000"/>
          <w:shd w:val="clear" w:color="auto" w:fill="FFFFFF"/>
        </w:rPr>
        <w:t>παρούσας,</w:t>
      </w:r>
      <w:r w:rsidRPr="00AC41D3">
        <w:rPr>
          <w:color w:val="000000"/>
          <w:shd w:val="clear" w:color="auto" w:fill="FFFFFF"/>
        </w:rPr>
        <w:t>που</w:t>
      </w:r>
      <w:proofErr w:type="spellEnd"/>
      <w:r w:rsidRPr="00AC41D3">
        <w:rPr>
          <w:color w:val="000000"/>
          <w:shd w:val="clear" w:color="auto" w:fill="FFFFFF"/>
        </w:rPr>
        <w:t xml:space="preserve"> εκδίδεται μετά το πέρας </w:t>
      </w:r>
      <w:proofErr w:type="spellStart"/>
      <w:r w:rsidRPr="00AC41D3">
        <w:rPr>
          <w:color w:val="000000"/>
          <w:shd w:val="clear" w:color="auto" w:fill="FFFFFF"/>
        </w:rPr>
        <w:t>καιτου</w:t>
      </w:r>
      <w:proofErr w:type="spellEnd"/>
      <w:r w:rsidRPr="00AC41D3">
        <w:rPr>
          <w:color w:val="000000"/>
          <w:shd w:val="clear" w:color="auto" w:fill="FFFFFF"/>
        </w:rPr>
        <w:t xml:space="preserve"> τελευταίου σταδίου της διαδικασίας</w:t>
      </w:r>
      <w:r w:rsidRPr="00BD65F6">
        <w:rPr>
          <w:color w:val="000000"/>
          <w:shd w:val="clear" w:color="auto" w:fill="FFFFFF"/>
        </w:rPr>
        <w:t xml:space="preserve">. </w:t>
      </w:r>
      <w:r w:rsidRPr="004F5118">
        <w:rPr>
          <w:color w:val="000000"/>
          <w:shd w:val="clear" w:color="auto" w:fill="FFFFFF"/>
        </w:rPr>
        <w:t xml:space="preserve">Κατά της ανωτέρω απόφασης χωρεί προδικαστική προσφυγή </w:t>
      </w:r>
      <w:proofErr w:type="spellStart"/>
      <w:r w:rsidRPr="004F5118">
        <w:rPr>
          <w:color w:val="000000"/>
          <w:shd w:val="clear" w:color="auto" w:fill="FFFFFF"/>
        </w:rPr>
        <w:t>ενώπιον</w:t>
      </w:r>
      <w:r w:rsidRPr="00AD164C">
        <w:rPr>
          <w:color w:val="000000"/>
          <w:shd w:val="clear" w:color="auto" w:fill="FFFFFF"/>
        </w:rPr>
        <w:t>της</w:t>
      </w:r>
      <w:proofErr w:type="spellEnd"/>
      <w:r w:rsidRPr="00AD164C">
        <w:rPr>
          <w:color w:val="000000"/>
          <w:shd w:val="clear" w:color="auto" w:fill="FFFFFF"/>
        </w:rPr>
        <w:t xml:space="preserve">  </w:t>
      </w:r>
      <w:proofErr w:type="spellStart"/>
      <w:r w:rsidRPr="00AD164C">
        <w:rPr>
          <w:color w:val="000000"/>
          <w:shd w:val="clear" w:color="auto" w:fill="FFFFFF"/>
        </w:rPr>
        <w:t>Ε.Α.ΔΗ.ΣΥ.,</w:t>
      </w:r>
      <w:r w:rsidRPr="004F5118">
        <w:rPr>
          <w:color w:val="000000"/>
          <w:shd w:val="clear" w:color="auto" w:fill="FFFFFF"/>
        </w:rPr>
        <w:t>σύμφωνα</w:t>
      </w:r>
      <w:proofErr w:type="spellEnd"/>
      <w:r w:rsidRPr="004F5118">
        <w:rPr>
          <w:color w:val="000000"/>
          <w:shd w:val="clear" w:color="auto" w:fill="FFFFFF"/>
        </w:rPr>
        <w:t xml:space="preserve"> με όσα προβλέπονται στην παράγραφο 3.4 της παρούσας.</w:t>
      </w:r>
    </w:p>
    <w:p w:rsidR="00713177" w:rsidRDefault="00713177" w:rsidP="00713177">
      <w:pPr>
        <w:pStyle w:val="-HTML2"/>
        <w:jc w:val="both"/>
        <w:rPr>
          <w:kern w:val="1"/>
          <w:lang w:eastAsia="el-GR"/>
        </w:rPr>
      </w:pPr>
    </w:p>
    <w:p w:rsidR="00713177" w:rsidRDefault="00713177" w:rsidP="00713177">
      <w:pPr>
        <w:pStyle w:val="2"/>
        <w:rPr>
          <w:lang w:val="el-GR"/>
        </w:rPr>
      </w:pPr>
      <w:bookmarkStart w:id="55" w:name="_Toc146610287"/>
      <w:r>
        <w:rPr>
          <w:lang w:val="el-GR"/>
        </w:rPr>
        <w:t>3.2</w:t>
      </w:r>
      <w:r>
        <w:rPr>
          <w:lang w:val="el-GR"/>
        </w:rPr>
        <w:tab/>
        <w:t>Πρόσκληση υποβολής δικαιολογητικών προσωρινού αναδόχου - Δικαιολογητικά προσωρινού αναδόχου</w:t>
      </w:r>
      <w:bookmarkEnd w:id="55"/>
    </w:p>
    <w:p w:rsidR="00713177" w:rsidRPr="001C4D31" w:rsidRDefault="00713177" w:rsidP="00713177">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t>μέσω της λειτουργικότητας της «Επικοινωνίας» του ηλεκτρονικού διαγωνισμού στο ΕΣΗΔΗΣ</w:t>
      </w:r>
      <w:r>
        <w:t xml:space="preserve">,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w:t>
      </w:r>
      <w:r>
        <w:lastRenderedPageBreak/>
        <w:t>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713177" w:rsidRDefault="00713177" w:rsidP="00713177">
      <w:pPr>
        <w:rPr>
          <w:color w:val="000000"/>
        </w:rPr>
      </w:pPr>
      <w:r w:rsidRPr="008A2283">
        <w:rPr>
          <w:color w:val="000000"/>
        </w:rPr>
        <w:t>Ειδικότερα, τ</w:t>
      </w:r>
      <w:r>
        <w:rPr>
          <w:color w:val="000000"/>
        </w:rPr>
        <w:t xml:space="preserve">ο σύνολο των στοιχείων </w:t>
      </w:r>
      <w:r w:rsidRPr="008A2283">
        <w:rPr>
          <w:color w:val="000000"/>
        </w:rPr>
        <w:t>και δικαιολογητικ</w:t>
      </w:r>
      <w:r>
        <w:rPr>
          <w:color w:val="000000"/>
        </w:rPr>
        <w:t>ών της ως άνω παραγράφου αποστέλλονται</w:t>
      </w:r>
      <w:r w:rsidRPr="008A2283">
        <w:rPr>
          <w:color w:val="000000"/>
        </w:rPr>
        <w:t xml:space="preserve"> από αυτόν σε μορφή ηλεκτρονικών αρχείων με μορφότυπο PDF</w:t>
      </w:r>
      <w:r>
        <w:rPr>
          <w:color w:val="000000"/>
        </w:rPr>
        <w:t>, σύμφωνα με τα ειδικώς οριζόμενα στην παράγραφο 2.4.2.5 της παρούσας.</w:t>
      </w:r>
    </w:p>
    <w:p w:rsidR="00713177" w:rsidRPr="00BF6D04" w:rsidRDefault="00713177" w:rsidP="00713177">
      <w:pPr>
        <w:rPr>
          <w:strike/>
        </w:rPr>
      </w:pPr>
      <w:r w:rsidRPr="00570C40">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Pr="00570C40">
        <w:rPr>
          <w:color w:val="000000"/>
        </w:rPr>
        <w:t>, σύμφωνα με τα προβλεπόμενα στις διατάξεις της ως άνω παραγράφου 2.4.2.5</w:t>
      </w:r>
      <w:r w:rsidRPr="00570C40">
        <w:rPr>
          <w:rStyle w:val="afb"/>
        </w:rPr>
        <w:footnoteReference w:id="95"/>
      </w:r>
      <w:r w:rsidRPr="00570C40">
        <w:t>.</w:t>
      </w:r>
    </w:p>
    <w:p w:rsidR="00713177" w:rsidRDefault="00713177" w:rsidP="00713177">
      <w:r>
        <w:t xml:space="preserve">Αν δεν προσκομισθούν τα παραπάνω δικαιολογητικά ή υπάρχουν ελλείψεις σε αυτά που </w:t>
      </w:r>
      <w:proofErr w:type="spellStart"/>
      <w:r>
        <w:t>υπoβλήθηκαν</w:t>
      </w:r>
      <w:proofErr w:type="spellEnd"/>
      <w:r>
        <w:t xml:space="preserve">, η αναθέτουσα αρχή καλεί τον προσωρινό ανάδοχο να προσκομίσει τα ελλείποντα δικαιολογητικά ή να συμπληρώσει τα ήδη υποβληθέντα ή να παράσχει </w:t>
      </w:r>
      <w:proofErr w:type="spellStart"/>
      <w:r>
        <w:t>διευκρινίσειςκατά</w:t>
      </w:r>
      <w:proofErr w:type="spellEnd"/>
      <w:r>
        <w:t xml:space="preserve"> το  άρθρο  102 του ν. 4412/2016, εντός δέκα (10) ημερών από την κοινοποίηση της σχετικής πρόσκλησης σε αυτόν.</w:t>
      </w:r>
    </w:p>
    <w:p w:rsidR="00713177" w:rsidRDefault="00713177" w:rsidP="00713177">
      <w:r w:rsidRPr="00570C40">
        <w:t xml:space="preserve">Ο προσωρινός ανάδοχος δύναται να υποβάλει </w:t>
      </w:r>
      <w:r>
        <w:t xml:space="preserve"> προς την αναθέτουσα αρχή, </w:t>
      </w:r>
      <w:r w:rsidRPr="00570C40">
        <w:t xml:space="preserve"> μέσω της λειτουργικότητας της «Επικοινωνίας» του ηλεκτρονικού διαγωνισμού στο ΕΣΗΔΗΣ,</w:t>
      </w:r>
      <w:r>
        <w:t xml:space="preserve"> αίτημα </w:t>
      </w:r>
      <w:r w:rsidRPr="00570C40">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w:t>
      </w:r>
      <w:r>
        <w:t>,</w:t>
      </w:r>
      <w:r w:rsidRPr="00570C40">
        <w:t xml:space="preserve"> όσο και εντός της προθεσμίας για την προσκόμιση ελλειπόντων ή τη συμπλήρωση ήδη υποβληθέντων </w:t>
      </w:r>
      <w:proofErr w:type="spellStart"/>
      <w:r w:rsidRPr="00570C40">
        <w:t>δικαιολογητικών,κατά</w:t>
      </w:r>
      <w:proofErr w:type="spellEnd"/>
      <w:r w:rsidRPr="00570C40">
        <w:t xml:space="preserve"> την έννοια του άρθρου 102 του ν. 4412/2016, </w:t>
      </w:r>
      <w:r>
        <w:t>όπ</w:t>
      </w:r>
      <w:r w:rsidRPr="00570C40">
        <w:t>ως  προβλέπεται</w:t>
      </w:r>
      <w:r>
        <w:t xml:space="preserve"> ανωτέρω</w:t>
      </w:r>
      <w:r w:rsidRPr="00570C40">
        <w:t>.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713177" w:rsidRDefault="00713177" w:rsidP="00713177">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713177" w:rsidRDefault="00713177" w:rsidP="00713177">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713177" w:rsidRDefault="00713177" w:rsidP="00713177">
      <w:r>
        <w:t xml:space="preserve">ii)  δεν υποβληθούν στο προκαθορισμένο χρονικό διάστημα τα απαιτούμενα πρωτότυπα ή αντίγραφα των παραπάνω δικαιολογητικών, ή </w:t>
      </w:r>
    </w:p>
    <w:p w:rsidR="00713177" w:rsidRDefault="00713177" w:rsidP="00713177">
      <w:r>
        <w:t xml:space="preserve">iii) από τα δικαιολογητικά που προσκομίσθηκαν νομίμως και εμπροθέσμως, δεν </w:t>
      </w:r>
      <w:r w:rsidRPr="007C1146">
        <w:t xml:space="preserve">αποδεικνύεται </w:t>
      </w:r>
      <w:r w:rsidRPr="00C6124D">
        <w:t xml:space="preserve">η μη συνδρομή των λόγων </w:t>
      </w:r>
      <w:proofErr w:type="spellStart"/>
      <w:r w:rsidRPr="00C6124D">
        <w:t>αποκλεισμού</w:t>
      </w:r>
      <w:r>
        <w:t>,</w:t>
      </w:r>
      <w:r w:rsidRPr="00C6124D">
        <w:t>σύμφωνα</w:t>
      </w:r>
      <w:proofErr w:type="spellEnd"/>
      <w:r w:rsidRPr="00C6124D">
        <w:t xml:space="preserve"> με την παράγραφο 2.2.3 (λόγοι αποκλεισμού) ή</w:t>
      </w:r>
      <w:r>
        <w:t xml:space="preserve"> η πλήρωση μιας ή περισσότερων από τις απαιτήσεις των κριτηρίων ποιοτικής επιλογής σύμφωνα με τις παραγράφους2.2.4 έως 2.2.8 (κριτήρια ποιοτικής επιλογής) της παρούσας.</w:t>
      </w:r>
    </w:p>
    <w:p w:rsidR="00713177" w:rsidRDefault="00713177" w:rsidP="00713177">
      <w:r w:rsidRPr="006F79E0">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w:t>
      </w:r>
      <w:proofErr w:type="spellStart"/>
      <w:r w:rsidRPr="006F79E0">
        <w:t>μετο</w:t>
      </w:r>
      <w:proofErr w:type="spellEnd"/>
      <w:r w:rsidRPr="006F79E0">
        <w:t xml:space="preserve"> Ευρωπαϊκό Ενιαίο Έγγραφο Σύμβασης (ΕΕΕΣ) ότι πληροί,  οι οποίες </w:t>
      </w:r>
      <w:r>
        <w:t>(</w:t>
      </w:r>
      <w:r w:rsidRPr="006F79E0">
        <w:t>μεταβολές</w:t>
      </w:r>
      <w:r>
        <w:t xml:space="preserve">) είτε </w:t>
      </w:r>
      <w:r w:rsidRPr="006F79E0">
        <w:t xml:space="preserve"> επήλθαν</w:t>
      </w:r>
      <w:r>
        <w:t xml:space="preserve">, είτε </w:t>
      </w:r>
      <w:r w:rsidRPr="006F79E0">
        <w:t xml:space="preserve"> έλαβε γνώση </w:t>
      </w:r>
      <w:r>
        <w:t xml:space="preserve"> αυτών </w:t>
      </w:r>
      <w:r w:rsidRPr="006F79E0">
        <w:t xml:space="preserve">μετά τη </w:t>
      </w:r>
      <w:r w:rsidRPr="006F79E0">
        <w:lastRenderedPageBreak/>
        <w:t xml:space="preserve">δήλωση και μέχρι την ημέρα της σύναψης της σύμβασης (οψιγενείς μεταβολές), δεν καταπίπτει υπέρ της </w:t>
      </w:r>
      <w:r>
        <w:t>α</w:t>
      </w:r>
      <w:r w:rsidRPr="006F79E0">
        <w:t xml:space="preserve">ναθέτουσας </w:t>
      </w:r>
      <w:r>
        <w:t>α</w:t>
      </w:r>
      <w:r w:rsidRPr="006F79E0">
        <w:t>ρχής η εγγύηση συμμετοχής του.</w:t>
      </w:r>
    </w:p>
    <w:p w:rsidR="00713177" w:rsidRDefault="00713177" w:rsidP="00713177">
      <w:r>
        <w:t xml:space="preserve">Αν κανένας από τους προσφέροντες δεν υποβάλει αληθή ή ακριβή δήλωση </w:t>
      </w:r>
      <w:r>
        <w:rPr>
          <w:b/>
        </w:rPr>
        <w:t>ή</w:t>
      </w:r>
      <w:r>
        <w:t xml:space="preserve"> δεν προσκομίσει ένα ή περισσότερα από τα απαιτούμενα έγγραφα και δικαιολογητικά </w:t>
      </w:r>
      <w:r>
        <w:rPr>
          <w:b/>
        </w:rPr>
        <w:t>ή</w:t>
      </w:r>
      <w:r>
        <w:t xml:space="preserve"> δεν αποδείξει ότι: α) δεν βρίσκεται σε μία από τις καταστάσεις της παραγράφου 2.2.3 της </w:t>
      </w:r>
      <w:proofErr w:type="spellStart"/>
      <w:r>
        <w:t>παρούσαςΔιακήρυξης</w:t>
      </w:r>
      <w:proofErr w:type="spellEnd"/>
      <w:r>
        <w:t xml:space="preserve">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713177" w:rsidRDefault="00713177" w:rsidP="00713177">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713177" w:rsidRDefault="00713177" w:rsidP="00713177"/>
    <w:p w:rsidR="00713177" w:rsidRDefault="00713177" w:rsidP="00713177">
      <w:pPr>
        <w:pStyle w:val="2"/>
        <w:rPr>
          <w:lang w:val="el-GR"/>
        </w:rPr>
      </w:pPr>
      <w:bookmarkStart w:id="56" w:name="_Toc146610288"/>
      <w:r>
        <w:rPr>
          <w:lang w:val="el-GR"/>
        </w:rPr>
        <w:t>3.3</w:t>
      </w:r>
      <w:r>
        <w:rPr>
          <w:lang w:val="el-GR"/>
        </w:rPr>
        <w:tab/>
        <w:t>Κατακύρωση - σύναψη σύμβασης</w:t>
      </w:r>
      <w:bookmarkEnd w:id="56"/>
    </w:p>
    <w:p w:rsidR="00713177" w:rsidRPr="00CE73AA" w:rsidRDefault="00713177" w:rsidP="00713177">
      <w:r w:rsidRPr="002353B1">
        <w:rPr>
          <w:b/>
        </w:rPr>
        <w:t>3.3.</w:t>
      </w:r>
      <w:r>
        <w:rPr>
          <w:b/>
        </w:rPr>
        <w:t>1</w:t>
      </w:r>
      <w:r w:rsidRPr="002353B1">
        <w:rPr>
          <w:b/>
        </w:rPr>
        <w:t>.</w:t>
      </w:r>
      <w:r w:rsidRPr="00CE73AA">
        <w:t xml:space="preserve">Τα αποτελέσματα του ελέγχου των παραπάνω δικαιολογητικών </w:t>
      </w:r>
      <w:r w:rsidRPr="00EB0F65">
        <w:t xml:space="preserve">κατακύρωσης </w:t>
      </w:r>
      <w:r w:rsidRPr="00CE73AA">
        <w:t xml:space="preserve">και της εισήγησης της Επιτροπής </w:t>
      </w:r>
      <w:r>
        <w:t xml:space="preserve">Διαγωνισμού </w:t>
      </w:r>
      <w:r w:rsidRPr="00CE73AA">
        <w:t>επικυρώνονται με την απόφαση κατακύρωσης, στην οποία ενσωματώνεται η απόφαση έγκρισης του πρακτικού κατάταξης των προσφερόντων</w:t>
      </w:r>
      <w:r>
        <w:t xml:space="preserve"> και ανάδειξης προσωρινού αναδόχου</w:t>
      </w:r>
      <w:r w:rsidRPr="00CE73AA">
        <w:t>, σε συνέχεια της αξιολόγησης των οικονομικών προσφορών τους.</w:t>
      </w:r>
    </w:p>
    <w:p w:rsidR="00713177" w:rsidRDefault="00713177" w:rsidP="00713177">
      <w:r w:rsidRPr="00CE73AA">
        <w:t>Η αναθέτουσα αρχή κοινοποιεί</w:t>
      </w:r>
      <w:r>
        <w:t>,</w:t>
      </w:r>
      <w:r w:rsidRPr="00CE73AA">
        <w:t xml:space="preserve"> μέσω της λειτουργικότητας της «Επικοινωνίας»</w:t>
      </w:r>
      <w:r>
        <w:t xml:space="preserve"> στο </w:t>
      </w:r>
      <w:proofErr w:type="spellStart"/>
      <w:r>
        <w:t>ΕΣΗΔΗΣ,</w:t>
      </w:r>
      <w:r w:rsidRPr="00CE73AA">
        <w:t>σε</w:t>
      </w:r>
      <w:proofErr w:type="spellEnd"/>
      <w:r w:rsidRPr="00CE73AA">
        <w:t xml:space="preserve"> όλους τους οικονομικούς φορείς που έλαβαν μέρος στη διαδικασία ανάθεσης, εκτός από όσους αποκλείστηκαν οριστικά</w:t>
      </w:r>
      <w:r>
        <w:t xml:space="preserve">, ιδίως </w:t>
      </w:r>
      <w:r w:rsidRPr="00CE73AA">
        <w:t>δυνάμει της παρ. 1 του άρθρου 72 του ν. 4412/2016</w:t>
      </w:r>
      <w:r>
        <w:t xml:space="preserve">, </w:t>
      </w:r>
      <w:r w:rsidRPr="00CE73AA">
        <w:t xml:space="preserve">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w:t>
      </w:r>
      <w:r>
        <w:t>κατάταξης των προσφερόντων και ανάδειξης προσωρινού αναδόχου</w:t>
      </w:r>
      <w:r w:rsidRPr="00CE73AA">
        <w:t>, και</w:t>
      </w:r>
      <w:r>
        <w:t>,</w:t>
      </w:r>
      <w:r w:rsidRPr="00CE73AA">
        <w:t xml:space="preserve"> επιπλέον</w:t>
      </w:r>
      <w:r>
        <w:t>,</w:t>
      </w:r>
      <w:r w:rsidRPr="00CE73AA">
        <w:t xml:space="preserve"> αναρτά τα δικαιολογητικά του προσωρινού αναδόχου στα «Συνημμένα Ηλεκτρονικού Διαγωνισμού». </w:t>
      </w:r>
    </w:p>
    <w:p w:rsidR="00713177" w:rsidRPr="00CE73AA" w:rsidRDefault="00713177" w:rsidP="00713177">
      <w:r w:rsidRPr="00CE73AA">
        <w:t>Μετά την έκδοση και κοινοπ</w:t>
      </w:r>
      <w:r>
        <w:t xml:space="preserve">οίηση της απόφασης κατακύρωσης </w:t>
      </w:r>
      <w:r w:rsidRPr="00CE73AA">
        <w:t xml:space="preserve">οι προσφέροντες λαμβάνουν γνώση </w:t>
      </w:r>
      <w:r w:rsidRPr="00BE6FAB">
        <w:t>των οικονομικών προσφορών</w:t>
      </w:r>
      <w:r>
        <w:t xml:space="preserve"> </w:t>
      </w:r>
      <w:r w:rsidRPr="00BE6FAB">
        <w:t>που αποσφραγίστηκαν, της κατάταξης των προσφορών</w:t>
      </w:r>
      <w:r>
        <w:t xml:space="preserve"> </w:t>
      </w:r>
      <w:r w:rsidRPr="00BE6FAB">
        <w:t>και των υποβληθέντων δικαιολογητικών κατακύρωσης</w:t>
      </w:r>
      <w:r>
        <w:t>, με ενέργειες της αναθέτουσας αρχής</w:t>
      </w:r>
      <w:r w:rsidRPr="00BE6FAB">
        <w:t>.</w:t>
      </w:r>
      <w:r w:rsidRPr="00CE73AA">
        <w:t xml:space="preserve"> Κατά της απόφασης κατακύρωσης χωρεί προδικαστική προσφυγή ενώπιον </w:t>
      </w:r>
      <w:r>
        <w:t xml:space="preserve">της </w:t>
      </w:r>
      <w:r>
        <w:rPr>
          <w:color w:val="000000"/>
          <w:shd w:val="clear" w:color="auto" w:fill="FFFFFF"/>
        </w:rPr>
        <w:t>Ε.Α.ΔΗ.ΣΥ.</w:t>
      </w:r>
      <w:r w:rsidRPr="00CE73AA">
        <w:t xml:space="preserve">, σύμφωνα με την παράγραφο 3.4 της </w:t>
      </w:r>
      <w:r>
        <w:t>παρούσας</w:t>
      </w:r>
      <w:r w:rsidRPr="00CE73AA">
        <w:t>. Δεν επιτρέπεται η άσκηση άλλης διοικητικής προσφυγής κατά της ανωτέρω απόφασης.</w:t>
      </w:r>
    </w:p>
    <w:p w:rsidR="00713177" w:rsidRPr="00B03F31" w:rsidRDefault="00713177" w:rsidP="00713177">
      <w:r w:rsidRPr="007D4F03">
        <w:rPr>
          <w:b/>
        </w:rPr>
        <w:t>3.3.</w:t>
      </w:r>
      <w:r>
        <w:rPr>
          <w:b/>
        </w:rPr>
        <w:t>2</w:t>
      </w:r>
      <w:r w:rsidRPr="007D4F03">
        <w:rPr>
          <w:b/>
        </w:rPr>
        <w:t xml:space="preserve">. </w:t>
      </w:r>
      <w:r w:rsidRPr="00B03F31">
        <w:t>Η απόφαση κατακύρωσης καθίσταται οριστική, εφόσον συντρέξουν οι ακόλουθες προϋποθέσεις σωρευτικά:</w:t>
      </w:r>
    </w:p>
    <w:p w:rsidR="00713177" w:rsidRDefault="00713177" w:rsidP="00713177">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p>
    <w:p w:rsidR="00713177" w:rsidRPr="00060A38" w:rsidRDefault="00713177" w:rsidP="00713177">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w:t>
      </w:r>
      <w:r w:rsidRPr="00060A38">
        <w:rPr>
          <w:rFonts w:ascii="Calibri" w:hAnsi="Calibri" w:cs="Calibri"/>
          <w:sz w:val="22"/>
          <w:szCs w:val="22"/>
        </w:rPr>
        <w:t>λ</w:t>
      </w:r>
      <w:r w:rsidRPr="00060A38">
        <w:rPr>
          <w:rFonts w:ascii="Calibri" w:hAnsi="Calibri" w:cs="Calibri"/>
          <w:sz w:val="22"/>
          <w:szCs w:val="22"/>
        </w:rPr>
        <w:t>θει άπρακτη η προθεσμία άσκησης αίτησης αναστολής</w:t>
      </w:r>
      <w:r>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proofErr w:type="spellStart"/>
      <w:r w:rsidRPr="00AD164C">
        <w:rPr>
          <w:rFonts w:ascii="Calibri" w:hAnsi="Calibri" w:cs="Calibri"/>
          <w:color w:val="000000"/>
          <w:sz w:val="22"/>
          <w:szCs w:val="22"/>
          <w:shd w:val="clear" w:color="auto" w:fill="FFFFFF"/>
        </w:rPr>
        <w:t>Ε.Α.ΔΗ.ΣΥ</w:t>
      </w:r>
      <w:r w:rsidRPr="00060A38">
        <w:rPr>
          <w:rFonts w:ascii="Calibri" w:hAnsi="Calibri" w:cs="Calibri"/>
          <w:sz w:val="22"/>
          <w:szCs w:val="22"/>
        </w:rPr>
        <w:t>και</w:t>
      </w:r>
      <w:proofErr w:type="spellEnd"/>
      <w:r w:rsidRPr="00060A38">
        <w:rPr>
          <w:rFonts w:ascii="Calibri" w:hAnsi="Calibri" w:cs="Calibri"/>
          <w:sz w:val="22"/>
          <w:szCs w:val="22"/>
        </w:rPr>
        <w:t xml:space="preserve"> σε περίπτωση άσκησης αίτησης αναστολής</w:t>
      </w:r>
      <w:r>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w:t>
      </w:r>
      <w:proofErr w:type="spellStart"/>
      <w:r w:rsidRPr="00060A38">
        <w:rPr>
          <w:rFonts w:ascii="Calibri" w:hAnsi="Calibri" w:cs="Calibri"/>
          <w:sz w:val="22"/>
          <w:szCs w:val="22"/>
        </w:rPr>
        <w:t>της</w:t>
      </w:r>
      <w:r w:rsidRPr="00AD164C">
        <w:rPr>
          <w:rFonts w:ascii="Calibri" w:hAnsi="Calibri" w:cs="Calibri"/>
          <w:color w:val="000000"/>
          <w:sz w:val="22"/>
          <w:szCs w:val="22"/>
          <w:shd w:val="clear" w:color="auto" w:fill="FFFFFF"/>
        </w:rPr>
        <w:t>Ε.Α.ΔΗ.ΣΥ</w:t>
      </w:r>
      <w:proofErr w:type="spellEnd"/>
      <w:r w:rsidRPr="00AD164C">
        <w:rPr>
          <w:rFonts w:ascii="Calibri" w:hAnsi="Calibri" w:cs="Calibri"/>
          <w:color w:val="000000"/>
          <w:sz w:val="22"/>
          <w:szCs w:val="22"/>
          <w:shd w:val="clear" w:color="auto" w:fill="FFFFFF"/>
        </w:rPr>
        <w:t>.</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7" w:anchor="art372_4" w:history="1">
        <w:r w:rsidRPr="009E23A8">
          <w:rPr>
            <w:rFonts w:ascii="Calibri" w:hAnsi="Calibri" w:cs="Calibri"/>
            <w:sz w:val="22"/>
            <w:szCs w:val="22"/>
          </w:rPr>
          <w:t>παρ.</w:t>
        </w:r>
      </w:hyperlink>
      <w:hyperlink r:id="rId28" w:anchor="art372_4" w:history="1"/>
      <w:hyperlink r:id="rId29"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rsidR="00713177" w:rsidRPr="008F560D" w:rsidRDefault="00713177" w:rsidP="00713177">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r w:rsidRPr="008F560D">
        <w:rPr>
          <w:rFonts w:ascii="Calibri" w:hAnsi="Calibri" w:cs="Calibri"/>
          <w:sz w:val="22"/>
          <w:szCs w:val="22"/>
        </w:rPr>
        <w:t>προσυμβατικός έλεγχος από το Ελεγκτικό Συνέδριο, σύμφωνα με τα άρθρα 324 έως 327 του ν. 4700/2020, εφόσον απαιτείται,</w:t>
      </w:r>
    </w:p>
    <w:p w:rsidR="00713177" w:rsidRPr="008C11C4" w:rsidRDefault="00713177" w:rsidP="00713177">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δ) ο προσωρινός ανάδοχος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w:t>
      </w:r>
      <w:r>
        <w:rPr>
          <w:rFonts w:ascii="Calibri" w:hAnsi="Calibri" w:cs="Calibri"/>
          <w:sz w:val="22"/>
          <w:szCs w:val="24"/>
        </w:rPr>
        <w:t>ε</w:t>
      </w:r>
      <w:r>
        <w:rPr>
          <w:rFonts w:ascii="Calibri" w:hAnsi="Calibri" w:cs="Calibri"/>
          <w:sz w:val="22"/>
          <w:szCs w:val="24"/>
        </w:rPr>
        <w:t>ται σύμφωνα με όσα ορίζονται στο </w:t>
      </w:r>
      <w:hyperlink r:id="rId30"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w:t>
      </w:r>
      <w:r>
        <w:rPr>
          <w:rFonts w:ascii="Calibri" w:hAnsi="Calibri" w:cs="Calibri"/>
          <w:sz w:val="22"/>
          <w:szCs w:val="24"/>
        </w:rPr>
        <w:t>ε</w:t>
      </w:r>
      <w:r>
        <w:rPr>
          <w:rFonts w:ascii="Calibri" w:hAnsi="Calibri" w:cs="Calibri"/>
          <w:sz w:val="22"/>
          <w:szCs w:val="24"/>
        </w:rPr>
        <w:t>πέλθει στο πρόσωπό του οψιγενείς μεταβολές κατά την έννοια του </w:t>
      </w:r>
      <w:hyperlink r:id="rId31"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w:t>
      </w:r>
      <w:r w:rsidRPr="0035532D">
        <w:rPr>
          <w:rFonts w:ascii="Calibri" w:hAnsi="Calibri" w:cs="Calibri"/>
          <w:sz w:val="22"/>
          <w:szCs w:val="24"/>
        </w:rPr>
        <w:t xml:space="preserve">Η </w:t>
      </w:r>
      <w:r w:rsidRPr="0035532D">
        <w:rPr>
          <w:rFonts w:ascii="Calibri" w:hAnsi="Calibri" w:cs="Calibri"/>
          <w:sz w:val="22"/>
          <w:szCs w:val="24"/>
        </w:rPr>
        <w:t>υ</w:t>
      </w:r>
      <w:r w:rsidRPr="0035532D">
        <w:rPr>
          <w:rFonts w:ascii="Calibri" w:hAnsi="Calibri" w:cs="Calibri"/>
          <w:sz w:val="22"/>
          <w:szCs w:val="24"/>
        </w:rPr>
        <w:t>πεύθυνη δήλωση ελέγχεται από την αναθέτουσα αρχή και μνημονεύεται στο συμφωνητικό. Εφόσον δ</w:t>
      </w:r>
      <w:r w:rsidRPr="0035532D">
        <w:rPr>
          <w:rFonts w:ascii="Calibri" w:hAnsi="Calibri" w:cs="Calibri"/>
          <w:sz w:val="22"/>
          <w:szCs w:val="24"/>
        </w:rPr>
        <w:t>η</w:t>
      </w:r>
      <w:r w:rsidRPr="0035532D">
        <w:rPr>
          <w:rFonts w:ascii="Calibri" w:hAnsi="Calibri" w:cs="Calibri"/>
          <w:sz w:val="22"/>
          <w:szCs w:val="24"/>
        </w:rPr>
        <w:t>λωθούν οψιγενείς μεταβολές, η δήλωση ελέγχεται από την Επιτροπή Διαγωνισμού, η οποία εισηγείται προς το αρμόδιο αποφαινόμενο όργανο.</w:t>
      </w:r>
    </w:p>
    <w:p w:rsidR="00713177" w:rsidRDefault="00713177" w:rsidP="00713177">
      <w:pPr>
        <w:pStyle w:val="-HTML2"/>
        <w:jc w:val="both"/>
        <w:rPr>
          <w:rFonts w:ascii="Calibri" w:hAnsi="Calibri" w:cs="Calibri"/>
          <w:sz w:val="22"/>
          <w:szCs w:val="24"/>
        </w:rPr>
      </w:pPr>
    </w:p>
    <w:p w:rsidR="00713177" w:rsidRDefault="00713177" w:rsidP="00713177">
      <w:r w:rsidRPr="00485235">
        <w:t xml:space="preserve">Μετά  την οριστικοποίηση της απόφασης κατακύρωσης </w:t>
      </w:r>
      <w:r>
        <w:t>η αναθέτουσα αρχή προσκαλεί τον ανάδοχο</w:t>
      </w:r>
      <w:r w:rsidRPr="00485235">
        <w:t xml:space="preserve">, μέσω της λειτουργικότητας της </w:t>
      </w:r>
      <w:r>
        <w:t>«</w:t>
      </w:r>
      <w:r w:rsidRPr="00485235">
        <w:t>Επικοινωνίας</w:t>
      </w:r>
      <w:r>
        <w:t xml:space="preserve">» του ηλεκτρονικού διαγωνισμού στο ΕΣΗΔΗΣ, να προσέλθει για υπογραφή του </w:t>
      </w:r>
      <w:proofErr w:type="spellStart"/>
      <w:r>
        <w:t>συμφωνητικού,θέτοντάς</w:t>
      </w:r>
      <w:proofErr w:type="spellEnd"/>
      <w:r>
        <w:t xml:space="preserve">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713177" w:rsidRPr="00F21EF5" w:rsidRDefault="00713177" w:rsidP="00713177">
      <w:pPr>
        <w:tabs>
          <w:tab w:val="left" w:pos="1980"/>
        </w:tabs>
        <w:rPr>
          <w:b/>
          <w:bCs/>
          <w:strike/>
        </w:rPr>
      </w:pPr>
      <w:r w:rsidRPr="00F21EF5">
        <w:rPr>
          <w:i/>
          <w:strike/>
          <w:color w:val="5B9BD5"/>
          <w:lang w:eastAsia="el-GR"/>
        </w:rPr>
        <w:t xml:space="preserve">[Συμπληρώνεται σε συμβάσεις με εκτιμώμενη αξία άνω του 1.000.000 ευρώ:] </w:t>
      </w:r>
      <w:r w:rsidRPr="00F21EF5">
        <w:rPr>
          <w:strike/>
        </w:rPr>
        <w:t>Πριν την υπογραφή της σύμβασης υποβάλλεται η υπεύθυνη δήλωση της κοινής απόφασης των Υπουργών Ανάπτυξης και Επικρατείας 20977/23-8-2007 (Β’ 1673) «</w:t>
      </w:r>
      <w:r w:rsidRPr="00F21EF5">
        <w:rPr>
          <w:i/>
          <w:strike/>
        </w:rPr>
        <w:t>Δικαιολογητικά για την τήρηση των μητρώων του ν. 3310/2005 όπως τροποποιήθηκε με το ν. 3414/2005</w:t>
      </w:r>
      <w:r w:rsidRPr="00F21EF5">
        <w:rPr>
          <w:strike/>
        </w:rPr>
        <w:t xml:space="preserve">» </w:t>
      </w:r>
      <w:r w:rsidRPr="00F21EF5">
        <w:rPr>
          <w:rStyle w:val="FootnoteReference2"/>
          <w:strike/>
        </w:rPr>
        <w:footnoteReference w:id="96"/>
      </w:r>
      <w:r w:rsidRPr="00F21EF5">
        <w:rPr>
          <w:strike/>
        </w:rPr>
        <w:t>.</w:t>
      </w:r>
    </w:p>
    <w:p w:rsidR="00713177" w:rsidRPr="00570C40" w:rsidRDefault="00713177" w:rsidP="00713177">
      <w:r>
        <w:t xml:space="preserve">Στην περίπτωση που ο ανάδοχος δεν προσέλθει να υπογράψει το ως άνω συμφωνητικό μέσα στην ταχθείσα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proofErr w:type="spellStart"/>
      <w:r>
        <w:t>παρούσαςΔιακήρυξης</w:t>
      </w:r>
      <w:proofErr w:type="spellEnd"/>
      <w:r>
        <w:t xml:space="preserve">. </w:t>
      </w:r>
      <w:r w:rsidRPr="00570C40">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t xml:space="preserve"> του </w:t>
      </w:r>
      <w:r w:rsidRPr="00570C40">
        <w:t>ΑΚ.</w:t>
      </w:r>
    </w:p>
    <w:p w:rsidR="00713177" w:rsidRDefault="00713177" w:rsidP="00713177">
      <w:r w:rsidRPr="00570C40">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t xml:space="preserve"> του </w:t>
      </w:r>
      <w:r w:rsidRPr="00570C40">
        <w:t>ΑΚ.</w:t>
      </w:r>
    </w:p>
    <w:p w:rsidR="00713177" w:rsidRDefault="00713177" w:rsidP="00713177">
      <w:pPr>
        <w:pStyle w:val="2"/>
        <w:rPr>
          <w:color w:val="000000"/>
          <w:lang w:val="el-GR"/>
        </w:rPr>
      </w:pPr>
      <w:bookmarkStart w:id="57" w:name="_Toc146610289"/>
      <w:r>
        <w:rPr>
          <w:lang w:val="el-GR"/>
        </w:rPr>
        <w:t>3.4</w:t>
      </w:r>
      <w:r>
        <w:rPr>
          <w:lang w:val="el-GR"/>
        </w:rPr>
        <w:tab/>
        <w:t>Προδικαστικές Προσφυγές - Προσωρινή και οριστική Δικαστική Προστασία</w:t>
      </w:r>
      <w:bookmarkEnd w:id="57"/>
    </w:p>
    <w:p w:rsidR="00713177" w:rsidRPr="00020B6A" w:rsidRDefault="00713177" w:rsidP="00713177">
      <w:pPr>
        <w:rPr>
          <w:color w:val="000000"/>
        </w:rPr>
      </w:pPr>
      <w:r w:rsidRPr="005251C4">
        <w:rPr>
          <w:b/>
          <w:color w:val="000000"/>
        </w:rPr>
        <w:t>Α</w:t>
      </w:r>
      <w:r w:rsidRPr="00020B6A">
        <w:rPr>
          <w:color w:val="000000"/>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ενωσιακής ή εσωτερικής νομοθεσίας στον τομέα των δημοσίων συμβάσεων, έχει δικαίωμα να προσφύγει </w:t>
      </w:r>
      <w:r w:rsidRPr="00AD164C">
        <w:rPr>
          <w:color w:val="000000"/>
        </w:rPr>
        <w:t>στην Ενιαία Αρχή Δημοσίων Συμβάσεων (</w:t>
      </w:r>
      <w:r w:rsidRPr="00AD164C">
        <w:rPr>
          <w:color w:val="000000"/>
          <w:shd w:val="clear" w:color="auto" w:fill="FFFFFF"/>
        </w:rPr>
        <w:t>Ε.Α.ΔΗ.ΣΥ.</w:t>
      </w:r>
      <w:r w:rsidRPr="00AD164C">
        <w:rPr>
          <w:color w:val="000000"/>
        </w:rPr>
        <w:t>),</w:t>
      </w:r>
      <w:r w:rsidRPr="00020B6A">
        <w:rPr>
          <w:color w:val="000000"/>
        </w:rPr>
        <w:t xml:space="preserve"> σύμφωνα με τα ειδικότερα οριζόμενα στα άρθρα 34</w:t>
      </w:r>
      <w:r>
        <w:rPr>
          <w:color w:val="000000"/>
        </w:rPr>
        <w:t xml:space="preserve">6 </w:t>
      </w:r>
      <w:r w:rsidRPr="00020B6A">
        <w:rPr>
          <w:color w:val="000000"/>
        </w:rPr>
        <w:t xml:space="preserve">επ. </w:t>
      </w:r>
      <w:r>
        <w:rPr>
          <w:color w:val="000000"/>
        </w:rPr>
        <w:t>ν</w:t>
      </w:r>
      <w:r w:rsidRPr="00020B6A">
        <w:rPr>
          <w:color w:val="000000"/>
        </w:rPr>
        <w:t xml:space="preserve">. 4412/2016 και 1επ. </w:t>
      </w:r>
      <w:r>
        <w:rPr>
          <w:color w:val="000000"/>
        </w:rPr>
        <w:t xml:space="preserve"> του </w:t>
      </w:r>
      <w:proofErr w:type="spellStart"/>
      <w:r>
        <w:rPr>
          <w:color w:val="000000"/>
        </w:rPr>
        <w:t>π</w:t>
      </w:r>
      <w:r w:rsidRPr="00020B6A">
        <w:rPr>
          <w:color w:val="000000"/>
        </w:rPr>
        <w:t>.</w:t>
      </w:r>
      <w:r>
        <w:rPr>
          <w:color w:val="000000"/>
        </w:rPr>
        <w:t>δ</w:t>
      </w:r>
      <w:proofErr w:type="spellEnd"/>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713177" w:rsidRPr="00020B6A" w:rsidRDefault="00713177" w:rsidP="00713177">
      <w:pPr>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713177" w:rsidRPr="00020B6A" w:rsidRDefault="00713177" w:rsidP="00713177">
      <w:pPr>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w:t>
      </w:r>
    </w:p>
    <w:p w:rsidR="00713177" w:rsidRPr="00020B6A" w:rsidRDefault="00713177" w:rsidP="00713177">
      <w:pPr>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713177" w:rsidRPr="00020B6A" w:rsidRDefault="00713177" w:rsidP="00713177">
      <w:pPr>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713177" w:rsidRDefault="00713177" w:rsidP="00713177">
      <w:pPr>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713177" w:rsidRPr="00020B6A" w:rsidRDefault="00713177" w:rsidP="00713177">
      <w:pPr>
        <w:rPr>
          <w:color w:val="000000"/>
        </w:rPr>
      </w:pPr>
      <w:r>
        <w:rPr>
          <w:color w:val="000000"/>
        </w:rPr>
        <w:lastRenderedPageBreak/>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proofErr w:type="spellStart"/>
      <w:r>
        <w:rPr>
          <w:color w:val="000000"/>
        </w:rPr>
        <w:t>γνώσηςκαι</w:t>
      </w:r>
      <w:proofErr w:type="spellEnd"/>
      <w:r>
        <w:rPr>
          <w:color w:val="000000"/>
        </w:rPr>
        <w:t xml:space="preserve"> </w:t>
      </w:r>
      <w:r w:rsidRPr="0034590B">
        <w:rPr>
          <w:color w:val="000000"/>
        </w:rPr>
        <w:t>λήγουν όταν περάσει ολόκληρη η τελευταία ημέρα και ώρα 23:59:59 και, αν αυτή είναι εξαιρετέα ή Σάββατο, όταν περάσει ολόκληρη η επ</w:t>
      </w:r>
      <w:r>
        <w:rPr>
          <w:color w:val="000000"/>
        </w:rPr>
        <w:t>όμε</w:t>
      </w:r>
      <w:r w:rsidRPr="0034590B">
        <w:rPr>
          <w:color w:val="000000"/>
        </w:rPr>
        <w:t xml:space="preserve">νη εργάσιμη </w:t>
      </w:r>
      <w:r>
        <w:rPr>
          <w:color w:val="000000"/>
        </w:rPr>
        <w:t xml:space="preserve">ημέρα </w:t>
      </w:r>
      <w:r w:rsidRPr="0034590B">
        <w:rPr>
          <w:color w:val="000000"/>
        </w:rPr>
        <w:t>και ώρα 23:59:59</w:t>
      </w:r>
      <w:r>
        <w:rPr>
          <w:rStyle w:val="afb"/>
          <w:color w:val="000000"/>
        </w:rPr>
        <w:footnoteReference w:id="97"/>
      </w:r>
      <w:r>
        <w:rPr>
          <w:color w:val="000000"/>
        </w:rPr>
        <w:t>.</w:t>
      </w:r>
    </w:p>
    <w:p w:rsidR="00713177" w:rsidRPr="00353578" w:rsidRDefault="00713177" w:rsidP="00713177">
      <w:pPr>
        <w:rPr>
          <w:color w:val="000000"/>
        </w:rPr>
      </w:pPr>
      <w:r w:rsidRPr="00353578">
        <w:rPr>
          <w:color w:val="000000"/>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rPr>
        <w:t>π.δ</w:t>
      </w:r>
      <w:proofErr w:type="spellEnd"/>
      <w:r w:rsidRPr="00353578">
        <w:rPr>
          <w:color w:val="000000"/>
        </w:rPr>
        <w:t>/</w:t>
      </w:r>
      <w:proofErr w:type="spellStart"/>
      <w:r w:rsidRPr="00353578">
        <w:rPr>
          <w:color w:val="000000"/>
        </w:rPr>
        <w:t>τος</w:t>
      </w:r>
      <w:proofErr w:type="spellEnd"/>
      <w:r w:rsidRPr="00353578">
        <w:rPr>
          <w:color w:val="000000"/>
        </w:rPr>
        <w:t xml:space="preserve">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w:t>
      </w:r>
      <w:proofErr w:type="spellStart"/>
      <w:r w:rsidRPr="00353578">
        <w:rPr>
          <w:color w:val="000000"/>
        </w:rPr>
        <w:t>Προσφυγή»</w:t>
      </w:r>
      <w:r w:rsidRPr="00D27292">
        <w:rPr>
          <w:color w:val="000000"/>
        </w:rPr>
        <w:t>σύμφωνα</w:t>
      </w:r>
      <w:proofErr w:type="spellEnd"/>
      <w:r w:rsidRPr="00D27292">
        <w:rPr>
          <w:color w:val="000000"/>
        </w:rPr>
        <w:t xml:space="preserve"> με </w:t>
      </w:r>
      <w:r>
        <w:rPr>
          <w:color w:val="000000"/>
        </w:rPr>
        <w:t>το άρθρο 18 της Κ.Υ.Α. Προμήθειες και Υπηρεσίες.</w:t>
      </w:r>
    </w:p>
    <w:p w:rsidR="00713177" w:rsidRPr="00AD164C" w:rsidRDefault="00713177" w:rsidP="00713177">
      <w:pPr>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Pr>
          <w:color w:val="000000"/>
        </w:rPr>
        <w:t>του  ν</w:t>
      </w:r>
      <w:r w:rsidRPr="00020B6A">
        <w:rPr>
          <w:color w:val="000000"/>
        </w:rPr>
        <w:t>. 4412/2016</w:t>
      </w:r>
      <w:r>
        <w:rPr>
          <w:color w:val="000000"/>
        </w:rPr>
        <w:t>.</w:t>
      </w:r>
      <w:r w:rsidRPr="00020B6A">
        <w:rPr>
          <w:color w:val="000000"/>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w:t>
      </w:r>
      <w:r w:rsidRPr="00AD164C">
        <w:rPr>
          <w:color w:val="000000"/>
        </w:rPr>
        <w:t xml:space="preserve">προσβαλλόμενη πράξη ή προβαίνει στην οφειλόμενη ενέργεια πριν από την έκδοση της απόφασης της </w:t>
      </w:r>
      <w:proofErr w:type="spellStart"/>
      <w:r w:rsidRPr="00AD164C">
        <w:rPr>
          <w:color w:val="000000"/>
        </w:rPr>
        <w:t>Ε.Α.ΔΗ.ΣΥεπί</w:t>
      </w:r>
      <w:proofErr w:type="spellEnd"/>
      <w:r w:rsidRPr="00AD164C">
        <w:rPr>
          <w:color w:val="000000"/>
        </w:rPr>
        <w:t xml:space="preserve"> της προσφυγής, γ) σε περίπτωση παραίτησης του προσφεύγοντ</w:t>
      </w:r>
      <w:r>
        <w:rPr>
          <w:color w:val="000000"/>
        </w:rPr>
        <w:t>ος</w:t>
      </w:r>
      <w:r w:rsidRPr="00AD164C">
        <w:rPr>
          <w:color w:val="000000"/>
        </w:rPr>
        <w:t xml:space="preserve"> από την προσφυγή του έως </w:t>
      </w:r>
      <w:r w:rsidRPr="003C3253">
        <w:rPr>
          <w:color w:val="000000"/>
        </w:rPr>
        <w:t>και δέκα (10) ημέρες</w:t>
      </w:r>
      <w:r w:rsidRPr="00AD164C">
        <w:rPr>
          <w:color w:val="000000"/>
        </w:rPr>
        <w:t xml:space="preserve"> από την κατάθεση της προσφυγής. </w:t>
      </w:r>
    </w:p>
    <w:p w:rsidR="00713177" w:rsidRPr="00020B6A" w:rsidRDefault="00713177" w:rsidP="00713177">
      <w:pPr>
        <w:rPr>
          <w:color w:val="000000"/>
        </w:rPr>
      </w:pPr>
      <w:r w:rsidRPr="00282602">
        <w:rPr>
          <w:color w:val="000000"/>
        </w:rPr>
        <w:t xml:space="preserve">Η προθεσμία για την άσκηση της προδικαστικής προσφυγής και η άσκησή </w:t>
      </w:r>
      <w:r w:rsidRPr="00281EC7">
        <w:rPr>
          <w:color w:val="000000"/>
        </w:rPr>
        <w:t xml:space="preserve">της κωλύουν τη σύναψη της σύμβασης επί ποινή ακυρότητας, η οποία διαπιστώνεται με απόφαση της </w:t>
      </w:r>
      <w:r w:rsidRPr="00AD164C">
        <w:rPr>
          <w:color w:val="000000"/>
        </w:rPr>
        <w:t>Ε.Α.ΔΗ.ΣΥ. μετά</w:t>
      </w:r>
      <w:r w:rsidRPr="00020B6A">
        <w:rPr>
          <w:color w:val="000000"/>
        </w:rPr>
        <w:t xml:space="preserve"> από άσκηση προδικαστικής προσφυγής, σύμφωνα με τ</w:t>
      </w:r>
      <w:r>
        <w:rPr>
          <w:color w:val="000000"/>
        </w:rPr>
        <w:t>α</w:t>
      </w:r>
      <w:r w:rsidRPr="00020B6A">
        <w:rPr>
          <w:color w:val="000000"/>
        </w:rPr>
        <w:t xml:space="preserve"> άρθρ</w:t>
      </w:r>
      <w:r>
        <w:rPr>
          <w:color w:val="000000"/>
        </w:rPr>
        <w:t>α</w:t>
      </w:r>
      <w:r w:rsidRPr="00020B6A">
        <w:rPr>
          <w:color w:val="000000"/>
        </w:rPr>
        <w:t xml:space="preserve"> 368 του </w:t>
      </w:r>
      <w:r>
        <w:rPr>
          <w:color w:val="000000"/>
        </w:rPr>
        <w:t>ν</w:t>
      </w:r>
      <w:r w:rsidRPr="00020B6A">
        <w:rPr>
          <w:color w:val="000000"/>
        </w:rPr>
        <w:t>. 4412/2016 και 20</w:t>
      </w:r>
      <w:r>
        <w:rPr>
          <w:color w:val="000000"/>
        </w:rPr>
        <w:t xml:space="preserve"> του </w:t>
      </w:r>
      <w:proofErr w:type="spellStart"/>
      <w:r>
        <w:rPr>
          <w:color w:val="000000"/>
        </w:rPr>
        <w:t>π</w:t>
      </w:r>
      <w:r w:rsidRPr="00020B6A">
        <w:rPr>
          <w:color w:val="000000"/>
        </w:rPr>
        <w:t>.</w:t>
      </w:r>
      <w:r>
        <w:rPr>
          <w:color w:val="000000"/>
        </w:rPr>
        <w:t>δ</w:t>
      </w:r>
      <w:proofErr w:type="spellEnd"/>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Pr>
          <w:color w:val="000000"/>
        </w:rPr>
        <w:t xml:space="preserve"> μέτρων </w:t>
      </w:r>
      <w:r w:rsidRPr="00020B6A">
        <w:rPr>
          <w:color w:val="000000"/>
        </w:rPr>
        <w:t>προσωρινής προστασίας</w:t>
      </w:r>
      <w:r>
        <w:rPr>
          <w:color w:val="000000"/>
        </w:rPr>
        <w:t>,</w:t>
      </w:r>
      <w:r w:rsidRPr="00020B6A">
        <w:rPr>
          <w:color w:val="000000"/>
        </w:rPr>
        <w:t xml:space="preserve"> σύμφωνα με τ</w:t>
      </w:r>
      <w:r>
        <w:rPr>
          <w:color w:val="000000"/>
        </w:rPr>
        <w:t>α</w:t>
      </w:r>
      <w:r w:rsidRPr="00020B6A">
        <w:rPr>
          <w:color w:val="000000"/>
        </w:rPr>
        <w:t xml:space="preserve"> άρθρ</w:t>
      </w:r>
      <w:r>
        <w:rPr>
          <w:color w:val="000000"/>
        </w:rPr>
        <w:t>α</w:t>
      </w:r>
      <w:r w:rsidRPr="00020B6A">
        <w:rPr>
          <w:color w:val="000000"/>
        </w:rPr>
        <w:t xml:space="preserve"> 366 παρ. 1-2 </w:t>
      </w:r>
      <w:r>
        <w:rPr>
          <w:color w:val="000000"/>
        </w:rPr>
        <w:t>ν</w:t>
      </w:r>
      <w:r w:rsidRPr="00020B6A">
        <w:rPr>
          <w:color w:val="000000"/>
        </w:rPr>
        <w:t>. 4412/2016 και 15 παρ. 1-4</w:t>
      </w:r>
      <w:r>
        <w:rPr>
          <w:color w:val="000000"/>
        </w:rPr>
        <w:t xml:space="preserve"> του </w:t>
      </w:r>
      <w:proofErr w:type="spellStart"/>
      <w:r>
        <w:rPr>
          <w:color w:val="000000"/>
        </w:rPr>
        <w:t>π</w:t>
      </w:r>
      <w:r w:rsidRPr="00020B6A">
        <w:rPr>
          <w:color w:val="000000"/>
        </w:rPr>
        <w:t>.</w:t>
      </w:r>
      <w:r>
        <w:rPr>
          <w:color w:val="000000"/>
        </w:rPr>
        <w:t>δ</w:t>
      </w:r>
      <w:proofErr w:type="spellEnd"/>
      <w:r w:rsidRPr="00020B6A">
        <w:rPr>
          <w:color w:val="000000"/>
        </w:rPr>
        <w:t xml:space="preserve">. 39/2017. </w:t>
      </w:r>
    </w:p>
    <w:p w:rsidR="00713177" w:rsidRPr="0052232F" w:rsidRDefault="00713177" w:rsidP="00713177">
      <w:pPr>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713177" w:rsidRPr="00020B6A" w:rsidRDefault="00713177" w:rsidP="00713177">
      <w:pPr>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rPr>
          <w:color w:val="000000"/>
        </w:rPr>
        <w:t xml:space="preserve"> μέσω της λειτουργίας </w:t>
      </w:r>
      <w:r>
        <w:rPr>
          <w:color w:val="000000"/>
        </w:rPr>
        <w:t>«</w:t>
      </w:r>
      <w:r w:rsidRPr="009E23A8">
        <w:rPr>
          <w:color w:val="000000"/>
        </w:rPr>
        <w:t>Επικοινωνία»:</w:t>
      </w:r>
    </w:p>
    <w:p w:rsidR="00713177" w:rsidRPr="00020B6A" w:rsidRDefault="00713177" w:rsidP="00713177">
      <w:pPr>
        <w:rPr>
          <w:color w:val="000000"/>
        </w:rPr>
      </w:pPr>
      <w:r w:rsidRPr="00020B6A">
        <w:rPr>
          <w:color w:val="000000"/>
        </w:rPr>
        <w:t>α) Κοινοποιεί την προσφυγή το αργότερο έως την επ</w:t>
      </w:r>
      <w:r>
        <w:rPr>
          <w:color w:val="000000"/>
        </w:rPr>
        <w:t>όμε</w:t>
      </w:r>
      <w:r w:rsidRPr="00020B6A">
        <w:rPr>
          <w:color w:val="000000"/>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Pr>
          <w:color w:val="000000"/>
        </w:rPr>
        <w:t xml:space="preserve"> του </w:t>
      </w:r>
      <w:proofErr w:type="spellStart"/>
      <w:r>
        <w:rPr>
          <w:color w:val="000000"/>
        </w:rPr>
        <w:t>π</w:t>
      </w:r>
      <w:r w:rsidRPr="00020B6A">
        <w:rPr>
          <w:color w:val="000000"/>
        </w:rPr>
        <w:t>.</w:t>
      </w:r>
      <w:r>
        <w:rPr>
          <w:color w:val="000000"/>
        </w:rPr>
        <w:t>δ</w:t>
      </w:r>
      <w:proofErr w:type="spellEnd"/>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713177" w:rsidRPr="00020B6A" w:rsidRDefault="00713177" w:rsidP="00713177">
      <w:pPr>
        <w:rPr>
          <w:color w:val="000000"/>
        </w:rPr>
      </w:pPr>
      <w:r w:rsidRPr="00020B6A">
        <w:rPr>
          <w:color w:val="000000"/>
        </w:rPr>
        <w:t xml:space="preserve">β) Διαβιβάζει </w:t>
      </w:r>
      <w:proofErr w:type="spellStart"/>
      <w:r w:rsidRPr="00020B6A">
        <w:rPr>
          <w:color w:val="000000"/>
        </w:rPr>
        <w:t>στην</w:t>
      </w:r>
      <w:r>
        <w:rPr>
          <w:color w:val="000000"/>
        </w:rPr>
        <w:t>Ε.Α.ΔΗ.ΣΥ</w:t>
      </w:r>
      <w:proofErr w:type="spellEnd"/>
      <w:r>
        <w:rPr>
          <w:color w:val="000000"/>
        </w:rPr>
        <w:t>.</w:t>
      </w:r>
      <w:r w:rsidRPr="00020B6A">
        <w:rPr>
          <w:color w:val="000000"/>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713177" w:rsidRPr="00020B6A" w:rsidRDefault="00713177" w:rsidP="00713177">
      <w:pPr>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Pr>
          <w:color w:val="000000"/>
        </w:rPr>
        <w:t>όμε</w:t>
      </w:r>
      <w:r w:rsidRPr="00020B6A">
        <w:rPr>
          <w:color w:val="000000"/>
        </w:rPr>
        <w:t>νη εργάσιμη ημέρα από την κατάθεσή τους.</w:t>
      </w:r>
    </w:p>
    <w:p w:rsidR="00713177" w:rsidRPr="00020B6A" w:rsidRDefault="00713177" w:rsidP="00713177">
      <w:pPr>
        <w:rPr>
          <w:color w:val="000000"/>
        </w:rPr>
      </w:pPr>
      <w:r w:rsidRPr="00020B6A">
        <w:rPr>
          <w:color w:val="000000"/>
        </w:rPr>
        <w:t>δ)Συμπληρωματικά υπομνήματα κατατίθενται από οποιοδήποτε από τα μέρη μέσω της πλατφόρμας του ΕΣΗΔΗΣ</w:t>
      </w:r>
      <w:r>
        <w:rPr>
          <w:color w:val="000000"/>
        </w:rPr>
        <w:t>,</w:t>
      </w:r>
      <w:r w:rsidRPr="00020B6A">
        <w:rPr>
          <w:color w:val="000000"/>
        </w:rPr>
        <w:t xml:space="preserve"> το αργότερο εντός πέντε (5) ημερών από την κοινοποίηση των απόψεων της αναθέτουσας αρχής.</w:t>
      </w:r>
    </w:p>
    <w:p w:rsidR="00713177" w:rsidRPr="00020B6A" w:rsidRDefault="00713177" w:rsidP="00713177">
      <w:pPr>
        <w:rPr>
          <w:color w:val="000000"/>
        </w:rPr>
      </w:pPr>
      <w:r w:rsidRPr="00020B6A">
        <w:rPr>
          <w:color w:val="000000"/>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Pr>
          <w:color w:val="000000"/>
        </w:rPr>
        <w:t xml:space="preserve"> του ν</w:t>
      </w:r>
      <w:r w:rsidRPr="00020B6A">
        <w:rPr>
          <w:color w:val="000000"/>
        </w:rPr>
        <w:t>. 4412/2016 κατά των εκτελεστών πράξεων ή παραλείψεων της αναθέτουσας αρχής .</w:t>
      </w:r>
    </w:p>
    <w:p w:rsidR="00713177" w:rsidRDefault="00713177" w:rsidP="00713177">
      <w:pPr>
        <w:rPr>
          <w:color w:val="000000"/>
        </w:rPr>
      </w:pPr>
    </w:p>
    <w:p w:rsidR="00713177" w:rsidRPr="007C4E1D" w:rsidRDefault="00713177" w:rsidP="00713177">
      <w:pPr>
        <w:widowControl w:val="0"/>
        <w:suppressAutoHyphens w:val="0"/>
        <w:spacing w:before="120" w:line="240" w:lineRule="atLeast"/>
        <w:textAlignment w:val="baseline"/>
        <w:rPr>
          <w:color w:val="000000"/>
        </w:rPr>
      </w:pPr>
      <w:r w:rsidRPr="007C4E1D">
        <w:rPr>
          <w:b/>
          <w:color w:val="000000"/>
        </w:rPr>
        <w:t>Β.</w:t>
      </w:r>
      <w:r w:rsidRPr="007C4E1D">
        <w:rPr>
          <w:color w:val="000000"/>
        </w:rPr>
        <w:t xml:space="preserve"> Όποιος έχει έννομο συμφέρον μπορεί να ζητήσει, με το ίδιο δικόγραφο εφαρμοζόμενων αναλογικά των </w:t>
      </w:r>
      <w:r w:rsidRPr="007C4E1D">
        <w:rPr>
          <w:color w:val="000000"/>
        </w:rPr>
        <w:lastRenderedPageBreak/>
        <w:t xml:space="preserve">διατάξεων του </w:t>
      </w:r>
      <w:proofErr w:type="spellStart"/>
      <w:r w:rsidRPr="007C4E1D">
        <w:rPr>
          <w:color w:val="000000"/>
        </w:rPr>
        <w:t>π.δ</w:t>
      </w:r>
      <w:proofErr w:type="spellEnd"/>
      <w:r w:rsidRPr="007C4E1D">
        <w:rPr>
          <w:color w:val="000000"/>
        </w:rPr>
        <w:t xml:space="preserve">. 18/1989, την αναστολή εκτέλεσης της απόφασης της </w:t>
      </w:r>
      <w:proofErr w:type="spellStart"/>
      <w:r w:rsidRPr="000561E7">
        <w:rPr>
          <w:color w:val="000000"/>
        </w:rPr>
        <w:t>Ε.Α.ΔΗ.ΣΥ.</w:t>
      </w:r>
      <w:r w:rsidRPr="00AD164C">
        <w:rPr>
          <w:color w:val="000000"/>
        </w:rPr>
        <w:t>και</w:t>
      </w:r>
      <w:proofErr w:type="spellEnd"/>
      <w:r w:rsidRPr="007C4E1D">
        <w:rPr>
          <w:color w:val="000000"/>
        </w:rPr>
        <w:t xml:space="preserve"> την ακύρωσή της ενώπιον του αρμ</w:t>
      </w:r>
      <w:r>
        <w:rPr>
          <w:color w:val="000000"/>
        </w:rPr>
        <w:t>όδι</w:t>
      </w:r>
      <w:r w:rsidRPr="007C4E1D">
        <w:rPr>
          <w:color w:val="000000"/>
        </w:rPr>
        <w:t xml:space="preserve">ου </w:t>
      </w:r>
      <w:r w:rsidRPr="00F21EF5">
        <w:rPr>
          <w:b/>
          <w:color w:val="0000FF"/>
        </w:rPr>
        <w:t>Διοικητικού Εφετείου</w:t>
      </w:r>
      <w:r w:rsidRPr="007C4E1D">
        <w:rPr>
          <w:color w:val="000000"/>
        </w:rPr>
        <w:t xml:space="preserve"> </w:t>
      </w:r>
      <w:r w:rsidRPr="00987B1C">
        <w:rPr>
          <w:b/>
          <w:color w:val="0000FF"/>
        </w:rPr>
        <w:t>Ηρακλείου</w:t>
      </w:r>
      <w:r w:rsidRPr="00F113B5">
        <w:rPr>
          <w:rStyle w:val="afb"/>
        </w:rPr>
        <w:footnoteReference w:id="98"/>
      </w:r>
      <w:r w:rsidRPr="007C4E1D">
        <w:t>.</w:t>
      </w:r>
      <w:r w:rsidRPr="007C4E1D">
        <w:rPr>
          <w:color w:val="000000"/>
        </w:rPr>
        <w:t xml:space="preserve"> Το αυτό ισχύει και σε περίπτωση σιωπηρής απόρριψης της προδικαστικής προσφυγής από την </w:t>
      </w:r>
      <w:r>
        <w:rPr>
          <w:color w:val="000000"/>
        </w:rPr>
        <w:t>Ε.Α.ΔΗ.ΣΥ.</w:t>
      </w:r>
      <w:r w:rsidRPr="007C4E1D">
        <w:rPr>
          <w:color w:val="000000"/>
        </w:rPr>
        <w:t xml:space="preserve"> Δικαίωμα άσκησης του ως άνω ένδικου βο</w:t>
      </w:r>
      <w:r w:rsidRPr="007C4E1D">
        <w:rPr>
          <w:color w:val="000000"/>
        </w:rPr>
        <w:t>η</w:t>
      </w:r>
      <w:r w:rsidRPr="007C4E1D">
        <w:rPr>
          <w:color w:val="000000"/>
        </w:rPr>
        <w:t xml:space="preserve">θήματος έχει και η αναθέτουσα αρχή, αν η </w:t>
      </w:r>
      <w:r>
        <w:rPr>
          <w:color w:val="000000"/>
        </w:rPr>
        <w:t>Ε.Α.ΔΗ.ΣΥ.</w:t>
      </w:r>
      <w:r w:rsidRPr="007C4E1D">
        <w:rPr>
          <w:color w:val="000000"/>
        </w:rPr>
        <w:t xml:space="preserve"> κάνει δεκτή την προδικαστική προσφυγή, αλλά και αυτός του οποίου έχει γίνει εν μέρει δεκτή η προδικαστική προσφυγή.</w:t>
      </w:r>
    </w:p>
    <w:p w:rsidR="00713177" w:rsidRPr="007C4E1D" w:rsidRDefault="00713177" w:rsidP="00713177">
      <w:pPr>
        <w:widowControl w:val="0"/>
        <w:spacing w:before="120" w:line="240" w:lineRule="atLeast"/>
        <w:textAlignment w:val="baseline"/>
        <w:rPr>
          <w:color w:val="000000"/>
        </w:rPr>
      </w:pPr>
      <w:r w:rsidRPr="007C4E1D">
        <w:rPr>
          <w:color w:val="000000"/>
        </w:rPr>
        <w:t xml:space="preserve">Με την απόφαση της </w:t>
      </w:r>
      <w:r>
        <w:rPr>
          <w:color w:val="000000"/>
        </w:rPr>
        <w:t>Ε.Α.ΔΗ.ΣΥ.</w:t>
      </w:r>
      <w:r w:rsidRPr="007C4E1D">
        <w:rPr>
          <w:color w:val="000000"/>
        </w:rPr>
        <w:t xml:space="preserve"> λογίζονται ως </w:t>
      </w:r>
      <w:proofErr w:type="spellStart"/>
      <w:r w:rsidRPr="007C4E1D">
        <w:rPr>
          <w:color w:val="000000"/>
        </w:rPr>
        <w:t>συμπροσβαλλόμενες</w:t>
      </w:r>
      <w:proofErr w:type="spellEnd"/>
      <w:r w:rsidRPr="007C4E1D">
        <w:rPr>
          <w:color w:val="000000"/>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713177" w:rsidRPr="007C4E1D" w:rsidRDefault="00713177" w:rsidP="00713177">
      <w:pPr>
        <w:widowControl w:val="0"/>
        <w:spacing w:before="120" w:line="240" w:lineRule="atLeast"/>
        <w:textAlignment w:val="baseline"/>
        <w:rPr>
          <w:color w:val="000000"/>
        </w:rPr>
      </w:pPr>
      <w:r w:rsidRPr="007C4E1D">
        <w:rPr>
          <w:color w:val="000000"/>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Pr>
          <w:color w:val="000000"/>
        </w:rPr>
        <w:t>Ε.Α.ΔΗ.ΣΥ.</w:t>
      </w:r>
      <w:r w:rsidRPr="007C4E1D">
        <w:rPr>
          <w:color w:val="000000"/>
        </w:rPr>
        <w:t xml:space="preserve">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713177" w:rsidRPr="007C4E1D" w:rsidRDefault="00713177" w:rsidP="00713177">
      <w:pPr>
        <w:widowControl w:val="0"/>
        <w:tabs>
          <w:tab w:val="num" w:pos="720"/>
        </w:tabs>
        <w:spacing w:before="120" w:line="240" w:lineRule="atLeast"/>
        <w:textAlignment w:val="baseline"/>
        <w:rPr>
          <w:color w:val="000000"/>
        </w:rPr>
      </w:pPr>
      <w:r w:rsidRPr="007C4E1D">
        <w:rPr>
          <w:color w:val="000000"/>
        </w:rPr>
        <w:t>Η ως άνω αίτηση κατατίθεται στο  αρμόδιο δικαστήριο μέσα σε προθεσμία δέκα (10) ημερών από</w:t>
      </w:r>
      <w:r>
        <w:rPr>
          <w:color w:val="000000"/>
        </w:rPr>
        <w:t xml:space="preserve"> την</w:t>
      </w:r>
      <w:r w:rsidRPr="007C4E1D">
        <w:rPr>
          <w:color w:val="000000"/>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Pr>
          <w:color w:val="000000"/>
        </w:rPr>
        <w:t>.</w:t>
      </w:r>
    </w:p>
    <w:p w:rsidR="00713177" w:rsidRPr="007C4E1D" w:rsidRDefault="00713177" w:rsidP="00713177">
      <w:pPr>
        <w:widowControl w:val="0"/>
        <w:tabs>
          <w:tab w:val="num" w:pos="720"/>
        </w:tabs>
        <w:spacing w:before="120" w:line="240" w:lineRule="atLeast"/>
        <w:textAlignment w:val="baseline"/>
        <w:rPr>
          <w:color w:val="000000"/>
        </w:rPr>
      </w:pPr>
      <w:r w:rsidRPr="007C4E1D">
        <w:rPr>
          <w:color w:val="000000"/>
        </w:rPr>
        <w:t xml:space="preserve">Αντίγραφο της αίτησης με κλήση κοινοποιείται με τη φροντίδα του αιτούντος προς την </w:t>
      </w:r>
      <w:r>
        <w:rPr>
          <w:color w:val="000000"/>
        </w:rPr>
        <w:t>Ε.Α.ΔΗ.ΣΥ.</w:t>
      </w:r>
      <w:r w:rsidRPr="007C4E1D">
        <w:rPr>
          <w:color w:val="000000"/>
        </w:rPr>
        <w:t>,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w:t>
      </w:r>
      <w:r>
        <w:rPr>
          <w:color w:val="000000"/>
        </w:rPr>
        <w:t>,</w:t>
      </w:r>
      <w:r w:rsidRPr="007C4E1D">
        <w:rPr>
          <w:color w:val="000000"/>
        </w:rPr>
        <w:t xml:space="preserve"> επί ποινή απαραδέκτου του ενδίκου βοηθήματος</w:t>
      </w:r>
      <w:r>
        <w:rPr>
          <w:color w:val="000000"/>
        </w:rPr>
        <w:t>,</w:t>
      </w:r>
      <w:r w:rsidRPr="007C4E1D">
        <w:rPr>
          <w:color w:val="000000"/>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713177" w:rsidRPr="007C4E1D" w:rsidRDefault="00713177" w:rsidP="00713177">
      <w:pPr>
        <w:widowControl w:val="0"/>
        <w:tabs>
          <w:tab w:val="num" w:pos="720"/>
        </w:tabs>
        <w:spacing w:before="120" w:line="240" w:lineRule="atLeast"/>
        <w:textAlignment w:val="baseline"/>
        <w:rPr>
          <w:color w:val="000000"/>
        </w:rPr>
      </w:pPr>
      <w:r w:rsidRPr="007C4E1D">
        <w:rPr>
          <w:color w:val="000000"/>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713177" w:rsidRPr="007C4E1D" w:rsidRDefault="00713177" w:rsidP="00713177">
      <w:pPr>
        <w:widowControl w:val="0"/>
        <w:tabs>
          <w:tab w:val="num" w:pos="720"/>
        </w:tabs>
        <w:spacing w:before="120" w:line="240" w:lineRule="atLeast"/>
        <w:textAlignment w:val="baseline"/>
        <w:rPr>
          <w:color w:val="000000"/>
        </w:rPr>
      </w:pPr>
      <w:r w:rsidRPr="007C4E1D">
        <w:rPr>
          <w:color w:val="000000"/>
        </w:rPr>
        <w:t>Η προθεσμία για την άσκηση και η άσκηση της αίτησης ενώπιον του αρμ</w:t>
      </w:r>
      <w:r>
        <w:rPr>
          <w:color w:val="000000"/>
        </w:rPr>
        <w:t>όδι</w:t>
      </w:r>
      <w:r w:rsidRPr="007C4E1D">
        <w:rPr>
          <w:color w:val="000000"/>
        </w:rPr>
        <w:t xml:space="preserve">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w:t>
      </w:r>
      <w:proofErr w:type="spellStart"/>
      <w:r w:rsidRPr="007C4E1D">
        <w:rPr>
          <w:color w:val="000000"/>
        </w:rPr>
        <w:t>άσκησ</w:t>
      </w:r>
      <w:r>
        <w:rPr>
          <w:color w:val="000000"/>
        </w:rPr>
        <w:t>η</w:t>
      </w:r>
      <w:r w:rsidRPr="007C4E1D">
        <w:rPr>
          <w:color w:val="000000"/>
        </w:rPr>
        <w:t>της</w:t>
      </w:r>
      <w:proofErr w:type="spellEnd"/>
      <w:r w:rsidRPr="007C4E1D">
        <w:rPr>
          <w:color w:val="000000"/>
        </w:rPr>
        <w:t xml:space="preserve">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7C4E1D">
        <w:rPr>
          <w:color w:val="000000"/>
        </w:rPr>
        <w:t xml:space="preserve"> Για την άσκηση της α</w:t>
      </w:r>
      <w:r>
        <w:rPr>
          <w:color w:val="000000"/>
        </w:rPr>
        <w:t xml:space="preserve">ίτησης </w:t>
      </w:r>
      <w:r w:rsidRPr="007C4E1D">
        <w:rPr>
          <w:color w:val="000000"/>
        </w:rPr>
        <w:t xml:space="preserve"> κατατίθεται παράβολο, σύμφωνα με τα ειδικότερα οριζόμενα στο άρθρο 372 παρ. 5 του </w:t>
      </w:r>
      <w:r>
        <w:rPr>
          <w:color w:val="000000"/>
        </w:rPr>
        <w:t>ν</w:t>
      </w:r>
      <w:r w:rsidRPr="007C4E1D">
        <w:rPr>
          <w:color w:val="000000"/>
        </w:rPr>
        <w:t xml:space="preserve">. 4412/2016.  </w:t>
      </w:r>
    </w:p>
    <w:p w:rsidR="00713177" w:rsidRPr="007C4E1D" w:rsidRDefault="00713177" w:rsidP="00713177">
      <w:pPr>
        <w:widowControl w:val="0"/>
        <w:spacing w:before="120" w:line="240" w:lineRule="atLeast"/>
        <w:textAlignment w:val="baseline"/>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rPr>
        <w:t>π.δ</w:t>
      </w:r>
      <w:proofErr w:type="spellEnd"/>
      <w:r w:rsidRPr="007C4E1D">
        <w:rPr>
          <w:color w:val="000000"/>
        </w:rPr>
        <w:t xml:space="preserve">. 18/1989. </w:t>
      </w:r>
    </w:p>
    <w:p w:rsidR="00713177" w:rsidRPr="007C4E1D" w:rsidRDefault="00713177" w:rsidP="00713177">
      <w:pPr>
        <w:widowControl w:val="0"/>
        <w:spacing w:before="120" w:line="240" w:lineRule="atLeast"/>
        <w:textAlignment w:val="baseline"/>
        <w:rPr>
          <w:color w:val="000000"/>
        </w:rPr>
      </w:pPr>
      <w:r w:rsidRPr="007C4E1D">
        <w:rPr>
          <w:color w:val="000000"/>
        </w:rPr>
        <w:t xml:space="preserve">Αν το </w:t>
      </w:r>
      <w:r>
        <w:rPr>
          <w:color w:val="000000"/>
        </w:rPr>
        <w:t>Δ</w:t>
      </w:r>
      <w:r w:rsidRPr="007C4E1D">
        <w:rPr>
          <w:color w:val="000000"/>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713177" w:rsidRDefault="00713177" w:rsidP="00713177">
      <w:pPr>
        <w:widowControl w:val="0"/>
        <w:tabs>
          <w:tab w:val="left" w:pos="1021"/>
          <w:tab w:val="left" w:pos="1276"/>
          <w:tab w:val="left" w:pos="1588"/>
          <w:tab w:val="left" w:pos="2155"/>
          <w:tab w:val="left" w:pos="2722"/>
          <w:tab w:val="left" w:pos="3289"/>
        </w:tabs>
        <w:rPr>
          <w:color w:val="000000"/>
        </w:rPr>
      </w:pPr>
      <w:r w:rsidRPr="007C4E1D">
        <w:rPr>
          <w:color w:val="000000"/>
        </w:rPr>
        <w:lastRenderedPageBreak/>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rPr>
        <w:t>π.δ</w:t>
      </w:r>
      <w:proofErr w:type="spellEnd"/>
      <w:r w:rsidRPr="007C4E1D">
        <w:rPr>
          <w:color w:val="000000"/>
        </w:rPr>
        <w:t>. 18/1989.</w:t>
      </w:r>
    </w:p>
    <w:p w:rsidR="00713177" w:rsidRDefault="00713177" w:rsidP="00713177">
      <w:pPr>
        <w:widowControl w:val="0"/>
        <w:tabs>
          <w:tab w:val="left" w:pos="1021"/>
          <w:tab w:val="left" w:pos="1276"/>
          <w:tab w:val="left" w:pos="1588"/>
          <w:tab w:val="left" w:pos="2155"/>
          <w:tab w:val="left" w:pos="2722"/>
          <w:tab w:val="left" w:pos="3289"/>
        </w:tabs>
        <w:rPr>
          <w:color w:val="000000"/>
        </w:rPr>
      </w:pPr>
    </w:p>
    <w:p w:rsidR="00713177" w:rsidRPr="00BB2BE6" w:rsidRDefault="00713177" w:rsidP="00713177">
      <w:pPr>
        <w:widowControl w:val="0"/>
        <w:tabs>
          <w:tab w:val="left" w:pos="1021"/>
          <w:tab w:val="left" w:pos="1276"/>
          <w:tab w:val="left" w:pos="1588"/>
          <w:tab w:val="left" w:pos="2155"/>
          <w:tab w:val="left" w:pos="2722"/>
          <w:tab w:val="left" w:pos="3289"/>
        </w:tabs>
        <w:rPr>
          <w:color w:val="000000"/>
        </w:rPr>
      </w:pPr>
      <w:r w:rsidRPr="00233FFA">
        <w:rPr>
          <w:b/>
          <w:color w:val="000000"/>
        </w:rPr>
        <w:t>Γ.</w:t>
      </w:r>
      <w:r w:rsidRPr="00037801">
        <w:rPr>
          <w:b/>
        </w:rPr>
        <w:t xml:space="preserve"> Οι προθεσμίες</w:t>
      </w:r>
      <w:bookmarkStart w:id="58" w:name="_GoBack"/>
      <w:r>
        <w:rPr>
          <w:b/>
        </w:rPr>
        <w:t xml:space="preserve"> </w:t>
      </w:r>
      <w:r w:rsidRPr="00047387">
        <w:rPr>
          <w:b/>
        </w:rPr>
        <w:t xml:space="preserve">των άρθρων 365, 366 και </w:t>
      </w:r>
      <w:bookmarkEnd w:id="58"/>
      <w:r w:rsidRPr="00047387">
        <w:rPr>
          <w:b/>
        </w:rPr>
        <w:t>367</w:t>
      </w:r>
      <w:r w:rsidRPr="00047387">
        <w:t xml:space="preserve"> του ν. 4412/2016 </w:t>
      </w:r>
      <w:r w:rsidRPr="00037801">
        <w:t xml:space="preserve">για την εξέταση των προδικαστικών προσφυγών και την έκδοση της απόφασης της ΕΑΔΗΣΥ, </w:t>
      </w:r>
      <w:r w:rsidRPr="00037801">
        <w:rPr>
          <w:b/>
        </w:rPr>
        <w:t>αναστέλλονται</w:t>
      </w:r>
      <w:r w:rsidRPr="00037801">
        <w:t xml:space="preserve"> κατά το διάστημα </w:t>
      </w:r>
      <w:r w:rsidRPr="00037801">
        <w:rPr>
          <w:b/>
        </w:rPr>
        <w:t>από 1η μέχρι και 31 Αυγούστου 2023.</w:t>
      </w:r>
      <w:r w:rsidRPr="00037801">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t xml:space="preserve">που αφορούν </w:t>
      </w:r>
      <w:proofErr w:type="spellStart"/>
      <w:r>
        <w:t>σεσυμβάσεις</w:t>
      </w:r>
      <w:proofErr w:type="spellEnd"/>
      <w:r>
        <w:t xml:space="preserve"> προμηθειών, που </w:t>
      </w:r>
      <w:r w:rsidRPr="00037801">
        <w:t>χρηματοδοτούνται, εν όλω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r>
        <w:rPr>
          <w:rStyle w:val="afb"/>
        </w:rPr>
        <w:footnoteReference w:id="99"/>
      </w:r>
    </w:p>
    <w:p w:rsidR="00713177" w:rsidRDefault="00713177" w:rsidP="00713177">
      <w:pPr>
        <w:rPr>
          <w:color w:val="000000"/>
        </w:rPr>
      </w:pPr>
    </w:p>
    <w:p w:rsidR="00713177" w:rsidRDefault="00713177" w:rsidP="00713177">
      <w:pPr>
        <w:pStyle w:val="2"/>
        <w:rPr>
          <w:lang w:val="el-GR"/>
        </w:rPr>
      </w:pPr>
      <w:bookmarkStart w:id="59" w:name="_Toc146610290"/>
      <w:r>
        <w:rPr>
          <w:szCs w:val="24"/>
          <w:lang w:val="el-GR"/>
        </w:rPr>
        <w:t>3.5</w:t>
      </w:r>
      <w:r>
        <w:rPr>
          <w:szCs w:val="24"/>
          <w:lang w:val="el-GR"/>
        </w:rPr>
        <w:tab/>
        <w:t>Ματαίωση</w:t>
      </w:r>
      <w:r>
        <w:rPr>
          <w:lang w:val="el-GR"/>
        </w:rPr>
        <w:t xml:space="preserve"> Διαδικασίας</w:t>
      </w:r>
      <w:bookmarkEnd w:id="59"/>
    </w:p>
    <w:p w:rsidR="00713177" w:rsidRDefault="00713177" w:rsidP="00713177">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713177" w:rsidRDefault="00713177" w:rsidP="00713177">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w:t>
      </w:r>
      <w:proofErr w:type="spellStart"/>
      <w:r w:rsidRPr="007515FD">
        <w:t>μηυποβολής</w:t>
      </w:r>
      <w:proofErr w:type="spellEnd"/>
      <w:r w:rsidRPr="007515FD">
        <w:t xml:space="preserve"> προσφοράς είτε λόγω απόρριψης όλων </w:t>
      </w:r>
      <w:proofErr w:type="spellStart"/>
      <w:r w:rsidRPr="007515FD">
        <w:t>τωνπροσφορών</w:t>
      </w:r>
      <w:proofErr w:type="spellEnd"/>
      <w:r>
        <w:t xml:space="preserve">, καθώς και </w:t>
      </w:r>
      <w:r w:rsidRPr="007515FD">
        <w:t>στην περίπτωση του δε</w:t>
      </w:r>
      <w:r>
        <w:t>ύτε</w:t>
      </w:r>
      <w:r w:rsidRPr="007515FD">
        <w:t xml:space="preserve">ρου εδαφίου της παρ. 7 </w:t>
      </w:r>
      <w:proofErr w:type="spellStart"/>
      <w:r w:rsidRPr="007515FD">
        <w:t>τουάρθρου</w:t>
      </w:r>
      <w:proofErr w:type="spellEnd"/>
      <w:r w:rsidRPr="007515FD">
        <w:t xml:space="preserve"> 105, περί κατακύρωσης και σύναψης σύμβασης</w:t>
      </w:r>
      <w:r>
        <w:t>.</w:t>
      </w:r>
    </w:p>
    <w:p w:rsidR="00713177" w:rsidRDefault="00713177" w:rsidP="00713177">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 </w:t>
      </w:r>
      <w:r w:rsidRPr="007515FD">
        <w:t>β) αν οι οικονομικές</w:t>
      </w:r>
      <w:r>
        <w:t xml:space="preserve"> και τεχνικές παράμετροι που σχε</w:t>
      </w:r>
      <w:r w:rsidRPr="007515FD">
        <w:t xml:space="preserve">τίζονται με τη διαδικασία ανάθεσης άλλαξαν </w:t>
      </w:r>
      <w:proofErr w:type="spellStart"/>
      <w:r w:rsidRPr="007515FD">
        <w:t>ουσιωδώςκαι</w:t>
      </w:r>
      <w:proofErr w:type="spellEnd"/>
      <w:r w:rsidRPr="007515FD">
        <w:t xml:space="preserve"> η εκτέλεση του συμβατικού αντικειμένου δεν ενδιαφέρει πλέον την αναθέτουσα αρχή ή τον φορέα για </w:t>
      </w:r>
      <w:proofErr w:type="spellStart"/>
      <w:r w:rsidRPr="007515FD">
        <w:t>τονοποίο</w:t>
      </w:r>
      <w:proofErr w:type="spellEnd"/>
      <w:r w:rsidRPr="007515FD">
        <w:t xml:space="preserve"> προορίζεται το υπό ανάθεση αντικείμενο</w:t>
      </w:r>
      <w:r>
        <w:t xml:space="preserve">, </w:t>
      </w:r>
      <w:r w:rsidRPr="00C41D65">
        <w:t xml:space="preserve">γ) αν λόγω ανωτέρας βίας, δεν είναι δυνατή η </w:t>
      </w:r>
      <w:proofErr w:type="spellStart"/>
      <w:r w:rsidRPr="00C41D65">
        <w:t>κανονικήεκτέλεση</w:t>
      </w:r>
      <w:proofErr w:type="spellEnd"/>
      <w:r w:rsidRPr="00C41D65">
        <w:t xml:space="preserve"> της </w:t>
      </w:r>
      <w:proofErr w:type="spellStart"/>
      <w:r w:rsidRPr="00C41D65">
        <w:t>σύμβασης,δ</w:t>
      </w:r>
      <w:proofErr w:type="spellEnd"/>
      <w:r w:rsidRPr="00C41D65">
        <w:t xml:space="preserve">) αν η επιλεγείσα προσφορά κριθεί ως μη συμφέρουσα από οικονομική </w:t>
      </w:r>
      <w:proofErr w:type="spellStart"/>
      <w:r w:rsidRPr="00C41D65">
        <w:t>άποψη,ε</w:t>
      </w:r>
      <w:proofErr w:type="spellEnd"/>
      <w:r w:rsidRPr="00C41D65">
        <w:t xml:space="preserve">) στην περίπτωση των παρ. 3 και 4 του άρθρου 97,περί χρόνου ισχύος </w:t>
      </w:r>
      <w:proofErr w:type="spellStart"/>
      <w:r w:rsidRPr="00C41D65">
        <w:t>προσφορών,στ</w:t>
      </w:r>
      <w:proofErr w:type="spellEnd"/>
      <w:r w:rsidRPr="00C41D65">
        <w:t xml:space="preserve">) για άλλους επιτακτικούς λόγους δημοσίου συμφέροντος, όπως ιδίως, δημόσιας υγείας ή </w:t>
      </w:r>
      <w:proofErr w:type="spellStart"/>
      <w:r w:rsidRPr="00C41D65">
        <w:t>προστασίαςτου</w:t>
      </w:r>
      <w:proofErr w:type="spellEnd"/>
      <w:r w:rsidRPr="00C41D65">
        <w:t xml:space="preserve"> περιβάλλοντος.</w:t>
      </w:r>
    </w:p>
    <w:p w:rsidR="00713177" w:rsidRDefault="00713177" w:rsidP="00713177"/>
    <w:p w:rsidR="00713177" w:rsidRPr="00431FAC" w:rsidRDefault="00713177" w:rsidP="00713177"/>
    <w:p w:rsidR="00713177" w:rsidRDefault="00713177" w:rsidP="00713177">
      <w:pPr>
        <w:pStyle w:val="1"/>
        <w:rPr>
          <w:lang w:val="el-GR"/>
        </w:rPr>
      </w:pPr>
      <w:bookmarkStart w:id="60" w:name="_Toc146610291"/>
      <w:r>
        <w:rPr>
          <w:lang w:val="el-GR"/>
        </w:rPr>
        <w:lastRenderedPageBreak/>
        <w:t>4.</w:t>
      </w:r>
      <w:r>
        <w:rPr>
          <w:lang w:val="el-GR"/>
        </w:rPr>
        <w:tab/>
        <w:t>ΟΡΟΙ ΕΚΤΕΛΕΣΗΣ ΤΗΣ ΣΥΜΒΑΣΗΣ</w:t>
      </w:r>
      <w:bookmarkEnd w:id="60"/>
    </w:p>
    <w:p w:rsidR="00713177" w:rsidRDefault="00713177" w:rsidP="00713177">
      <w:pPr>
        <w:pStyle w:val="2"/>
        <w:rPr>
          <w:lang w:val="el-GR"/>
        </w:rPr>
      </w:pPr>
      <w:bookmarkStart w:id="61" w:name="_Toc146610292"/>
      <w:r>
        <w:rPr>
          <w:lang w:val="el-GR"/>
        </w:rPr>
        <w:t>4.1</w:t>
      </w:r>
      <w:r>
        <w:rPr>
          <w:lang w:val="el-GR"/>
        </w:rPr>
        <w:tab/>
        <w:t>Εγγυήσεις  (καλής εκτέλεσης, προκαταβολής, καλής λειτουργίας)</w:t>
      </w:r>
      <w:bookmarkEnd w:id="61"/>
    </w:p>
    <w:p w:rsidR="00713177" w:rsidRDefault="00713177" w:rsidP="00713177">
      <w:r w:rsidRPr="00AB5685">
        <w:rPr>
          <w:b/>
        </w:rPr>
        <w:t>4.1.1</w:t>
      </w:r>
      <w:r>
        <w:t xml:space="preserve"> Εγγύηση καλής εκτέλεσης και εγγύηση προκαταβολής: </w:t>
      </w:r>
    </w:p>
    <w:p w:rsidR="00713177" w:rsidRDefault="00713177" w:rsidP="00713177">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w:t>
      </w:r>
      <w:r w:rsidRPr="00F21EF5">
        <w:rPr>
          <w:b/>
          <w:color w:val="0000FF"/>
        </w:rPr>
        <w:t>4%</w:t>
      </w:r>
      <w:r>
        <w:t xml:space="preserve">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ήτοι: </w:t>
      </w:r>
      <w:r w:rsidRPr="00F21EF5">
        <w:rPr>
          <w:b/>
          <w:color w:val="0000FF"/>
        </w:rPr>
        <w:t>5.645,16€</w:t>
      </w:r>
      <w:r>
        <w:t xml:space="preserve"> (</w:t>
      </w:r>
      <w:r w:rsidRPr="00F21EF5">
        <w:rPr>
          <w:b/>
          <w:color w:val="0000FF"/>
        </w:rPr>
        <w:t>πέντε χιλιάδες εξακόσια σαράντα πέντε Ευρώ και δεκαέξι λεπτά</w:t>
      </w:r>
      <w:r>
        <w:t xml:space="preserve">). </w:t>
      </w:r>
    </w:p>
    <w:p w:rsidR="00713177" w:rsidRDefault="00713177" w:rsidP="00713177">
      <w: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και τα οριζόμενα στο άρθρο 72 του ν. 4412/2016.</w:t>
      </w:r>
    </w:p>
    <w:p w:rsidR="00713177" w:rsidRDefault="00713177" w:rsidP="00713177">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713177" w:rsidRDefault="00713177" w:rsidP="00713177">
      <w:r>
        <w:t xml:space="preserve">Σε περίπτωση τροποποίησης της σύμβασης κατά την παράγραφο 4.5, η οποία συνεπάγεται αύξηση της συμβατικής αξίας, ο </w:t>
      </w:r>
      <w:proofErr w:type="spellStart"/>
      <w:r>
        <w:t>ανάδοχοςοφείλει</w:t>
      </w:r>
      <w:proofErr w:type="spellEnd"/>
      <w:r>
        <w:t xml:space="preserve">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713177" w:rsidRDefault="00713177" w:rsidP="00713177">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713177" w:rsidRPr="00171EB5" w:rsidRDefault="00713177" w:rsidP="00713177">
      <w:pPr>
        <w:rPr>
          <w:i/>
          <w:iCs/>
          <w:color w:val="5B9BD5"/>
          <w:spacing w:val="5"/>
        </w:rPr>
      </w:pPr>
      <w:r>
        <w:t xml:space="preserve">Ο χρόνος ισχύος της εγγύησης καλής εκτέλεσης πρέπει να είναι μεγαλύτερος από τον συμβατικό χρόνο φόρτωσης ή παράδοσης, για διάστημα </w:t>
      </w:r>
      <w:r w:rsidRPr="00613277">
        <w:rPr>
          <w:b/>
          <w:color w:val="0000FF"/>
        </w:rPr>
        <w:t>τριάντα (30) ημερολογιακές ημέρες</w:t>
      </w:r>
      <w:r>
        <w:rPr>
          <w:b/>
          <w:color w:val="0000FF"/>
        </w:rPr>
        <w:t>.</w:t>
      </w:r>
    </w:p>
    <w:p w:rsidR="00713177" w:rsidRDefault="00713177" w:rsidP="00713177">
      <w:r>
        <w:t>Η/Οι εγγύηση/εις καλής εκτέλεσης επιστρέφεται/</w:t>
      </w:r>
      <w:proofErr w:type="spellStart"/>
      <w:r>
        <w:t>ονται</w:t>
      </w:r>
      <w:proofErr w:type="spellEnd"/>
      <w:r>
        <w:t xml:space="preserve"> στο σύνολό του/ς μετά από την ποσοτική και ποιοτική παραλαβή του συνόλου του αντικειμένου της σύμβασης.</w:t>
      </w:r>
    </w:p>
    <w:p w:rsidR="00713177" w:rsidRPr="00171EB5" w:rsidRDefault="00713177" w:rsidP="00713177">
      <w:pPr>
        <w:rPr>
          <w:i/>
        </w:rPr>
      </w:pPr>
      <w:r>
        <w:t xml:space="preserve">Σε περίπτωση που στο πρωτόκολλο  ποιοτικής  και ποσοτικής παραλαβής αναφέρονται παρατηρήσεις ή </w:t>
      </w:r>
      <w:r w:rsidRPr="0097317D">
        <w:t>υπάρχει εκπρόθεσμη παράδοση, η</w:t>
      </w:r>
      <w:r>
        <w:t xml:space="preserve"> επιστροφή των εγγυήσεων καλής εκτέλεσης και προκαταβολής γίνεται μετά από την αντιμετώπιση, σύμφωνα με όσα προβλέπονται, των παρατηρήσεων και του εκπροθέσμου. </w:t>
      </w:r>
    </w:p>
    <w:p w:rsidR="00713177" w:rsidRDefault="00713177" w:rsidP="00713177">
      <w:r w:rsidRPr="00AB5685">
        <w:rPr>
          <w:b/>
        </w:rPr>
        <w:t xml:space="preserve"> 4.1.2.</w:t>
      </w:r>
      <w:r>
        <w:t xml:space="preserve">  Εγγύηση καλής λειτουργίας</w:t>
      </w:r>
    </w:p>
    <w:p w:rsidR="00713177" w:rsidRPr="00A7260D" w:rsidRDefault="00713177" w:rsidP="00713177">
      <w:pPr>
        <w:rPr>
          <w:b/>
          <w:color w:val="0000FF"/>
        </w:rPr>
      </w:pPr>
      <w:r w:rsidRPr="00A7260D">
        <w:rPr>
          <w:b/>
          <w:color w:val="0000FF"/>
        </w:rPr>
        <w:t>ΔΕΝ ΠΡΟΒΛΕΠΕΤΑΙ ΕΓΓΥΗΣΗ ΚΑΛΗΣ ΛΕΙΤΟΥΡΓΙΑΣ</w:t>
      </w:r>
    </w:p>
    <w:p w:rsidR="00713177" w:rsidRDefault="00713177" w:rsidP="00713177">
      <w:pPr>
        <w:pStyle w:val="2"/>
        <w:rPr>
          <w:lang w:val="el-GR"/>
        </w:rPr>
      </w:pPr>
      <w:bookmarkStart w:id="62" w:name="_Toc146610293"/>
      <w:r>
        <w:rPr>
          <w:lang w:val="el-GR"/>
        </w:rPr>
        <w:t xml:space="preserve">4.2 </w:t>
      </w:r>
      <w:r>
        <w:rPr>
          <w:lang w:val="el-GR"/>
        </w:rPr>
        <w:tab/>
        <w:t>Συμβατικό Πλαίσιο - Εφαρμοστέα Νομοθεσία</w:t>
      </w:r>
      <w:bookmarkEnd w:id="62"/>
    </w:p>
    <w:p w:rsidR="00713177" w:rsidRDefault="00713177" w:rsidP="00713177">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713177" w:rsidRDefault="00713177" w:rsidP="00713177">
      <w:pPr>
        <w:pStyle w:val="2"/>
        <w:rPr>
          <w:rFonts w:cs="Trebuchet MS"/>
          <w:color w:val="000000"/>
          <w:lang w:val="el-GR" w:eastAsia="el-GR"/>
        </w:rPr>
      </w:pPr>
      <w:bookmarkStart w:id="63" w:name="_Toc146610294"/>
      <w:r>
        <w:rPr>
          <w:lang w:val="el-GR"/>
        </w:rPr>
        <w:t>4.3</w:t>
      </w:r>
      <w:r>
        <w:rPr>
          <w:lang w:val="el-GR"/>
        </w:rPr>
        <w:tab/>
        <w:t>Όροι εκτέλεσης της σύμβασης</w:t>
      </w:r>
      <w:bookmarkEnd w:id="63"/>
    </w:p>
    <w:p w:rsidR="00713177" w:rsidRPr="00160404" w:rsidRDefault="00713177" w:rsidP="0071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000000"/>
        </w:rPr>
      </w:pPr>
      <w:r>
        <w:rPr>
          <w:rFonts w:cs="Trebuchet MS"/>
          <w:b/>
          <w:color w:val="000000"/>
          <w:lang w:eastAsia="el-GR"/>
        </w:rPr>
        <w:t>4.3.1</w:t>
      </w:r>
      <w:r w:rsidRPr="00CE0AF9">
        <w:t>Κατά την εκτέλεση της σύμβασης ο ανάδοχος τηρεί τις υποχρεώσεις στους τομείς του περιβαλλοντ</w:t>
      </w:r>
      <w:r w:rsidRPr="00CE0AF9">
        <w:t>ι</w:t>
      </w:r>
      <w:r w:rsidRPr="00CE0AF9">
        <w:t>κού, κοινωνικοασφαλιστικού και εργατικού δικαίου, που έχουν θεσπισ</w:t>
      </w:r>
      <w:r>
        <w:t>τ</w:t>
      </w:r>
      <w:r w:rsidRPr="00CE0AF9">
        <w:t>εί με το δίκαιο της Ένωσης, το εθν</w:t>
      </w:r>
      <w:r w:rsidRPr="00CE0AF9">
        <w:t>ι</w:t>
      </w:r>
      <w:r w:rsidRPr="00CE0AF9">
        <w:t>κό δίκαιο, συλλογικές συμβάσεις ή διεθνείς διατάξεις περιβαλλοντικού, κοινωνικοασφαλιστικού και εργ</w:t>
      </w:r>
      <w:r w:rsidRPr="00CE0AF9">
        <w:t>α</w:t>
      </w:r>
      <w:r w:rsidRPr="00CE0AF9">
        <w:t xml:space="preserve">τικού δικαίου, οι οποίες απαριθμούνται στο </w:t>
      </w:r>
      <w:hyperlink r:id="rId32" w:anchor="pararthma_A_X" w:history="1">
        <w:r w:rsidRPr="00160404">
          <w:rPr>
            <w:rStyle w:val="-"/>
            <w:color w:val="000000"/>
          </w:rPr>
          <w:t xml:space="preserve">Παράρτημα </w:t>
        </w:r>
        <w:r w:rsidRPr="00570C40">
          <w:rPr>
            <w:rStyle w:val="-"/>
            <w:color w:val="000000"/>
          </w:rPr>
          <w:t>X</w:t>
        </w:r>
        <w:r w:rsidRPr="00160404">
          <w:rPr>
            <w:rStyle w:val="-"/>
            <w:color w:val="000000"/>
          </w:rPr>
          <w:t xml:space="preserve"> του Προσαρτήματος Α΄</w:t>
        </w:r>
      </w:hyperlink>
      <w:r w:rsidRPr="00160404">
        <w:rPr>
          <w:rStyle w:val="-"/>
          <w:color w:val="000000"/>
        </w:rPr>
        <w:t>.</w:t>
      </w:r>
    </w:p>
    <w:p w:rsidR="00713177" w:rsidRPr="00CE0AF9" w:rsidRDefault="00713177" w:rsidP="0071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Η τήρηση των εν λόγω υποχρεώσεων από τον ανάδοχο και τους υπεργολάβους του ελέγχεται και βεβαι</w:t>
      </w:r>
      <w:r>
        <w:t>ώ</w:t>
      </w:r>
      <w:r>
        <w:t xml:space="preserve">νεται από τα όργανα που επιβλέπουν την εκτέλεση της σύμβασης και τις αρμόδιες δημόσιες αρχές και </w:t>
      </w:r>
      <w:r>
        <w:t>υ</w:t>
      </w:r>
      <w:r>
        <w:t>πηρεσίες που ενεργούν εντός των ορίων της ευθύνης και της αρμοδιότητάς τους.</w:t>
      </w:r>
    </w:p>
    <w:p w:rsidR="00713177" w:rsidRPr="007626C4" w:rsidRDefault="00713177" w:rsidP="0071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vertAlign w:val="superscript"/>
        </w:rPr>
      </w:pPr>
      <w:r>
        <w:rPr>
          <w:b/>
        </w:rPr>
        <w:t>4.3.2</w:t>
      </w:r>
      <w:r>
        <w:t xml:space="preserve"> Στις συμβάσεις προμηθειών προϊόντων που εμπίπτουν στο πεδίο εφαρμογής του ν. 4819/2021, επ</w:t>
      </w:r>
      <w:r>
        <w:t>ι</w:t>
      </w:r>
      <w:r>
        <w:t xml:space="preserve">πλέον του όρου της παρ. </w:t>
      </w:r>
      <w:r w:rsidRPr="000A5B86">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1, 4 και 5 </w:t>
      </w:r>
      <w:r w:rsidRPr="000A5B86">
        <w:lastRenderedPageBreak/>
        <w:t>του άρθρου 11του ν.4819/2021. Η</w:t>
      </w:r>
      <w: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rPr>
        <w:t xml:space="preserve">ς </w:t>
      </w:r>
      <w:hyperlink r:id="rId33" w:anchor="art105_4" w:history="1">
        <w:r w:rsidRPr="00281EC7">
          <w:rPr>
            <w:rStyle w:val="-"/>
          </w:rPr>
          <w:t>παραγράφου 4 του άρθρου 105</w:t>
        </w:r>
      </w:hyperlink>
      <w:r w:rsidRPr="00281EC7">
        <w:rPr>
          <w:rStyle w:val="-"/>
          <w:color w:val="000000"/>
        </w:rPr>
        <w:t xml:space="preserve"> του ν. 4412/2016</w:t>
      </w:r>
      <w:r>
        <w:rPr>
          <w:color w:val="000000"/>
        </w:rPr>
        <w:t>και αποτελεί προϋπόθεση για την υπογραφή του συμφωνητικού, στο οποίο γίνεται υπ</w:t>
      </w:r>
      <w:r>
        <w:rPr>
          <w:color w:val="000000"/>
        </w:rPr>
        <w:t>ο</w:t>
      </w:r>
      <w:r>
        <w:rPr>
          <w:color w:val="000000"/>
        </w:rPr>
        <w:t>χρεωτικά μνεία του αριθμού ΕΜΠΑ του υπόχρεου παραγωγού. Η μη τήρηση των υποχρεώσεων της π</w:t>
      </w:r>
      <w:r>
        <w:rPr>
          <w:color w:val="000000"/>
        </w:rPr>
        <w:t>α</w:t>
      </w:r>
      <w:r>
        <w:rPr>
          <w:color w:val="000000"/>
        </w:rPr>
        <w:t xml:space="preserve">ρούσας παραγράφου έχει τις συνέπειες της </w:t>
      </w:r>
      <w:hyperlink r:id="rId34" w:anchor="art105_5" w:history="1">
        <w:r w:rsidRPr="007626C4">
          <w:rPr>
            <w:rStyle w:val="-"/>
            <w:color w:val="000000"/>
          </w:rPr>
          <w:t xml:space="preserve">παραγράφου </w:t>
        </w:r>
      </w:hyperlink>
      <w:hyperlink r:id="rId35" w:anchor="art105_5" w:history="1"/>
      <w:hyperlink r:id="rId36" w:anchor="art105_5" w:history="1">
        <w:r w:rsidRPr="007626C4">
          <w:rPr>
            <w:rStyle w:val="-"/>
            <w:color w:val="000000"/>
          </w:rPr>
          <w:t>7 του άρθρου 105</w:t>
        </w:r>
      </w:hyperlink>
      <w:r w:rsidRPr="007626C4">
        <w:rPr>
          <w:rStyle w:val="-"/>
        </w:rPr>
        <w:t xml:space="preserve"> του ν. 4412/2016.</w:t>
      </w:r>
      <w:r w:rsidRPr="007626C4">
        <w:rPr>
          <w:rStyle w:val="-"/>
          <w:vertAlign w:val="superscript"/>
        </w:rPr>
        <w:t>.</w:t>
      </w:r>
    </w:p>
    <w:p w:rsidR="00713177" w:rsidRDefault="00713177" w:rsidP="0071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rPr>
      </w:pPr>
    </w:p>
    <w:p w:rsidR="00713177" w:rsidRPr="007626C4" w:rsidRDefault="00713177" w:rsidP="0071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rPr>
      </w:pPr>
      <w:r w:rsidRPr="007626C4">
        <w:rPr>
          <w:rStyle w:val="-"/>
          <w:b/>
        </w:rPr>
        <w:t>4.3.3.</w:t>
      </w:r>
      <w:r>
        <w:rPr>
          <w:rStyle w:val="-"/>
          <w:b/>
        </w:rPr>
        <w:t xml:space="preserve"> </w:t>
      </w:r>
      <w:r w:rsidRPr="007626C4">
        <w:rPr>
          <w:rStyle w:val="-"/>
        </w:rPr>
        <w:t xml:space="preserve">Ο ανάδοχος δεσμεύεται ότι : </w:t>
      </w:r>
    </w:p>
    <w:p w:rsidR="00713177" w:rsidRPr="007626C4" w:rsidRDefault="00713177" w:rsidP="00713177">
      <w:pPr>
        <w:rPr>
          <w:rStyle w:val="-"/>
        </w:rPr>
      </w:pPr>
      <w:r w:rsidRPr="007626C4">
        <w:rPr>
          <w:rStyle w:val="-"/>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713177" w:rsidRPr="007626C4" w:rsidRDefault="00713177" w:rsidP="00713177">
      <w:pPr>
        <w:rPr>
          <w:rStyle w:val="-"/>
        </w:rPr>
      </w:pPr>
      <w:r w:rsidRPr="007626C4">
        <w:rPr>
          <w:rStyle w:val="-"/>
        </w:rPr>
        <w:t xml:space="preserve">β) ότι θα δηλώσει αμελλητί στην αναθέτουσα αρχή, από τη στιγμή που λάβει </w:t>
      </w:r>
      <w:proofErr w:type="spellStart"/>
      <w:r w:rsidRPr="007626C4">
        <w:rPr>
          <w:rStyle w:val="-"/>
        </w:rPr>
        <w:t>γνώση,οποιαδήποτε</w:t>
      </w:r>
      <w:proofErr w:type="spellEnd"/>
      <w:r w:rsidRPr="007626C4">
        <w:rPr>
          <w:rStyle w:val="-"/>
        </w:rPr>
        <w:t xml:space="preserve">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Pr>
          <w:rStyle w:val="-"/>
        </w:rPr>
        <w:t>όμι</w:t>
      </w:r>
      <w:r w:rsidRPr="007626C4">
        <w:rPr>
          <w:rStyle w:val="-"/>
        </w:rPr>
        <w:t xml:space="preserve">μων ή εξουσιοδοτημένων εκπροσώπων του καθώς και υπαλλήλων ή συνεργατών τους οποίους απασχολεί στην εκτέλεση της σύμβασης(π.χ.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 </w:t>
      </w:r>
    </w:p>
    <w:p w:rsidR="00713177" w:rsidRPr="007626C4" w:rsidRDefault="00713177" w:rsidP="00713177">
      <w:pPr>
        <w:rPr>
          <w:rStyle w:val="-"/>
        </w:rPr>
      </w:pPr>
      <w:r w:rsidRPr="007626C4">
        <w:rPr>
          <w:rStyle w:val="-"/>
        </w:rPr>
        <w:t>Οι υποχρεώσεις και οι απαγορεύσεις της ρήτρας αυτής</w:t>
      </w:r>
      <w:r>
        <w:rPr>
          <w:rStyle w:val="-"/>
        </w:rPr>
        <w:t xml:space="preserve">, στην περίπτωση που ο ανάδοχος είναι ένωση, </w:t>
      </w:r>
      <w:r w:rsidRPr="007626C4">
        <w:rPr>
          <w:rStyle w:val="-"/>
        </w:rPr>
        <w:t xml:space="preserve">ισχύουν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713177" w:rsidRDefault="00713177" w:rsidP="00713177">
      <w:pPr>
        <w:pStyle w:val="2"/>
        <w:rPr>
          <w:bCs/>
          <w:lang w:val="el-GR"/>
        </w:rPr>
      </w:pPr>
      <w:bookmarkStart w:id="64" w:name="_Toc146610295"/>
      <w:r>
        <w:rPr>
          <w:lang w:val="el-GR"/>
        </w:rPr>
        <w:t>4.4</w:t>
      </w:r>
      <w:r>
        <w:rPr>
          <w:lang w:val="el-GR"/>
        </w:rPr>
        <w:tab/>
        <w:t>Υπεργολαβία</w:t>
      </w:r>
      <w:bookmarkEnd w:id="64"/>
    </w:p>
    <w:p w:rsidR="00713177" w:rsidRDefault="00713177" w:rsidP="00713177">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713177" w:rsidRDefault="00713177" w:rsidP="00713177">
      <w:r>
        <w:rPr>
          <w:b/>
          <w:bCs/>
        </w:rPr>
        <w:t xml:space="preserve">4.4.2. </w:t>
      </w:r>
      <w: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713177" w:rsidRDefault="00713177" w:rsidP="00713177">
      <w:r>
        <w:rPr>
          <w:b/>
          <w:bCs/>
        </w:rPr>
        <w:t xml:space="preserve"> 4.4.3.</w:t>
      </w:r>
      <w: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w:t>
      </w:r>
      <w:r w:rsidRPr="00570C40">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p>
    <w:p w:rsidR="00713177" w:rsidRDefault="00713177" w:rsidP="00713177">
      <w:pPr>
        <w:rPr>
          <w:b/>
          <w:bCs/>
        </w:rPr>
      </w:pPr>
      <w:r>
        <w:lastRenderedPageBreak/>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713177" w:rsidRDefault="00713177" w:rsidP="00713177">
      <w:r>
        <w:rPr>
          <w:b/>
          <w:bCs/>
        </w:rPr>
        <w:t xml:space="preserve">4.4.4. </w:t>
      </w:r>
      <w:r w:rsidRPr="00A7260D">
        <w:rPr>
          <w:b/>
          <w:color w:val="0000FF"/>
        </w:rPr>
        <w:t>ΔΕΝ</w:t>
      </w:r>
      <w:r>
        <w:t xml:space="preserve"> </w:t>
      </w:r>
      <w:r w:rsidRPr="00A7260D">
        <w:rPr>
          <w:b/>
          <w:color w:val="0000FF"/>
        </w:rPr>
        <w:t>ΠΡΟΒΛΕΠΕΤΑΙ ΠΛΗΡΩΜΗ ΤΟΥ ΥΠΕΡΓΟΛΑΒΟΥ ΑΠΟ ΤΗΝ ΑΝΑΘΕΤΟΥΣΑ ΑΡΧΗ.</w:t>
      </w:r>
      <w:r>
        <w:t xml:space="preserve"> </w:t>
      </w:r>
    </w:p>
    <w:p w:rsidR="00713177" w:rsidRDefault="00713177" w:rsidP="00713177">
      <w:pPr>
        <w:pStyle w:val="2"/>
        <w:rPr>
          <w:lang w:val="el-GR"/>
        </w:rPr>
      </w:pPr>
      <w:bookmarkStart w:id="65" w:name="_Toc146610296"/>
      <w:r>
        <w:rPr>
          <w:lang w:val="el-GR"/>
        </w:rPr>
        <w:t>4.5</w:t>
      </w:r>
      <w:r>
        <w:rPr>
          <w:lang w:val="el-GR"/>
        </w:rPr>
        <w:tab/>
        <w:t>Τροποποίηση σύμβασης κατά τη διάρκειά της</w:t>
      </w:r>
      <w:bookmarkEnd w:id="65"/>
    </w:p>
    <w:p w:rsidR="00713177" w:rsidRDefault="00713177" w:rsidP="00713177">
      <w:pPr>
        <w:rPr>
          <w:i/>
          <w:iCs/>
          <w:color w:val="5B9BD5"/>
          <w:spacing w:val="5"/>
          <w:kern w:val="1"/>
        </w:rPr>
      </w:pPr>
      <w: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w:t>
      </w:r>
      <w:proofErr w:type="spellStart"/>
      <w:r>
        <w:t>β΄</w:t>
      </w:r>
      <w:proofErr w:type="spellEnd"/>
      <w:r>
        <w:t xml:space="preserve">  της παρ. 11 του άρθρου 221 του ν. 4412/2016.</w:t>
      </w:r>
      <w:r>
        <w:rPr>
          <w:rStyle w:val="WW-FootnoteReference5"/>
        </w:rPr>
        <w:footnoteReference w:id="100"/>
      </w:r>
      <w:r>
        <w:t xml:space="preserve"> </w:t>
      </w:r>
      <w:r>
        <w:rPr>
          <w:rStyle w:val="FootnoteReference2"/>
        </w:rPr>
        <w:footnoteReference w:id="101"/>
      </w:r>
    </w:p>
    <w:p w:rsidR="00713177" w:rsidRPr="007B18F5" w:rsidRDefault="00713177" w:rsidP="00713177">
      <w:pPr>
        <w:rPr>
          <w:iCs/>
          <w:color w:val="5B9BD5"/>
          <w:spacing w:val="5"/>
          <w:kern w:val="1"/>
        </w:rPr>
      </w:pPr>
      <w:r w:rsidRPr="00570C40">
        <w:t xml:space="preserve">Μετά τη λύση της σύμβασης λόγω της έκπτωσης του αναδόχου, σύμφωνα με το άρθρο 203 του ν. 4412/2016 και την παράγραφο 5.2. της </w:t>
      </w:r>
      <w:r>
        <w:t>παρούσας</w:t>
      </w:r>
      <w:r w:rsidRPr="00570C40">
        <w:t xml:space="preserve">,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w:t>
      </w:r>
      <w:proofErr w:type="spellStart"/>
      <w:r w:rsidRPr="00570C40">
        <w:t>αναλάβειτο</w:t>
      </w:r>
      <w:proofErr w:type="spellEnd"/>
      <w:r w:rsidRPr="00570C40">
        <w:t xml:space="preserve">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sidRPr="00570C40">
        <w:rPr>
          <w:vertAlign w:val="superscript"/>
        </w:rPr>
        <w:footnoteReference w:id="102"/>
      </w:r>
      <w:r w:rsidRPr="00570C40">
        <w:t>. Η σύμβαση συνάπτεται εφόσον εντός της τ</w:t>
      </w:r>
      <w:r>
        <w:t>αχ</w:t>
      </w:r>
      <w:r w:rsidRPr="00570C40">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713177" w:rsidRDefault="00713177" w:rsidP="00713177"/>
    <w:p w:rsidR="00713177" w:rsidRDefault="00713177" w:rsidP="00713177">
      <w:pPr>
        <w:pStyle w:val="2"/>
        <w:rPr>
          <w:bCs/>
          <w:lang w:val="el-GR"/>
        </w:rPr>
      </w:pPr>
      <w:bookmarkStart w:id="66" w:name="_Toc146610297"/>
      <w:r>
        <w:rPr>
          <w:lang w:val="el-GR"/>
        </w:rPr>
        <w:t>4.6</w:t>
      </w:r>
      <w:r>
        <w:rPr>
          <w:lang w:val="el-GR"/>
        </w:rPr>
        <w:tab/>
        <w:t>Δικαίωμα μονομερούς λύσης της σύμβασης</w:t>
      </w:r>
      <w:r>
        <w:rPr>
          <w:rStyle w:val="WW-FootnoteReference12"/>
          <w:lang w:val="el-GR"/>
        </w:rPr>
        <w:footnoteReference w:id="103"/>
      </w:r>
      <w:bookmarkEnd w:id="66"/>
    </w:p>
    <w:p w:rsidR="00713177" w:rsidRDefault="00713177" w:rsidP="00713177">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713177" w:rsidRDefault="00713177" w:rsidP="00713177">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713177" w:rsidRDefault="00713177" w:rsidP="00713177">
      <w:r>
        <w:t>β) ο ανάδοχος, κατά τον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713177" w:rsidRDefault="00713177" w:rsidP="00713177">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713177" w:rsidRPr="001B5915" w:rsidRDefault="00713177" w:rsidP="00713177">
      <w:r w:rsidRPr="001B5915">
        <w:t xml:space="preserve">δ) ο ανάδοχος καταδικαστεί </w:t>
      </w:r>
      <w:proofErr w:type="spellStart"/>
      <w:r w:rsidRPr="001B5915">
        <w:t>αμετάκλητα,κατά</w:t>
      </w:r>
      <w:proofErr w:type="spellEnd"/>
      <w:r w:rsidRPr="001B5915">
        <w:t xml:space="preserve"> τη διάρκεια εκτέλεσης της σύμβασης, για ένα από τα αδικήματα που αναφέρονται στην παρ. 2.2.3.1 της παρούσας,</w:t>
      </w:r>
    </w:p>
    <w:p w:rsidR="00713177" w:rsidRPr="00D96451" w:rsidRDefault="00713177" w:rsidP="00713177">
      <w:pPr>
        <w:rPr>
          <w:lang w:eastAsia="zh-CN"/>
        </w:rPr>
      </w:pPr>
      <w:r w:rsidRPr="001B5915">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w:t>
      </w:r>
      <w:r w:rsidRPr="001B5915">
        <w:lastRenderedPageBreak/>
        <w:t xml:space="preserve">αναστείλει τις επιχειρηματικές του δραστηριότητες ή υπαχθεί σε διαδικασία εξυγίανσης και δεν τηρεί τους όρους αυτής ή εάν </w:t>
      </w:r>
      <w:proofErr w:type="spellStart"/>
      <w:r w:rsidRPr="001B5915">
        <w:t>βρεθείσε</w:t>
      </w:r>
      <w:proofErr w:type="spellEnd"/>
      <w:r w:rsidRPr="001B5915">
        <w:t xml:space="preserve"> οποιαδήποτε ανάλογη κατάσταση, προκύπτουσα από παρόμοια διαδικασία, προβλεπόμενη σε εθνικές διατάξεις νόμου. </w:t>
      </w:r>
    </w:p>
    <w:p w:rsidR="00713177" w:rsidRPr="00D96451" w:rsidRDefault="00713177" w:rsidP="00713177">
      <w:pPr>
        <w:rPr>
          <w:lang w:eastAsia="zh-CN"/>
        </w:rPr>
      </w:pPr>
      <w:r w:rsidRPr="007B18F5">
        <w:rPr>
          <w:lang w:eastAsia="zh-CN"/>
        </w:rPr>
        <w:t xml:space="preserve">Η αναθέτουσα αρχή μπορεί να μην καταγγείλει τη σύμβαση, υπό την προϋπόθεση ότι ο ανάδοχος ο οποίος θα βρεθεί σε μία </w:t>
      </w:r>
      <w:r>
        <w:rPr>
          <w:lang w:eastAsia="zh-CN"/>
        </w:rPr>
        <w:t>από τις καταστάσεις</w:t>
      </w:r>
      <w:r w:rsidRPr="007B18F5">
        <w:rPr>
          <w:lang w:eastAsia="zh-CN"/>
        </w:rPr>
        <w:t xml:space="preserve">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713177" w:rsidRPr="001B5915" w:rsidRDefault="00713177" w:rsidP="00713177">
      <w:r w:rsidRPr="001B5915">
        <w:t xml:space="preserve">στ) ο ανάδοχος παραβεί αποδεδειγμένα τις υποχρεώσεις του που απορρέουν από τη δέσμευση ακεραιότητας της παρ. 4.3.3. της </w:t>
      </w:r>
      <w:r>
        <w:t>παρούσας</w:t>
      </w:r>
      <w:r w:rsidRPr="001B5915">
        <w:t xml:space="preserve">, </w:t>
      </w:r>
      <w:r>
        <w:t>όπ</w:t>
      </w:r>
      <w:r w:rsidRPr="001B5915">
        <w:t>ως αναλυτικά περιγράφονται στο συνημμένο στην παρούσα σχέδιο σύμβασης.</w:t>
      </w:r>
    </w:p>
    <w:p w:rsidR="00713177" w:rsidRDefault="00713177" w:rsidP="00713177"/>
    <w:p w:rsidR="00713177" w:rsidRDefault="00713177" w:rsidP="00713177"/>
    <w:p w:rsidR="00713177" w:rsidRDefault="00713177" w:rsidP="00713177">
      <w:pPr>
        <w:pStyle w:val="1"/>
        <w:rPr>
          <w:lang w:val="el-GR"/>
        </w:rPr>
      </w:pPr>
      <w:bookmarkStart w:id="67" w:name="_Toc146610298"/>
      <w:r>
        <w:rPr>
          <w:lang w:val="el-GR"/>
        </w:rPr>
        <w:lastRenderedPageBreak/>
        <w:t>5.</w:t>
      </w:r>
      <w:r>
        <w:rPr>
          <w:lang w:val="el-GR"/>
        </w:rPr>
        <w:tab/>
        <w:t>ΕΙΔΙΚΟΙ ΟΡΟΙ ΕΚΤΕΛΕΣΗΣ ΤΗΣ ΣΥΜΒΑΣΗΣ</w:t>
      </w:r>
      <w:bookmarkEnd w:id="67"/>
    </w:p>
    <w:p w:rsidR="00713177" w:rsidRDefault="00713177" w:rsidP="00713177">
      <w:pPr>
        <w:pStyle w:val="2"/>
        <w:rPr>
          <w:bCs/>
          <w:lang w:val="el-GR"/>
        </w:rPr>
      </w:pPr>
      <w:bookmarkStart w:id="68" w:name="_Toc146610299"/>
      <w:r>
        <w:rPr>
          <w:lang w:val="el-GR"/>
        </w:rPr>
        <w:t>5.1</w:t>
      </w:r>
      <w:r>
        <w:rPr>
          <w:lang w:val="el-GR"/>
        </w:rPr>
        <w:tab/>
        <w:t>Τρόπος πληρωμής</w:t>
      </w:r>
      <w:r>
        <w:rPr>
          <w:rStyle w:val="afb"/>
          <w:lang w:val="el-GR"/>
        </w:rPr>
        <w:footnoteReference w:id="104"/>
      </w:r>
      <w:bookmarkEnd w:id="68"/>
    </w:p>
    <w:p w:rsidR="00713177" w:rsidRDefault="00713177" w:rsidP="00713177">
      <w:pPr>
        <w:rPr>
          <w:b/>
        </w:rPr>
      </w:pPr>
      <w:r>
        <w:rPr>
          <w:b/>
          <w:bCs/>
        </w:rPr>
        <w:t>5.1.1.</w:t>
      </w:r>
      <w:r>
        <w:t xml:space="preserve"> Η πληρωμή του αναδόχου θα πραγματοποιηθεί με τον πιο κάτω τρόπο </w:t>
      </w:r>
      <w:r>
        <w:rPr>
          <w:b/>
        </w:rPr>
        <w:t xml:space="preserve">: </w:t>
      </w:r>
    </w:p>
    <w:p w:rsidR="00713177" w:rsidRDefault="00713177" w:rsidP="00713177">
      <w:pPr>
        <w:rPr>
          <w:b/>
        </w:rPr>
      </w:pPr>
      <w:r>
        <w:rPr>
          <w:b/>
        </w:rPr>
        <w:t>α)</w:t>
      </w:r>
      <w:r>
        <w:t xml:space="preserve"> Το </w:t>
      </w:r>
      <w:r>
        <w:rPr>
          <w:b/>
        </w:rPr>
        <w:t>100%</w:t>
      </w:r>
      <w:r>
        <w:t xml:space="preserve"> της συμβατικής αξίας μετά την οριστική παραλαβή των υλικών</w:t>
      </w:r>
      <w:r>
        <w:rPr>
          <w:b/>
        </w:rPr>
        <w:t xml:space="preserve"> </w:t>
      </w:r>
    </w:p>
    <w:p w:rsidR="00713177" w:rsidRDefault="00713177" w:rsidP="00713177">
      <w:pPr>
        <w:rPr>
          <w:b/>
          <w:bCs/>
        </w:rPr>
      </w:pPr>
      <w: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713177" w:rsidRDefault="00713177" w:rsidP="00713177">
      <w:r>
        <w:rPr>
          <w:b/>
          <w:bCs/>
        </w:rPr>
        <w:t>5.1.2.</w:t>
      </w:r>
      <w:r>
        <w:t xml:space="preserve">Toν ανάδοχο βαρύνουν </w:t>
      </w:r>
      <w:r>
        <w:rPr>
          <w:lang w:eastAsia="el-GR"/>
        </w:rPr>
        <w:t xml:space="preserve">οι υπέρ τρίτων κρατήσεις, καθώς και κάθε άλλη επιβάρυνση, σύμφωνα με την κείμενη νομοθεσία, μη συμπεριλαμβανομένου Φ.Π.Α., για την παράδοση του αγαθού στον τόπο και με τον τρόπο που προβλέπεται στα έγγραφα της σύμβασης. Ιδίως βαρύνεται με τις </w:t>
      </w:r>
      <w:r>
        <w:t xml:space="preserve">ακόλουθες κρατήσεις: </w:t>
      </w:r>
    </w:p>
    <w:p w:rsidR="00713177" w:rsidRDefault="00713177" w:rsidP="00713177">
      <w:r>
        <w:t>α</w:t>
      </w:r>
      <w:r w:rsidRPr="00EB50BD">
        <w:t xml:space="preserve">) Για τις συμβάσεις αξίας </w:t>
      </w:r>
      <w:r w:rsidRPr="00EB50BD">
        <w:rPr>
          <w:rFonts w:ascii="Trebuchet MS" w:hAnsi="Trebuchet MS"/>
          <w:color w:val="000000"/>
          <w:sz w:val="21"/>
          <w:szCs w:val="21"/>
          <w:shd w:val="clear" w:color="auto" w:fill="FFFFFF"/>
        </w:rPr>
        <w:t>άνω των χιλίων (1.000) ευρώ, μη συμπεριλαμβανομένου ΦΠΑ, ανεξαρ</w:t>
      </w:r>
      <w:r>
        <w:rPr>
          <w:rFonts w:ascii="Trebuchet MS" w:hAnsi="Trebuchet MS"/>
          <w:color w:val="000000"/>
          <w:sz w:val="21"/>
          <w:szCs w:val="21"/>
          <w:shd w:val="clear" w:color="auto" w:fill="FFFFFF"/>
        </w:rPr>
        <w:t>τήτως της πηγής προέλευσης της χρηματοδότησης,</w:t>
      </w:r>
      <w:r>
        <w:t xml:space="preserve"> κράτηση ύψους 0,1%, η οποία υπολογίζεται επί της αξίας κάθε πληρωμής προ φόρων και κρατήσεων της αρχικής, καθώς και κάθε συμπληρωματικής </w:t>
      </w:r>
      <w:proofErr w:type="spellStart"/>
      <w:r>
        <w:t>σύμβασηςυπέρ</w:t>
      </w:r>
      <w:proofErr w:type="spellEnd"/>
      <w:r>
        <w:t xml:space="preserve"> της Ενιαίας Αρχής Δημοσίων Συμβάσεων.</w:t>
      </w:r>
    </w:p>
    <w:p w:rsidR="00713177" w:rsidRDefault="00713177" w:rsidP="00713177">
      <w:r w:rsidRPr="009D34B5">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w:t>
      </w:r>
      <w:r>
        <w:t>,</w:t>
      </w:r>
      <w:r w:rsidRPr="009D34B5">
        <w:t xml:space="preserve"> σύμφωνα με την παρ. 6 του άρθρου 36 του ν. 4412/2016</w:t>
      </w:r>
      <w:r w:rsidRPr="000D2427">
        <w:t>.</w:t>
      </w:r>
      <w:r>
        <w:t xml:space="preserve"> </w:t>
      </w:r>
      <w:r w:rsidRPr="000D2427">
        <w:rPr>
          <w:b/>
        </w:rPr>
        <w:t>Μέχρι την έκδοση της κοινής απόφασης της παρ. 6 του άρθρου 36 του ν. 4412/2016, η ως άνω κράτηση δεν επιβάλλεται</w:t>
      </w:r>
      <w:r w:rsidRPr="000D2427">
        <w:rPr>
          <w:vertAlign w:val="superscript"/>
          <w:lang w:eastAsia="zh-CN"/>
        </w:rPr>
        <w:footnoteReference w:id="105"/>
      </w:r>
      <w:r w:rsidRPr="000D2427">
        <w:t>.</w:t>
      </w:r>
    </w:p>
    <w:p w:rsidR="00713177" w:rsidRDefault="00713177" w:rsidP="00713177">
      <w:r>
        <w:t>Οι υπέρ τρίτων κρατήσεις υπόκεινται στο εκάστοτε ισχύον αναλογικό τέλος χαρτοσήμου ….% και στην επ’ αυτού εισφορά υπέρ ΟΓΑ ….%.</w:t>
      </w:r>
    </w:p>
    <w:p w:rsidR="00713177" w:rsidRDefault="00713177" w:rsidP="00713177">
      <w:pPr>
        <w:rPr>
          <w:i/>
          <w:iCs/>
          <w:color w:val="5B9BD5"/>
          <w:spacing w:val="5"/>
          <w:kern w:val="1"/>
        </w:rPr>
      </w:pPr>
      <w:r>
        <w:t xml:space="preserve">Με κάθε πληρωμή θα γίνεται η προβλεπόμενη από την κείμενη νομοθεσία παρακράτηση φόρου εισοδήματος αξίας …..% επί του καθαρού ποσού. </w:t>
      </w:r>
    </w:p>
    <w:p w:rsidR="00713177" w:rsidRPr="009D34B5" w:rsidRDefault="00713177" w:rsidP="00713177">
      <w:r w:rsidRPr="009D34B5">
        <w:rPr>
          <w:b/>
          <w:bCs/>
        </w:rPr>
        <w:t>5.1.3.</w:t>
      </w:r>
      <w:r w:rsidRPr="009D34B5">
        <w:rPr>
          <w:bCs/>
        </w:rPr>
        <w:t>Σε περίπτωση υποβολής ηλεκτρονικού τιμολογίου</w:t>
      </w:r>
      <w:r w:rsidRPr="009D34B5">
        <w:t xml:space="preserve">,  ο ανάδοχος συμπληρώνει στο πεδίο </w:t>
      </w:r>
      <w:r w:rsidRPr="009D34B5">
        <w:rPr>
          <w:lang w:val="en-US"/>
        </w:rPr>
        <w:t>BT</w:t>
      </w:r>
      <w:r w:rsidRPr="009D34B5">
        <w:t>-11: Στοιχείο αναφοράς αγαθού του Εθνικού Μορφότυπου Ηλεκτρονικού Τιμολογίου</w:t>
      </w:r>
      <w:r w:rsidRPr="009D34B5">
        <w:rPr>
          <w:rStyle w:val="afb"/>
        </w:rPr>
        <w:footnoteReference w:id="106"/>
      </w:r>
      <w:r w:rsidRPr="009D34B5">
        <w:t>:</w:t>
      </w:r>
    </w:p>
    <w:p w:rsidR="00713177" w:rsidRPr="009D34B5" w:rsidRDefault="00713177" w:rsidP="00713177">
      <w:pPr>
        <w:ind w:left="567" w:right="42"/>
        <w:rPr>
          <w:i/>
          <w:iCs/>
        </w:rPr>
      </w:pPr>
      <w:r w:rsidRPr="009D34B5">
        <w:rPr>
          <w:i/>
          <w:iCs/>
        </w:rPr>
        <w:t>1</w:t>
      </w:r>
      <w:r>
        <w:rPr>
          <w:i/>
          <w:iCs/>
        </w:rPr>
        <w:t>) «</w:t>
      </w:r>
      <w:r w:rsidRPr="009D34B5">
        <w:rPr>
          <w:i/>
          <w:iCs/>
        </w:rPr>
        <w:t>ΑΔΑ Ανάληψης»</w:t>
      </w:r>
      <w:r>
        <w:rPr>
          <w:i/>
          <w:iCs/>
        </w:rPr>
        <w:t xml:space="preserve"> </w:t>
      </w:r>
      <w:r w:rsidRPr="009D34B5">
        <w:rPr>
          <w:i/>
          <w:iCs/>
          <w:color w:val="5B9BD5"/>
          <w:spacing w:val="5"/>
          <w:kern w:val="1"/>
        </w:rPr>
        <w:t xml:space="preserve"> </w:t>
      </w:r>
    </w:p>
    <w:p w:rsidR="00713177" w:rsidRDefault="00713177" w:rsidP="00713177"/>
    <w:p w:rsidR="00713177" w:rsidRDefault="00713177" w:rsidP="00713177">
      <w:pPr>
        <w:pStyle w:val="2"/>
        <w:rPr>
          <w:bCs/>
          <w:lang w:val="el-GR"/>
        </w:rPr>
      </w:pPr>
      <w:bookmarkStart w:id="69" w:name="_Toc146610300"/>
      <w:r>
        <w:rPr>
          <w:lang w:val="el-GR"/>
        </w:rPr>
        <w:t>5.2</w:t>
      </w:r>
      <w:r>
        <w:rPr>
          <w:lang w:val="el-GR"/>
        </w:rPr>
        <w:tab/>
        <w:t>Κήρυξη οικονομικού φορέα εκπτώτου - Κυρώσεις</w:t>
      </w:r>
      <w:bookmarkEnd w:id="69"/>
    </w:p>
    <w:p w:rsidR="00713177" w:rsidRDefault="00713177" w:rsidP="00713177">
      <w:pPr>
        <w:suppressAutoHyphens w:val="0"/>
        <w:autoSpaceDE w:val="0"/>
      </w:pPr>
      <w:r>
        <w:rPr>
          <w:b/>
          <w:bCs/>
        </w:rPr>
        <w:t>5.2.1.</w:t>
      </w:r>
      <w:r>
        <w:t xml:space="preserve"> Ο ανάδοχος κηρύσσεται υποχρεωτικά έκπτωτος από τη σύμβαση και από κάθε δικαίωμα που απο</w:t>
      </w:r>
      <w:r>
        <w:t>ρ</w:t>
      </w:r>
      <w:r>
        <w:t>ρέει από αυτήν, με απόφαση της αναθέτουσας αρχής, ύστερα από γνωμοδότηση του αρμόδιου συλλογ</w:t>
      </w:r>
      <w:r>
        <w:t>ι</w:t>
      </w:r>
      <w:r>
        <w:t>κού οργάνου (Επιτροπή Παρακολούθησης και Παραλαβής):</w:t>
      </w:r>
    </w:p>
    <w:p w:rsidR="00713177" w:rsidRPr="00B03F31" w:rsidRDefault="00713177" w:rsidP="00713177">
      <w:pPr>
        <w:suppressAutoHyphens w:val="0"/>
        <w:autoSpaceDE w:val="0"/>
      </w:pPr>
      <w:r w:rsidRPr="00845A73">
        <w:t>α) στην περίπτωση της παρ. 7 του άρθρου 105 περί κατακύρωσης και σύναψης σύμβασης</w:t>
      </w:r>
      <w:r w:rsidRPr="007D4F03">
        <w:t>,</w:t>
      </w:r>
    </w:p>
    <w:p w:rsidR="00713177" w:rsidRPr="00845A73" w:rsidRDefault="00713177" w:rsidP="00713177">
      <w:pPr>
        <w:suppressAutoHyphens w:val="0"/>
        <w:autoSpaceDE w:val="0"/>
      </w:pPr>
      <w:r w:rsidRPr="00845A73">
        <w:lastRenderedPageBreak/>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713177" w:rsidRPr="00845A73" w:rsidRDefault="00713177" w:rsidP="00713177">
      <w:pPr>
        <w:suppressAutoHyphens w:val="0"/>
        <w:autoSpaceDE w:val="0"/>
      </w:pPr>
      <w:r w:rsidRPr="00845A73">
        <w:t>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με την επιφύλαξη της επόμενης παραγράφου.</w:t>
      </w:r>
    </w:p>
    <w:p w:rsidR="00713177" w:rsidRDefault="00713177" w:rsidP="00713177">
      <w:pPr>
        <w:suppressAutoHyphens w:val="0"/>
        <w:autoSpaceDE w:val="0"/>
      </w:pPr>
      <w:r w:rsidRPr="00845A73">
        <w:t xml:space="preserve">Στην περίπτωση συνδρομής λόγου έκπτωσης του αναδόχου από σύμβαση κατά την </w:t>
      </w:r>
      <w:r>
        <w:t xml:space="preserve">ως άνω </w:t>
      </w:r>
      <w:r w:rsidRPr="00845A73">
        <w:t xml:space="preserve">περίπτωση </w:t>
      </w:r>
      <w:proofErr w:type="spellStart"/>
      <w:r w:rsidRPr="00845A73">
        <w:t>γ</w:t>
      </w:r>
      <w:r>
        <w:t>΄</w:t>
      </w:r>
      <w:proofErr w:type="spellEnd"/>
      <w:r w:rsidRPr="00845A73">
        <w:t xml:space="preserve">, η αναθέτουσα αρχή κοινοποιεί στον ανάδοχο ειδική </w:t>
      </w:r>
      <w:proofErr w:type="spellStart"/>
      <w:r w:rsidRPr="00845A73">
        <w:t>όχληση,</w:t>
      </w:r>
      <w:r>
        <w:t>στην</w:t>
      </w:r>
      <w:proofErr w:type="spellEnd"/>
      <w:r w:rsidRPr="00845A73">
        <w:t xml:space="preserve"> οποία μνημονεύει τις διατάξεις του ά</w:t>
      </w:r>
      <w:r w:rsidRPr="00845A73">
        <w:t>ρ</w:t>
      </w:r>
      <w:r w:rsidRPr="00845A73">
        <w:t>θρου 203 του ν. 4412/2016</w:t>
      </w:r>
      <w:r w:rsidRPr="00845A73">
        <w:footnoteReference w:id="107"/>
      </w:r>
      <w:r w:rsidRPr="00845A73">
        <w:t xml:space="preserve"> και περιλαμβάνει συγκεκριμένη περιγραφή των ενεργειών στις οποίες </w:t>
      </w:r>
      <w:r w:rsidRPr="00845A73">
        <w:t>ο</w:t>
      </w:r>
      <w:r w:rsidRPr="00845A73">
        <w:t xml:space="preserve">φείλει να προβεί ο ανάδοχος, προκειμένου να συμμορφωθεί, μέσα σε προθεσμία </w:t>
      </w:r>
      <w:r w:rsidRPr="008F498A">
        <w:rPr>
          <w:b/>
          <w:color w:val="0000FF"/>
        </w:rPr>
        <w:t>1</w:t>
      </w:r>
      <w:r>
        <w:rPr>
          <w:b/>
          <w:color w:val="0000FF"/>
        </w:rPr>
        <w:t xml:space="preserve">5 </w:t>
      </w:r>
      <w:r w:rsidRPr="00845A73">
        <w:t>ημερών από την κο</w:t>
      </w:r>
      <w:r w:rsidRPr="00845A73">
        <w:t>ι</w:t>
      </w:r>
      <w:r w:rsidRPr="00845A73">
        <w:t>νοποίηση της ανωτέρω όχλησης.</w:t>
      </w:r>
      <w:r>
        <w:t xml:space="preserve"> </w:t>
      </w:r>
      <w:r w:rsidRPr="00845A73">
        <w:t xml:space="preserve">Αν η προθεσμία </w:t>
      </w:r>
      <w:proofErr w:type="spellStart"/>
      <w:r w:rsidRPr="00845A73">
        <w:t>πουτ</w:t>
      </w:r>
      <w:r>
        <w:t>άχθηκε</w:t>
      </w:r>
      <w:r w:rsidRPr="00845A73">
        <w:t>με</w:t>
      </w:r>
      <w:proofErr w:type="spellEnd"/>
      <w:r w:rsidRPr="00845A73">
        <w:t xml:space="preserve"> την ειδική όχληση, παρέλθει, χωρίς ο </w:t>
      </w:r>
      <w:r w:rsidRPr="00845A73">
        <w:t>α</w:t>
      </w:r>
      <w:r w:rsidRPr="00845A73">
        <w:t>νάδοχος να συμμορφωθεί, κηρύσσεται έκπτωτος μέσα σε προθεσμία τριάντα (30) ημερών από την άπρ</w:t>
      </w:r>
      <w:r w:rsidRPr="00845A73">
        <w:t>α</w:t>
      </w:r>
      <w:r w:rsidRPr="00845A73">
        <w:t>κτη πάροδο της προθεσμίας συμμόρφωσης, με απόφαση της αναθέτουσας αρχής.</w:t>
      </w:r>
    </w:p>
    <w:p w:rsidR="00713177" w:rsidRPr="00BD65F6" w:rsidRDefault="00713177" w:rsidP="00713177">
      <w:pPr>
        <w:suppressAutoHyphens w:val="0"/>
        <w:autoSpaceDE w:val="0"/>
      </w:pPr>
      <w:r>
        <w:t>Ο ανάδοχος δεν κηρύσσεται έκπτωτος για λόγους που ανάγονται σε υπαιτιότητα του φορέα εκτέλεσης της σύμβασης ή αν συντρέχουν λόγοι ανωτέρας βίας.</w:t>
      </w:r>
    </w:p>
    <w:p w:rsidR="00713177" w:rsidRDefault="00713177" w:rsidP="00713177">
      <w:pPr>
        <w:suppressAutoHyphens w:val="0"/>
        <w:autoSpaceDE w:val="0"/>
      </w:pPr>
      <w:r>
        <w:t>Στον οικονομικό φορέα, που κηρύσσεται έκπτωτος από τη σύμβαση, επιβάλλονται, με απόφαση του απ</w:t>
      </w:r>
      <w:r>
        <w:t>ο</w:t>
      </w:r>
      <w:r>
        <w:t>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713177" w:rsidRDefault="00713177" w:rsidP="00713177">
      <w:pPr>
        <w:suppressAutoHyphens w:val="0"/>
        <w:autoSpaceDE w:val="0"/>
      </w:pPr>
      <w:r>
        <w:t xml:space="preserve">α) ολική κατάπτωση της εγγύησης συμμετοχής </w:t>
      </w:r>
      <w:proofErr w:type="spellStart"/>
      <w:r>
        <w:t>ήκαλής</w:t>
      </w:r>
      <w:proofErr w:type="spellEnd"/>
      <w:r>
        <w:t xml:space="preserve"> εκτέλεσης της σύμβασης κατά περίπτωση,</w:t>
      </w:r>
    </w:p>
    <w:p w:rsidR="00713177" w:rsidRDefault="00713177" w:rsidP="00713177">
      <w:pPr>
        <w:suppressAutoHyphens w:val="0"/>
        <w:autoSpaceDE w:val="0"/>
      </w:pPr>
      <w:r>
        <w:t xml:space="preserve">β) </w:t>
      </w:r>
      <w:r w:rsidRPr="00074211">
        <w:rPr>
          <w:b/>
          <w:color w:val="0000FF"/>
        </w:rPr>
        <w:t>ΔΕΝ ΔΙΑΓΡΑΦΕΤΑΙ ΛΟΓΩ ΜΗ ΜΕΤΑΒΟΛΗΣ ΤΗΣ ΑΡΙΘΜΗΣΗΣ.</w:t>
      </w:r>
    </w:p>
    <w:p w:rsidR="00713177" w:rsidRDefault="00713177" w:rsidP="00713177">
      <w:pPr>
        <w:suppressAutoHyphens w:val="0"/>
        <w:autoSpaceDE w:val="0"/>
      </w:pPr>
      <w:r>
        <w:t>γ) Καταλογισμός του διαφέροντος, που προκύπτει εις βάρος της αναθέτουσας αρχής, εφόσον αυτή πρ</w:t>
      </w:r>
      <w:r>
        <w:t>ο</w:t>
      </w:r>
      <w:r>
        <w:t>μηθευτεί τα αγαθά, που δεν προσκομίστηκαν προσηκόντως από τον έκπτωτο οικονομικό φορέα, αναθέτ</w:t>
      </w:r>
      <w:r>
        <w:t>ο</w:t>
      </w:r>
      <w:r>
        <w:t>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w:t>
      </w:r>
      <w:r>
        <w:t>ε</w:t>
      </w:r>
      <w:r>
        <w:t>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w:t>
      </w:r>
      <w:r>
        <w:t>α</w:t>
      </w:r>
      <w:r>
        <w:t>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713177" w:rsidRDefault="00713177" w:rsidP="00713177">
      <w:pPr>
        <w:suppressAutoHyphens w:val="0"/>
        <w:autoSpaceDE w:val="0"/>
      </w:pPr>
      <w:r>
        <w:t>Δ = (ΤΚΤ-ΤΚΕ)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w:t>
      </w:r>
      <w:r>
        <w:t>μ</w:t>
      </w:r>
      <w:r>
        <w:t>φωνα με τα ανωτέρω αναφερόμενα. Το διαφέρον λαμβάνει θετικές τιμές, αλλιώς θεωρείται ίσο με μηδέν.</w:t>
      </w:r>
    </w:p>
    <w:p w:rsidR="00713177" w:rsidRDefault="00713177" w:rsidP="00713177">
      <w:pPr>
        <w:suppressAutoHyphens w:val="0"/>
        <w:autoSpaceDE w:val="0"/>
      </w:pPr>
      <w:r>
        <w:t>ΤΚΤ = Τιμή κατακύρωσης της προμήθειας των αγαθών, που δεν προσκομίστηκαν προσηκόντως από τον έκπτωτο οικονομικό φορέα στον νέο ανάδοχο.</w:t>
      </w:r>
    </w:p>
    <w:p w:rsidR="00713177" w:rsidRDefault="00713177" w:rsidP="00713177">
      <w:pPr>
        <w:suppressAutoHyphens w:val="0"/>
        <w:autoSpaceDE w:val="0"/>
      </w:pPr>
      <w: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713177" w:rsidRPr="00423181" w:rsidRDefault="00713177" w:rsidP="00713177">
      <w:pPr>
        <w:suppressAutoHyphens w:val="0"/>
        <w:autoSpaceDE w:val="0"/>
        <w:rPr>
          <w:color w:val="4F81BD"/>
        </w:rPr>
      </w:pPr>
      <w:r>
        <w:t>Π = Συντελεστής προσαύξησης προσδιορισμού της έμμεσης ζημίας που προκαλείται στην αναθέτουσα α</w:t>
      </w:r>
      <w:r>
        <w:t>ρ</w:t>
      </w:r>
      <w:r>
        <w:t xml:space="preserve">χή από την έκπτωση του αναδόχου ο οποίος λαμβάνει την τιμή </w:t>
      </w:r>
      <w:r w:rsidRPr="00074211">
        <w:rPr>
          <w:b/>
          <w:color w:val="0000FF"/>
        </w:rPr>
        <w:t>1,05</w:t>
      </w:r>
      <w:r w:rsidRPr="00423181">
        <w:rPr>
          <w:b/>
          <w:color w:val="0000FF"/>
        </w:rPr>
        <w:t>.</w:t>
      </w:r>
      <w:r w:rsidRPr="00423181">
        <w:rPr>
          <w:color w:val="4F81BD"/>
        </w:rPr>
        <w:t xml:space="preserve"> </w:t>
      </w:r>
    </w:p>
    <w:p w:rsidR="00713177" w:rsidRDefault="00713177" w:rsidP="00713177">
      <w:pPr>
        <w:suppressAutoHyphens w:val="0"/>
        <w:autoSpaceDE w:val="0"/>
      </w:pPr>
      <w:r>
        <w:t>Ο καταλογισμός του διαφέροντος επιβάλλεται στον έκπτωτο οικονομικό φορέα με απόφαση της αναθ</w:t>
      </w:r>
      <w:r>
        <w:t>έ</w:t>
      </w:r>
      <w:r>
        <w:t>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713177" w:rsidRPr="003744C0" w:rsidRDefault="00713177" w:rsidP="00713177">
      <w:pPr>
        <w:suppressAutoHyphens w:val="0"/>
        <w:autoSpaceDE w:val="0"/>
        <w:rPr>
          <w:rFonts w:eastAsia="SimSun"/>
          <w:i/>
          <w:iCs/>
          <w:color w:val="5B9BD5"/>
          <w:spacing w:val="5"/>
        </w:rPr>
      </w:pPr>
      <w:r w:rsidRPr="00845A73">
        <w:lastRenderedPageBreak/>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xml:space="preserve">, περί αποκλεισμού οικονομικού φορέα από </w:t>
      </w:r>
      <w:proofErr w:type="spellStart"/>
      <w:r w:rsidRPr="00845A73">
        <w:t>δημόσιε</w:t>
      </w:r>
      <w:r w:rsidRPr="00845A73">
        <w:t>ς</w:t>
      </w:r>
      <w:r w:rsidRPr="00845A73">
        <w:t>συμβάσεις</w:t>
      </w:r>
      <w:proofErr w:type="spellEnd"/>
      <w:r w:rsidRPr="00845A73">
        <w:t>.</w:t>
      </w:r>
    </w:p>
    <w:p w:rsidR="00713177" w:rsidRPr="00845A73" w:rsidRDefault="00713177" w:rsidP="00713177">
      <w:pPr>
        <w:suppressAutoHyphens w:val="0"/>
        <w:autoSpaceDE w:val="0"/>
      </w:pPr>
    </w:p>
    <w:p w:rsidR="00713177" w:rsidRDefault="00713177" w:rsidP="00713177">
      <w:pPr>
        <w:suppressAutoHyphens w:val="0"/>
        <w:autoSpaceDE w:val="0"/>
      </w:pPr>
      <w:r>
        <w:rPr>
          <w:b/>
          <w:bCs/>
        </w:rPr>
        <w:t>5.2.2.</w:t>
      </w:r>
      <w:r>
        <w:t xml:space="preserve">  Αν το αγαθό φορτωθεί - παραδοθεί ή αντικατασταθεί μετά τη λήξη του συμβατικού χρόνου και μ</w:t>
      </w:r>
      <w:r>
        <w:t>έ</w:t>
      </w:r>
      <w:r>
        <w:t>χρι τη λήξη του χρόνου της παράτασης που χορηγήθηκε, σύμφωνα με το άρθρο 206 του ν.4412/16, επ</w:t>
      </w:r>
      <w:r>
        <w:t>ι</w:t>
      </w:r>
      <w:r>
        <w:t>βάλλεται πρόστιμο πέντε τοις εκατό (5%) επί της συμβατικής αξίας της ποσότητας που παραδόθηκε ε</w:t>
      </w:r>
      <w:r>
        <w:t>κ</w:t>
      </w:r>
      <w:r>
        <w:t>πρόθεσμα.</w:t>
      </w:r>
    </w:p>
    <w:p w:rsidR="00713177" w:rsidRDefault="00713177" w:rsidP="00713177">
      <w:pPr>
        <w:suppressAutoHyphens w:val="0"/>
        <w:autoSpaceDE w:val="0"/>
      </w:pPr>
      <w:r>
        <w:t xml:space="preserve">Το παραπάνω πρόστιμο υπολογίζεται επί της συμβατικής αξίας των εκπρόθεσμα </w:t>
      </w:r>
      <w:proofErr w:type="spellStart"/>
      <w:r>
        <w:t>παραδοθέντωναγαθών</w:t>
      </w:r>
      <w:proofErr w:type="spellEnd"/>
      <w:r>
        <w:t>, χωρίς ΦΠΑ. Εάν τα αγαθά που παραδόθηκαν εκπρόθεσμα επηρεάζουν τη χρησιμοποίηση των αγαθών που παραδόθηκαν εμπρόθεσμα, το πρόστιμο υπολογίζεται επί της συμβατικής αξίας της συνολικής ποσότητας αυτών.</w:t>
      </w:r>
    </w:p>
    <w:p w:rsidR="00713177" w:rsidRDefault="00713177" w:rsidP="00713177">
      <w:pPr>
        <w:suppressAutoHyphens w:val="0"/>
        <w:autoSpaceDE w:val="0"/>
      </w:pPr>
      <w:r>
        <w:t>Κατά τον υπολογισμό του χρονικού διαστήματος της καθυστέρησης για φόρτωση- παράδοση ή αντικατ</w:t>
      </w:r>
      <w:r>
        <w:t>ά</w:t>
      </w:r>
      <w:r>
        <w:t>σταση των αγαθών, με απόφαση του αποφαινόμενου οργάνου, ύστερα από γνωμοδότηση του αρμόδιου οργάνου, δεν λαμβάνεται υπόψη ο χρόνος που παρήλθε πέραν του εύλογου, κατά τα διάφορα στάδια των διαδικασιών, για τον οποίο δεν ευθύνεται ο ανάδοχος και παρατείνεται, αντίστοιχα, ο χρόνος φόρτωσης - παράδοσης.</w:t>
      </w:r>
    </w:p>
    <w:p w:rsidR="00713177" w:rsidRPr="0057122A" w:rsidRDefault="00713177" w:rsidP="00713177">
      <w:pPr>
        <w:suppressAutoHyphens w:val="0"/>
        <w:autoSpaceDE w:val="0"/>
        <w:rPr>
          <w:i/>
          <w:strike/>
          <w:color w:val="4F81BD"/>
        </w:rPr>
      </w:pPr>
      <w:r w:rsidRPr="0057122A">
        <w:rPr>
          <w:strike/>
        </w:rPr>
        <w:t>Εφόσον ο ανάδοχος έχει λάβει προκαταβολή, εκτός από το προβλεπόμενο κατά τα ανωτέρω πρόστιμο, κ</w:t>
      </w:r>
      <w:r w:rsidRPr="0057122A">
        <w:rPr>
          <w:strike/>
        </w:rPr>
        <w:t>α</w:t>
      </w:r>
      <w:r w:rsidRPr="0057122A">
        <w:rPr>
          <w:strike/>
        </w:rPr>
        <w:t xml:space="preserve">ταλογίζεται σε βάρος του και τόκος επί του ποσού της προκαταβολής, που υπολογίζεται από την επομένη της λήξης του συμβατικού χρόνου, μέχρι την προσκόμιση του συμβατικού αγαθού, με το ισχύον κάθε φορά ανώτατο όριο του ποσοστού του τόκου υπερημερίας. </w:t>
      </w:r>
    </w:p>
    <w:p w:rsidR="00713177" w:rsidRPr="0057122A" w:rsidRDefault="00713177" w:rsidP="00713177">
      <w:pPr>
        <w:suppressAutoHyphens w:val="0"/>
        <w:autoSpaceDE w:val="0"/>
        <w:rPr>
          <w:strike/>
        </w:rPr>
      </w:pPr>
      <w:r w:rsidRPr="0057122A">
        <w:rPr>
          <w:strike/>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w:t>
      </w:r>
      <w:r w:rsidRPr="0057122A">
        <w:rPr>
          <w:strike/>
        </w:rPr>
        <w:t>γ</w:t>
      </w:r>
      <w:r w:rsidRPr="0057122A">
        <w:rPr>
          <w:strike/>
        </w:rPr>
        <w:t>γύησης καλής εκτέλεσης και προκαταβολής αντίστοιχα, εφόσον ο ανάδοχος δεν καταθέσει το απαιτούμενο ποσό.</w:t>
      </w:r>
    </w:p>
    <w:p w:rsidR="00713177" w:rsidRDefault="00713177" w:rsidP="00713177">
      <w:pPr>
        <w:suppressAutoHyphens w:val="0"/>
        <w:autoSpaceDE w:val="0"/>
      </w:pPr>
      <w:r>
        <w:t>Σε περίπτωση ένωσης οικονομικών φορέων, το πρόστιμο και οι τόκοι επιβάλλονται αναλόγως σε όλα τα μέλη της ένωσης.</w:t>
      </w:r>
    </w:p>
    <w:p w:rsidR="00713177" w:rsidRDefault="00713177" w:rsidP="00713177">
      <w:pPr>
        <w:pStyle w:val="2"/>
        <w:suppressAutoHyphens w:val="0"/>
        <w:autoSpaceDE w:val="0"/>
        <w:rPr>
          <w:lang w:val="el-GR"/>
        </w:rPr>
      </w:pPr>
      <w:bookmarkStart w:id="70" w:name="_Toc146610301"/>
      <w:r>
        <w:rPr>
          <w:lang w:val="el-GR"/>
        </w:rPr>
        <w:t>5.3</w:t>
      </w:r>
      <w:r>
        <w:rPr>
          <w:lang w:val="el-GR"/>
        </w:rPr>
        <w:tab/>
        <w:t>Διοικητικές προσφυγές κατά τη διαδικασία εκτέλεσης των συμβάσεων</w:t>
      </w:r>
      <w:r>
        <w:rPr>
          <w:rStyle w:val="WW-FootnoteReference14"/>
        </w:rPr>
        <w:footnoteReference w:id="108"/>
      </w:r>
      <w:bookmarkEnd w:id="70"/>
    </w:p>
    <w:p w:rsidR="00713177" w:rsidRDefault="00713177" w:rsidP="00713177">
      <w:pPr>
        <w:suppressAutoHyphens w:val="0"/>
        <w:autoSpaceDE w:val="0"/>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αγαθών), 6.4. (</w:t>
      </w:r>
      <w:r>
        <w:t>Α</w:t>
      </w:r>
      <w:r>
        <w:t xml:space="preserve">πόρριψη συμβατικών αγαθών – αντικατάσταση), καθώς και κατ’ εφαρμογή των συμβατικών όρων, να </w:t>
      </w:r>
      <w:r>
        <w:t>α</w:t>
      </w:r>
      <w:r>
        <w:t>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w:t>
      </w:r>
      <w:r>
        <w:t>ε</w:t>
      </w:r>
      <w:r>
        <w:t xml:space="preserve">πόμενου στο τελευταίο εδάφιο της περίπτωσης </w:t>
      </w:r>
      <w:proofErr w:type="spellStart"/>
      <w:r>
        <w:t>β΄</w:t>
      </w:r>
      <w:proofErr w:type="spellEnd"/>
      <w:r>
        <w:t xml:space="preserve"> της παραγράφου 11 του άρθρου 221 του ν.4412/2016 οργάνου, εντός προθεσμίας τριάντα (30) ημερών από την άσκησή της, άλλως θεωρείται ως σιωπηρώς </w:t>
      </w:r>
      <w:r>
        <w:t>α</w:t>
      </w:r>
      <w:r>
        <w:t>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713177" w:rsidRDefault="00713177" w:rsidP="00713177">
      <w:pPr>
        <w:pStyle w:val="2"/>
        <w:suppressAutoHyphens w:val="0"/>
        <w:autoSpaceDE w:val="0"/>
        <w:rPr>
          <w:lang w:val="el-GR"/>
        </w:rPr>
      </w:pPr>
      <w:bookmarkStart w:id="71" w:name="_Toc146610302"/>
      <w:r>
        <w:rPr>
          <w:lang w:val="el-GR"/>
        </w:rPr>
        <w:lastRenderedPageBreak/>
        <w:t>5.4</w:t>
      </w:r>
      <w:r>
        <w:rPr>
          <w:lang w:val="el-GR"/>
        </w:rPr>
        <w:tab/>
        <w:t>Δικαστική επίλυση διαφορών</w:t>
      </w:r>
      <w:bookmarkEnd w:id="71"/>
    </w:p>
    <w:p w:rsidR="00713177" w:rsidRDefault="00713177" w:rsidP="00713177">
      <w:r>
        <w:t xml:space="preserve">Κάθε διαφορά μεταξύ των συμβαλλόμενων μερών </w:t>
      </w:r>
      <w:proofErr w:type="spellStart"/>
      <w:r>
        <w:t>που</w:t>
      </w:r>
      <w:r w:rsidRPr="00C528FE">
        <w:t>προκύπτει</w:t>
      </w:r>
      <w:r>
        <w:t>από</w:t>
      </w:r>
      <w:proofErr w:type="spellEnd"/>
      <w:r>
        <w:t xml:space="preserve"> τη σύμβαση  που συνάπτεται στο πλαίσιο της παρούσας Διακήρυξης,  επιλύεται με την άσκηση προσφυγής ή αγωγής στο Διοικητικό Εφετείο της Περιφέρειας στην οποία εκτελείται  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w:t>
      </w:r>
      <w:r w:rsidRPr="00D77A37">
        <w:t xml:space="preserve">Αν ο ανάδοχος της σύμβασης είναι κοινοπραξία, η προσφυγή ασκείται είτε από την ίδια είτε από όλα τα μέλη </w:t>
      </w:r>
      <w:proofErr w:type="spellStart"/>
      <w:r>
        <w:t>της.</w:t>
      </w:r>
      <w:r w:rsidRPr="00FF52B7">
        <w:t>Δεν</w:t>
      </w:r>
      <w:proofErr w:type="spellEnd"/>
      <w:r w:rsidRPr="00FF52B7">
        <w:t xml:space="preserve"> απαιτείται η τήρηση ενδικοφανούς διαδικασίας αν ασκείται από τον ενδιαφερόμενο αγωγή</w:t>
      </w:r>
      <w:r>
        <w:t xml:space="preserve">, στο δικόγραφο της οποίας δεν </w:t>
      </w:r>
      <w:r w:rsidRPr="00FF52B7">
        <w:t>σωρεύεται αίτημα ακύρωσης ή τροποποίησης διοικητικής πράξης ή παράλειψης</w:t>
      </w:r>
      <w:r>
        <w:t>.</w:t>
      </w:r>
    </w:p>
    <w:p w:rsidR="00713177" w:rsidRDefault="00713177" w:rsidP="00713177">
      <w:pPr>
        <w:pStyle w:val="1"/>
        <w:tabs>
          <w:tab w:val="left" w:pos="851"/>
        </w:tabs>
        <w:ind w:left="851" w:hanging="851"/>
        <w:rPr>
          <w:lang w:val="el-GR"/>
        </w:rPr>
      </w:pPr>
      <w:bookmarkStart w:id="72" w:name="_Toc146610303"/>
      <w:r>
        <w:rPr>
          <w:lang w:val="el-GR"/>
        </w:rPr>
        <w:lastRenderedPageBreak/>
        <w:t>6.</w:t>
      </w:r>
      <w:r>
        <w:rPr>
          <w:lang w:val="el-GR"/>
        </w:rPr>
        <w:tab/>
        <w:t>ΧΡΟΝΟΣ ΚΑΙ ΤΡΟΠΟΣ ΕΚΤΕΛΕΣΗΣ</w:t>
      </w:r>
      <w:bookmarkEnd w:id="72"/>
    </w:p>
    <w:p w:rsidR="00713177" w:rsidRPr="00BD65F6" w:rsidRDefault="00713177" w:rsidP="00713177">
      <w:pPr>
        <w:pStyle w:val="2"/>
        <w:rPr>
          <w:rFonts w:ascii="Calibri" w:hAnsi="Calibri" w:cs="Calibri"/>
          <w:bCs/>
          <w:sz w:val="22"/>
          <w:lang w:val="el-GR"/>
        </w:rPr>
      </w:pPr>
      <w:bookmarkStart w:id="73" w:name="_Toc146610304"/>
      <w:r>
        <w:rPr>
          <w:lang w:val="el-GR"/>
        </w:rPr>
        <w:t xml:space="preserve">6.1 </w:t>
      </w:r>
      <w:r>
        <w:rPr>
          <w:lang w:val="el-GR"/>
        </w:rPr>
        <w:tab/>
        <w:t>Χρόνος παράδοσης αγαθών</w:t>
      </w:r>
      <w:bookmarkEnd w:id="73"/>
    </w:p>
    <w:p w:rsidR="00713177" w:rsidRDefault="00713177" w:rsidP="00713177">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6.1.1.</w:t>
      </w:r>
      <w:r>
        <w:rPr>
          <w:rFonts w:ascii="Calibri" w:hAnsi="Calibri" w:cs="Calibri"/>
          <w:sz w:val="22"/>
          <w:lang w:eastAsia="ar-SA" w:bidi="ar-SA"/>
        </w:rPr>
        <w:t xml:space="preserve"> Ο ανάδοχος υποχρεούται να παραδώσει τα υλικά σε χρόνο ίσο ή μικρότερο των  </w:t>
      </w:r>
      <w:r w:rsidRPr="00074211">
        <w:rPr>
          <w:rFonts w:ascii="Calibri" w:eastAsia="Times New Roman" w:hAnsi="Calibri" w:cs="Calibri"/>
          <w:b/>
          <w:color w:val="0000FF"/>
          <w:kern w:val="0"/>
          <w:sz w:val="22"/>
          <w:lang w:eastAsia="ar-SA" w:bidi="ar-SA"/>
        </w:rPr>
        <w:t>εκατόν πενήντα (150) ημερολογιακών ημερών</w:t>
      </w:r>
      <w:r>
        <w:rPr>
          <w:rFonts w:ascii="Calibri" w:eastAsia="Times New Roman" w:hAnsi="Calibri" w:cs="Calibri"/>
          <w:b/>
          <w:color w:val="0000FF"/>
          <w:kern w:val="0"/>
          <w:sz w:val="22"/>
          <w:lang w:eastAsia="ar-SA" w:bidi="ar-SA"/>
        </w:rPr>
        <w:t xml:space="preserve"> </w:t>
      </w:r>
      <w:r w:rsidRPr="00074211">
        <w:rPr>
          <w:rFonts w:ascii="Calibri" w:hAnsi="Calibri" w:cs="Calibri"/>
          <w:sz w:val="22"/>
          <w:lang w:eastAsia="ar-SA" w:bidi="ar-SA"/>
        </w:rPr>
        <w:t>από την υπογραφή της σύμβασης</w:t>
      </w:r>
      <w:r>
        <w:rPr>
          <w:rFonts w:ascii="Calibri" w:hAnsi="Calibri" w:cs="Calibri"/>
          <w:sz w:val="22"/>
          <w:lang w:eastAsia="ar-SA" w:bidi="ar-SA"/>
        </w:rPr>
        <w:t>.</w:t>
      </w:r>
    </w:p>
    <w:p w:rsidR="00713177" w:rsidRDefault="00713177" w:rsidP="00713177">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αγαθών μπορεί να παρατείνεται, πριν από τη λήξη του αρχικού συμβατικού χρόνου παράδοσης, </w:t>
      </w:r>
      <w:r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Pr>
          <w:rFonts w:ascii="Calibri" w:hAnsi="Calibri" w:cs="Calibri"/>
          <w:sz w:val="22"/>
          <w:lang w:eastAsia="ar-SA" w:bidi="ar-SA"/>
        </w:rPr>
        <w:t>,</w:t>
      </w:r>
      <w:r w:rsidRPr="00A72E12">
        <w:rPr>
          <w:rFonts w:ascii="Calibri" w:hAnsi="Calibri" w:cs="Calibri"/>
          <w:sz w:val="22"/>
          <w:lang w:eastAsia="ar-SA" w:bidi="ar-SA"/>
        </w:rPr>
        <w:t xml:space="preserve"> είτε με πρωτοβουλία της αναθέτουσας αρχής και εφόσον συμφωνεί ο </w:t>
      </w:r>
      <w:r>
        <w:rPr>
          <w:rFonts w:ascii="Calibri" w:hAnsi="Calibri" w:cs="Calibri"/>
          <w:sz w:val="22"/>
          <w:lang w:eastAsia="ar-SA" w:bidi="ar-SA"/>
        </w:rPr>
        <w:t xml:space="preserve">ανάδοχος, </w:t>
      </w:r>
      <w:r w:rsidRPr="00A72E12">
        <w:rPr>
          <w:rFonts w:ascii="Calibri" w:hAnsi="Calibri" w:cs="Calibri"/>
          <w:sz w:val="22"/>
          <w:lang w:eastAsia="ar-SA" w:bidi="ar-SA"/>
        </w:rPr>
        <w:t xml:space="preserve">είτε ύστερα από σχετικό αίτημα του </w:t>
      </w:r>
      <w:r>
        <w:rPr>
          <w:rFonts w:ascii="Calibri" w:hAnsi="Calibri" w:cs="Calibri"/>
          <w:sz w:val="22"/>
          <w:lang w:eastAsia="ar-SA" w:bidi="ar-SA"/>
        </w:rPr>
        <w:t>αναδόχου</w:t>
      </w:r>
      <w:r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Pr="00A72E12">
        <w:rPr>
          <w:rFonts w:ascii="Calibri" w:hAnsi="Calibri" w:cs="Calibri"/>
          <w:sz w:val="22"/>
          <w:lang w:eastAsia="ar-SA" w:bidi="ar-SA"/>
        </w:rPr>
        <w:t xml:space="preserve">Στην περίπτωση παράτασης του συμβατικού </w:t>
      </w:r>
      <w:proofErr w:type="spellStart"/>
      <w:r w:rsidRPr="00A72E12">
        <w:rPr>
          <w:rFonts w:ascii="Calibri" w:hAnsi="Calibri" w:cs="Calibri"/>
          <w:sz w:val="22"/>
          <w:lang w:eastAsia="ar-SA" w:bidi="ar-SA"/>
        </w:rPr>
        <w:t>χρόνουπαράδοσης</w:t>
      </w:r>
      <w:proofErr w:type="spellEnd"/>
      <w:r w:rsidRPr="00A72E12">
        <w:rPr>
          <w:rFonts w:ascii="Calibri" w:hAnsi="Calibri" w:cs="Calibri"/>
          <w:sz w:val="22"/>
          <w:lang w:eastAsia="ar-SA" w:bidi="ar-SA"/>
        </w:rPr>
        <w:t xml:space="preserve">, ο χρόνος παράτασης δεν </w:t>
      </w:r>
      <w:proofErr w:type="spellStart"/>
      <w:r w:rsidRPr="00A72E12">
        <w:rPr>
          <w:rFonts w:ascii="Calibri" w:hAnsi="Calibri" w:cs="Calibri"/>
          <w:sz w:val="22"/>
          <w:lang w:eastAsia="ar-SA" w:bidi="ar-SA"/>
        </w:rPr>
        <w:t>συνυπολογίζεταιστον</w:t>
      </w:r>
      <w:proofErr w:type="spellEnd"/>
      <w:r w:rsidRPr="00A72E12">
        <w:rPr>
          <w:rFonts w:ascii="Calibri" w:hAnsi="Calibri" w:cs="Calibri"/>
          <w:sz w:val="22"/>
          <w:lang w:eastAsia="ar-SA" w:bidi="ar-SA"/>
        </w:rPr>
        <w:t xml:space="preserve"> συμβατικό χρόνο παράδοσης.</w:t>
      </w:r>
    </w:p>
    <w:p w:rsidR="00713177" w:rsidRDefault="00713177" w:rsidP="00713177">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παρούσας.</w:t>
      </w:r>
    </w:p>
    <w:p w:rsidR="00713177" w:rsidRDefault="00713177" w:rsidP="00713177">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αγαθών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713177" w:rsidRDefault="00713177" w:rsidP="00713177">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αγαθό, ο ανάδοχος κηρύσσεται έκπτωτος.</w:t>
      </w:r>
    </w:p>
    <w:p w:rsidR="00713177" w:rsidRDefault="00713177" w:rsidP="00713177">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αγαθών και την επιτροπή παραλαβής, για την ημερομηνία που προτίθεται να παραδώσει το αγαθό, τουλάχιστον πέντε (5) εργάσιμες ημέρες νωρίτερα.</w:t>
      </w:r>
    </w:p>
    <w:p w:rsidR="00713177" w:rsidRDefault="00713177" w:rsidP="00713177">
      <w:pPr>
        <w:pStyle w:val="Standard"/>
        <w:widowControl/>
        <w:spacing w:after="120"/>
        <w:jc w:val="both"/>
        <w:textAlignment w:val="auto"/>
      </w:pPr>
      <w:r>
        <w:rPr>
          <w:rFonts w:ascii="Calibri" w:hAnsi="Calibri" w:cs="Calibri"/>
          <w:sz w:val="22"/>
          <w:lang w:eastAsia="ar-SA" w:bidi="ar-SA"/>
        </w:rPr>
        <w:t>Μετά από κάθε προσκόμιση αγαθού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αγαθό, η ποσότητα και ο αριθμός της σύμβασης σε εκτέλεση της οποίας προσκομίστηκε.</w:t>
      </w:r>
    </w:p>
    <w:p w:rsidR="00713177" w:rsidRDefault="00713177" w:rsidP="00713177">
      <w:pPr>
        <w:pStyle w:val="2"/>
        <w:ind w:left="0" w:firstLine="0"/>
        <w:rPr>
          <w:lang w:val="el-GR"/>
        </w:rPr>
      </w:pPr>
      <w:bookmarkStart w:id="74" w:name="_Toc146610305"/>
      <w:r>
        <w:rPr>
          <w:lang w:val="el-GR"/>
        </w:rPr>
        <w:t xml:space="preserve">6.2 </w:t>
      </w:r>
      <w:r>
        <w:rPr>
          <w:lang w:val="el-GR"/>
        </w:rPr>
        <w:tab/>
        <w:t>Παραλαβή αγαθών - Χρόνος και τρόπος παραλαβής αγαθών</w:t>
      </w:r>
      <w:bookmarkEnd w:id="74"/>
    </w:p>
    <w:p w:rsidR="00713177" w:rsidRDefault="00713177" w:rsidP="00713177">
      <w:r>
        <w:rPr>
          <w:b/>
        </w:rPr>
        <w:t>6.2.1.</w:t>
      </w:r>
      <w:r>
        <w:t xml:space="preserve"> H παραλαβή των αγαθών γίνεται από επιτροπές, πρωτοβάθμιες ή και δευτεροβάθμιες, που συγκροτούνται σύμφωνα με την παρ. 11 περ. β του άρθρου 221 του ν.4412/16</w:t>
      </w:r>
      <w:r>
        <w:rPr>
          <w:rStyle w:val="WW-FootnoteReference15"/>
        </w:rPr>
        <w:footnoteReference w:id="109"/>
      </w:r>
      <w:r>
        <w:t xml:space="preserve">κατά τα οριζόμενα στο άρθρο 208 του ως άνω νόμου. Κατά την διαδικασία παραλαβής των αγαθών διενεργείται ποσοτικός και ποιοτικός έλεγχος και εφόσον το επιθυμεί μπορεί να παραστεί και ο προμηθευτής. Ο ποιοτικός έλεγχος </w:t>
      </w:r>
      <w:r>
        <w:lastRenderedPageBreak/>
        <w:t xml:space="preserve">των αγαθών γίνεται με τον/τους ακόλουθο/ους τρόπο/ους: </w:t>
      </w:r>
      <w:r w:rsidRPr="00DD2FBF">
        <w:rPr>
          <w:b/>
          <w:color w:val="0000FF"/>
        </w:rPr>
        <w:t>μακροσκοπικός έλεγχος και πρακτική δοκιμασία.</w:t>
      </w:r>
    </w:p>
    <w:p w:rsidR="00713177" w:rsidRDefault="00713177" w:rsidP="00713177">
      <w:r>
        <w:t>Το κόστος της διενέργειας των ελέγχων βαρύνει τον ανάδοχο.</w:t>
      </w:r>
    </w:p>
    <w:p w:rsidR="00713177" w:rsidRDefault="00713177" w:rsidP="00713177">
      <w:r>
        <w:t>Η επιτροπή παραλαβής, μετά τους προβλεπόμενους ελέγχους συντάσσει πρωτόκολλα (μακροσκοπικό – οριστικό- παραλαβής του αγαθού με παρατηρήσεις –απόρριψης  των αγαθών) σύμφωνα με την παρ.3 του άρθρου 208 του ν. 4412/16.</w:t>
      </w:r>
    </w:p>
    <w:p w:rsidR="00713177" w:rsidRDefault="00713177" w:rsidP="00713177">
      <w:r>
        <w:t>Τα πρωτόκολλα που συντάσσονται από τις επιτροπές (πρωτοβάθμιες – δευτεροβάθμιες) κοινοποιούνται υποχρεωτικά και στους αναδόχους.</w:t>
      </w:r>
    </w:p>
    <w:p w:rsidR="00713177" w:rsidRDefault="00713177" w:rsidP="00713177">
      <w:r>
        <w:t>Αγαθά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713177" w:rsidRDefault="00713177" w:rsidP="00713177">
      <w: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t>κατ΄έφεση</w:t>
      </w:r>
      <w:proofErr w:type="spellEnd"/>
      <w:r>
        <w:t xml:space="preserve">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ν.4412/2016.</w:t>
      </w:r>
    </w:p>
    <w:p w:rsidR="00713177" w:rsidRDefault="00713177" w:rsidP="00713177">
      <w:r>
        <w:t>Το αποτέλεσμα  της κατ’ έφεση εξέτασης είναι υποχρεωτικό και τελεσίδικο και για τα δύο μέρη.</w:t>
      </w:r>
    </w:p>
    <w:p w:rsidR="00713177" w:rsidRDefault="00713177" w:rsidP="00713177">
      <w:pPr>
        <w:rPr>
          <w:b/>
        </w:rPr>
      </w:pPr>
      <w:r>
        <w:t>Ο ανάδοχος δεν μπορεί να ζητήσει παραπομπή σε δευτεροβάθμια επιτροπή παραλαβής μετά τα αποτελέσματα της κατ’ έφεση εξέτασης.</w:t>
      </w:r>
    </w:p>
    <w:p w:rsidR="00713177" w:rsidRDefault="00713177" w:rsidP="00713177">
      <w:r>
        <w:rPr>
          <w:b/>
        </w:rPr>
        <w:t>6.2.2.</w:t>
      </w:r>
      <w:r>
        <w:t xml:space="preserve"> Η παραλαβή των αγαθών και η έκδοση των σχετικών πρωτοκόλλων παραλαβής πραγματοποιείται μέσα στους κατωτέρω καθοριζόμενους χρόνους: </w:t>
      </w:r>
    </w:p>
    <w:p w:rsidR="00713177" w:rsidRDefault="00713177" w:rsidP="00713177">
      <w:pPr>
        <w:rPr>
          <w:b/>
          <w:color w:val="0000FF"/>
        </w:rPr>
      </w:pPr>
      <w:r w:rsidRPr="00E56DA8">
        <w:rPr>
          <w:b/>
          <w:color w:val="0000FF"/>
        </w:rPr>
        <w:t>εντός ενός μηνός από την παράδοση του οχήματος με τις πινακίδες κυκλοφορίας</w:t>
      </w:r>
      <w:r>
        <w:rPr>
          <w:b/>
          <w:color w:val="0000FF"/>
        </w:rPr>
        <w:t>.</w:t>
      </w:r>
      <w:r w:rsidRPr="00E56DA8">
        <w:rPr>
          <w:b/>
          <w:color w:val="0000FF"/>
        </w:rPr>
        <w:t xml:space="preserve"> </w:t>
      </w:r>
    </w:p>
    <w:p w:rsidR="00713177" w:rsidRDefault="00713177" w:rsidP="00713177">
      <w:r>
        <w:t xml:space="preserve">Αν η παραλαβή των αγαθών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t>χρόνο</w:t>
      </w:r>
      <w:r>
        <w:t>,  θεωρείται ότι η παραλαβή συντελέστηκε αυτοδίκαια, με κάθε επιφύλαξη των δικαιωμάτων του Δημοσίου και εκδίδεται προς τούτο σχετική απόφαση του αρμόδιου αποφαινόμενου οργάνου, με βάση μόνο το θεωρημένο από την υπηρεσία που παραλαμβάνει τα αγαθά αποδεικτικό προσκόμισης τούτων, σύμφωνα δε με την απόφαση αυτή η αποθήκη του φορέα εκδίδει δελτίο εισαγωγής του αγαθού και εγγραφής του στα βιβλία της, προκειμένου να πραγματοποιηθεί η πληρωμή του αναδόχου.</w:t>
      </w:r>
    </w:p>
    <w:p w:rsidR="00713177" w:rsidRDefault="00713177" w:rsidP="00713177">
      <w: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αρμόδιου αποφαινόμενου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προβλεπόμενων από τη σύμβαση ελέγχων και τη σύνταξη των σχετικών πρωτοκόλλων.</w:t>
      </w:r>
      <w:r>
        <w:rPr>
          <w:rStyle w:val="WW-FootnoteReference15"/>
        </w:rPr>
        <w:footnoteReference w:id="110"/>
      </w:r>
    </w:p>
    <w:p w:rsidR="00713177" w:rsidRDefault="00713177" w:rsidP="00713177">
      <w:pPr>
        <w:pStyle w:val="2"/>
        <w:tabs>
          <w:tab w:val="clear" w:pos="567"/>
          <w:tab w:val="left" w:pos="563"/>
        </w:tabs>
        <w:rPr>
          <w:i/>
          <w:iCs/>
          <w:color w:val="5B9BD5"/>
          <w:spacing w:val="5"/>
          <w:kern w:val="1"/>
          <w:lang w:val="el-GR"/>
        </w:rPr>
      </w:pPr>
      <w:bookmarkStart w:id="75" w:name="_Toc146610306"/>
      <w:r>
        <w:rPr>
          <w:lang w:val="el-GR"/>
        </w:rPr>
        <w:t>6.3</w:t>
      </w:r>
      <w:r>
        <w:rPr>
          <w:lang w:val="el-GR"/>
        </w:rPr>
        <w:tab/>
        <w:t>Ειδικοί όροι ναύλωσης – ασφάλισης - ανακοίνωσης φόρτωσης και ποιοτικού ελέγχου στο εξωτερικό</w:t>
      </w:r>
      <w:bookmarkEnd w:id="75"/>
    </w:p>
    <w:p w:rsidR="00713177" w:rsidRPr="00074211" w:rsidRDefault="00713177" w:rsidP="00713177">
      <w:pPr>
        <w:rPr>
          <w:b/>
          <w:color w:val="0000FF"/>
        </w:rPr>
      </w:pPr>
      <w:r>
        <w:rPr>
          <w:b/>
          <w:color w:val="0000FF"/>
        </w:rPr>
        <w:t>Σ</w:t>
      </w:r>
      <w:r w:rsidRPr="00074211">
        <w:rPr>
          <w:b/>
          <w:color w:val="0000FF"/>
        </w:rPr>
        <w:t>ύμφωνα με τα άρθρα 210 έως 212 του ν. 4412/2016</w:t>
      </w:r>
    </w:p>
    <w:p w:rsidR="00713177" w:rsidRDefault="00713177" w:rsidP="00713177">
      <w:pPr>
        <w:pStyle w:val="2"/>
        <w:rPr>
          <w:rFonts w:eastAsia="SimSun"/>
          <w:bCs/>
          <w:lang w:val="el-GR"/>
        </w:rPr>
      </w:pPr>
      <w:bookmarkStart w:id="76" w:name="_Toc146610307"/>
      <w:r>
        <w:rPr>
          <w:lang w:val="el-GR"/>
        </w:rPr>
        <w:lastRenderedPageBreak/>
        <w:t xml:space="preserve">6.4 </w:t>
      </w:r>
      <w:r>
        <w:rPr>
          <w:lang w:val="el-GR"/>
        </w:rPr>
        <w:tab/>
        <w:t>Απόρριψη συμβατικών αγαθών – Αντικατάσταση</w:t>
      </w:r>
      <w:bookmarkEnd w:id="76"/>
    </w:p>
    <w:p w:rsidR="00713177" w:rsidRDefault="00713177" w:rsidP="00713177">
      <w:pPr>
        <w:rPr>
          <w:rFonts w:eastAsia="SimSun"/>
          <w:b/>
          <w:bCs/>
        </w:rPr>
      </w:pPr>
      <w:r>
        <w:rPr>
          <w:rFonts w:eastAsia="SimSun"/>
          <w:b/>
          <w:bCs/>
        </w:rPr>
        <w:t>6.4.1.</w:t>
      </w:r>
      <w:r>
        <w:rPr>
          <w:rFonts w:eastAsia="SimSun"/>
        </w:rPr>
        <w:t xml:space="preserve"> Σε περίπτωση οριστικής απόρριψης ολόκληρης ή μέρους της συμβατικής ποσότητας των αγαθών, με απόφαση του αποφαινόμενου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713177" w:rsidRDefault="00713177" w:rsidP="00713177">
      <w:pPr>
        <w:rPr>
          <w:rFonts w:eastAsia="SimSun"/>
          <w:b/>
          <w:bCs/>
        </w:rPr>
      </w:pPr>
      <w:r>
        <w:rPr>
          <w:rFonts w:eastAsia="SimSun"/>
          <w:b/>
          <w:bCs/>
        </w:rPr>
        <w:t>6.4.2.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αγαθά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713177" w:rsidRDefault="00713177" w:rsidP="00713177">
      <w:r>
        <w:rPr>
          <w:rFonts w:eastAsia="SimSun"/>
          <w:b/>
          <w:bCs/>
        </w:rPr>
        <w:t>6.4.3.</w:t>
      </w:r>
      <w:r>
        <w:rPr>
          <w:rFonts w:eastAsia="SimSun"/>
        </w:rPr>
        <w:t xml:space="preserve"> Η επιστροφή των αγαθών που απορρίφθηκαν γίνεται σύμφωνα με τα προβλεπόμενα στις παρ. 2 και 3  του άρθρου 213 του ν. 4412/2016.</w:t>
      </w:r>
    </w:p>
    <w:p w:rsidR="00713177" w:rsidRDefault="00713177" w:rsidP="00713177">
      <w:pPr>
        <w:pStyle w:val="2"/>
        <w:rPr>
          <w:i/>
          <w:iCs/>
          <w:color w:val="5B9BD5"/>
          <w:spacing w:val="5"/>
          <w:kern w:val="1"/>
          <w:lang w:val="el-GR"/>
        </w:rPr>
      </w:pPr>
      <w:bookmarkStart w:id="77" w:name="_Toc146610308"/>
      <w:r>
        <w:rPr>
          <w:lang w:val="el-GR"/>
        </w:rPr>
        <w:t>6.5</w:t>
      </w:r>
      <w:r>
        <w:rPr>
          <w:lang w:val="el-GR"/>
        </w:rPr>
        <w:tab/>
        <w:t>Δείγματα – Δειγματοληψία – Εργαστηριακές εξετάσεις</w:t>
      </w:r>
      <w:bookmarkEnd w:id="77"/>
    </w:p>
    <w:p w:rsidR="00713177" w:rsidRPr="0086092E" w:rsidRDefault="00713177" w:rsidP="00713177">
      <w:pPr>
        <w:rPr>
          <w:b/>
          <w:color w:val="0000FF"/>
        </w:rPr>
      </w:pPr>
      <w:r w:rsidRPr="0086092E">
        <w:rPr>
          <w:b/>
          <w:color w:val="0000FF"/>
        </w:rPr>
        <w:t>Εφόσον ζητηθεί από την επιτροπή αξιολόγησης οι συμμετέχοντες είτε θα προσκομίσουν δείγμα όμοιου απορριμματοφόρου με το προσφερόμενο στις εγκαταστάσεις του Δήμου Φαιστού στις Μοίρες</w:t>
      </w:r>
      <w:r>
        <w:rPr>
          <w:b/>
          <w:color w:val="0000FF"/>
        </w:rPr>
        <w:t xml:space="preserve"> εντός δέκα (10) ημερολογιακών ημερών</w:t>
      </w:r>
      <w:r w:rsidRPr="0086092E">
        <w:rPr>
          <w:b/>
          <w:color w:val="0000FF"/>
        </w:rPr>
        <w:t>, είτε θα μεταφέρουν με δικά τους έξοδα την επιτροπή αξιολόγησης σε χώρο όπου υπάρχει όμοιο απορριμματοφόρο</w:t>
      </w:r>
      <w:r w:rsidRPr="002F4E32">
        <w:rPr>
          <w:b/>
          <w:color w:val="0000FF"/>
        </w:rPr>
        <w:t xml:space="preserve">. </w:t>
      </w:r>
      <w:r>
        <w:rPr>
          <w:b/>
          <w:color w:val="0000FF"/>
        </w:rPr>
        <w:t>Για την προαναφερθείσα υποχρέωση θα υποβληθεί υπεύθυνη δήλωση ψηφιακά υπογεγραμμένη από τους διαγωνιζόμενους.</w:t>
      </w:r>
    </w:p>
    <w:p w:rsidR="00713177" w:rsidRDefault="00713177" w:rsidP="00713177">
      <w:pPr>
        <w:pStyle w:val="2"/>
        <w:rPr>
          <w:i/>
          <w:iCs/>
          <w:color w:val="5B9BD5"/>
          <w:spacing w:val="5"/>
          <w:kern w:val="1"/>
          <w:lang w:val="el-GR"/>
        </w:rPr>
      </w:pPr>
      <w:bookmarkStart w:id="78" w:name="_Toc146610309"/>
      <w:r>
        <w:rPr>
          <w:lang w:val="el-GR"/>
        </w:rPr>
        <w:t>6.6</w:t>
      </w:r>
      <w:r>
        <w:rPr>
          <w:lang w:val="el-GR"/>
        </w:rPr>
        <w:tab/>
        <w:t>Εγγυημένη λειτουργία προμήθειας</w:t>
      </w:r>
      <w:bookmarkEnd w:id="78"/>
    </w:p>
    <w:p w:rsidR="00713177" w:rsidRDefault="00713177" w:rsidP="00713177">
      <w:r>
        <w:t xml:space="preserve">Κατά την περίοδο της εγγυημένης λειτουργίας, ο ανάδοχος ευθύνεται για την καλή λειτουργία του </w:t>
      </w:r>
      <w:r w:rsidRPr="00034ABD">
        <w:t>αντικειμένου της προμήθειας. Επίσης, οφείλει κατά το</w:t>
      </w:r>
      <w:r>
        <w:t>ν</w:t>
      </w:r>
      <w:r w:rsidRPr="00034ABD">
        <w:t xml:space="preserve"> χρόνο της εγγυημένης λειτουργίας να προβαίνει</w:t>
      </w:r>
      <w:r>
        <w:t xml:space="preserve"> στην προβλεπόμενη συντήρηση και να αποκαταστήσει οποιαδήποτε βλάβη με τρόπο και σε χρόνο που περιγράφονται στις τεχνικές προδιαγραφές και στα λοιπά τεύχη της σύμβασης.</w:t>
      </w:r>
    </w:p>
    <w:p w:rsidR="00713177" w:rsidRDefault="00713177" w:rsidP="00713177">
      <w: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η επιτροπή εισηγείται στο αποφαινόμενο όργανο της σύμβασης την έκπτωση του αναδόχου.</w:t>
      </w:r>
    </w:p>
    <w:p w:rsidR="00713177" w:rsidRDefault="00713177" w:rsidP="00713177">
      <w:r>
        <w:t xml:space="preserve">Μέσα σε ένα (1) μήνα από τη λήξη του προβλεπόμενου χρόνου της εγγυημένης λειτουργίας </w:t>
      </w:r>
      <w:r>
        <w:rPr>
          <w:color w:val="000000"/>
        </w:rPr>
        <w:t xml:space="preserve">η ως άνω επιτροπή </w:t>
      </w:r>
      <w:r>
        <w:t xml:space="preserve">συντάσσει σχετικό πρωτόκολλο παραλαβής της εγγυημένης λειτουργίας, στο οποίο αποφαίνεται για τη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εγγύησης </w:t>
      </w:r>
      <w:r w:rsidRPr="00034ABD">
        <w:t>καλής λειτουργίας που προβλέπεται στο άρθρο 72 του ν. 4412/2016 περί εγγυήσεων και στην παράγραφο4.1.2 της παρούσας. Το πρωτόκολλο εγκρίνεται από το αρμόδιο αποφαινόμενο όργανο.</w:t>
      </w:r>
    </w:p>
    <w:p w:rsidR="00713177" w:rsidRDefault="00713177" w:rsidP="00713177">
      <w:pPr>
        <w:pStyle w:val="2"/>
        <w:rPr>
          <w:i/>
          <w:iCs/>
          <w:color w:val="5B9BD5"/>
          <w:spacing w:val="5"/>
          <w:kern w:val="1"/>
          <w:lang w:val="el-GR"/>
        </w:rPr>
      </w:pPr>
      <w:bookmarkStart w:id="79" w:name="_Toc146610310"/>
      <w:r>
        <w:rPr>
          <w:lang w:val="el-GR"/>
        </w:rPr>
        <w:t>6.7</w:t>
      </w:r>
      <w:r>
        <w:rPr>
          <w:lang w:val="el-GR"/>
        </w:rPr>
        <w:tab/>
        <w:t>Αναπροσαρμογή τιμής</w:t>
      </w:r>
      <w:r>
        <w:rPr>
          <w:rStyle w:val="WW-FootnoteReference15"/>
          <w:lang w:val="el-GR"/>
        </w:rPr>
        <w:footnoteReference w:id="111"/>
      </w:r>
      <w:bookmarkEnd w:id="79"/>
    </w:p>
    <w:p w:rsidR="00713177" w:rsidRPr="007844FF" w:rsidRDefault="00713177" w:rsidP="00713177">
      <w:pPr>
        <w:rPr>
          <w:b/>
          <w:color w:val="0000FF"/>
        </w:rPr>
      </w:pPr>
      <w:r w:rsidRPr="007844FF">
        <w:rPr>
          <w:b/>
          <w:color w:val="0000FF"/>
        </w:rPr>
        <w:t>ΔΕΝ ΠΡΟΒΛΕΠΕΤΑΙ ΑΝΑΠΡΟΣΑΡΜΟΓΗ ΤΙΜΗΣ.</w:t>
      </w:r>
    </w:p>
    <w:p w:rsidR="00713177" w:rsidRDefault="00713177" w:rsidP="00713177">
      <w:pPr>
        <w:rPr>
          <w:b/>
        </w:rPr>
      </w:pPr>
    </w:p>
    <w:p w:rsidR="00713177" w:rsidRDefault="00713177" w:rsidP="00713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p>
    <w:p w:rsidR="00713177" w:rsidRPr="000561E7" w:rsidRDefault="00713177" w:rsidP="00713177">
      <w:pPr>
        <w:keepNext/>
        <w:pBdr>
          <w:bottom w:val="single" w:sz="8" w:space="1" w:color="000080"/>
        </w:pBdr>
        <w:tabs>
          <w:tab w:val="left" w:pos="567"/>
        </w:tabs>
        <w:spacing w:before="240" w:after="80"/>
        <w:ind w:left="567" w:hanging="567"/>
        <w:outlineLvl w:val="1"/>
        <w:rPr>
          <w:rFonts w:ascii="Arial" w:hAnsi="Arial" w:cs="Arial"/>
          <w:b/>
          <w:color w:val="002060"/>
          <w:sz w:val="24"/>
        </w:rPr>
      </w:pPr>
      <w:r w:rsidRPr="009D34B5">
        <w:rPr>
          <w:rFonts w:ascii="Arial" w:hAnsi="Arial" w:cs="Arial"/>
          <w:b/>
          <w:color w:val="002060"/>
          <w:sz w:val="24"/>
        </w:rPr>
        <w:lastRenderedPageBreak/>
        <w:t>6.8</w:t>
      </w:r>
      <w:r w:rsidRPr="009D34B5">
        <w:rPr>
          <w:rFonts w:ascii="Arial" w:hAnsi="Arial" w:cs="Arial"/>
          <w:b/>
          <w:color w:val="002060"/>
          <w:sz w:val="24"/>
        </w:rPr>
        <w:tab/>
        <w:t xml:space="preserve">Επικαιροποίηση τεχνικών προδιαγραφών κατά την εκτέλεση της </w:t>
      </w:r>
      <w:r w:rsidRPr="000620B3">
        <w:rPr>
          <w:rFonts w:ascii="Arial" w:hAnsi="Arial" w:cs="Arial"/>
          <w:b/>
          <w:color w:val="002060"/>
          <w:sz w:val="24"/>
        </w:rPr>
        <w:t xml:space="preserve">σύμβασης </w:t>
      </w:r>
      <w:r w:rsidRPr="000620B3">
        <w:rPr>
          <w:rStyle w:val="afb"/>
          <w:rFonts w:ascii="Arial" w:hAnsi="Arial" w:cs="Arial"/>
          <w:b/>
          <w:color w:val="002060"/>
          <w:sz w:val="24"/>
        </w:rPr>
        <w:footnoteReference w:id="112"/>
      </w:r>
    </w:p>
    <w:p w:rsidR="00713177" w:rsidRPr="00F0746C" w:rsidRDefault="00713177" w:rsidP="00713177">
      <w:r w:rsidRPr="00B1220E">
        <w:rPr>
          <w:iCs/>
        </w:rPr>
        <w:t xml:space="preserve">Εφόσον, μετά τη σύναψη της σύμβασης έχουν </w:t>
      </w:r>
      <w:proofErr w:type="spellStart"/>
      <w:r w:rsidRPr="00B1220E">
        <w:rPr>
          <w:iCs/>
        </w:rPr>
        <w:t>αντικατασταθεί,από</w:t>
      </w:r>
      <w:proofErr w:type="spellEnd"/>
      <w:r w:rsidRPr="00B1220E">
        <w:rPr>
          <w:iCs/>
        </w:rPr>
        <w:t xml:space="preserve"> τον </w:t>
      </w:r>
      <w:proofErr w:type="spellStart"/>
      <w:r w:rsidRPr="00B1220E">
        <w:rPr>
          <w:iCs/>
        </w:rPr>
        <w:t>κατασκευαστή,κάποια</w:t>
      </w:r>
      <w:proofErr w:type="spellEnd"/>
      <w:r w:rsidRPr="00B1220E">
        <w:rPr>
          <w:iCs/>
        </w:rPr>
        <w:t xml:space="preserve"> εκ των προσφερόμενων αγαθών  με νεότερα είδη/ μοντέλα /εκδόσεις, ο ανάδοχος υποβάλ</w:t>
      </w:r>
      <w:r>
        <w:rPr>
          <w:iCs/>
        </w:rPr>
        <w:t>λ</w:t>
      </w:r>
      <w:r w:rsidRPr="00B1220E">
        <w:rPr>
          <w:iCs/>
        </w:rPr>
        <w:t>ει στην αναθέτουσα αρχή πρόταση επικαιροποίησης, η οποία υπόκειται στην</w:t>
      </w:r>
      <w:r>
        <w:rPr>
          <w:iCs/>
        </w:rPr>
        <w:t xml:space="preserve"> </w:t>
      </w:r>
      <w:r w:rsidRPr="00B1220E">
        <w:rPr>
          <w:iCs/>
        </w:rPr>
        <w:t>έγκριση της αναθέτουσα</w:t>
      </w:r>
      <w:r>
        <w:rPr>
          <w:iCs/>
        </w:rPr>
        <w:t xml:space="preserve">ς </w:t>
      </w:r>
      <w:r w:rsidRPr="00B1220E">
        <w:rPr>
          <w:iCs/>
        </w:rPr>
        <w:t>αρχής, κατόπιν γνωμοδότησης της Επιτροπής Παρακολούθησης- Παραλαβής. Στο πλαίσιο της πρότασης επικαιροποίησης, τα αγαθά που θα αντικαταστήσουν εκείνα που προσφέρθηκαν και</w:t>
      </w:r>
      <w:r>
        <w:rPr>
          <w:iCs/>
        </w:rPr>
        <w:t xml:space="preserve"> </w:t>
      </w:r>
      <w:r w:rsidRPr="00B1220E">
        <w:rPr>
          <w:iCs/>
        </w:rPr>
        <w:t>αξιολογήθηκαν πρέπει είναι τουλάχιστον ισοδύναμα με τα προσφερθέντα. Εφόσον εγκριθεί η πρόταση, ο ανάδοχος</w:t>
      </w:r>
      <w:r>
        <w:rPr>
          <w:iCs/>
        </w:rPr>
        <w:t xml:space="preserve"> </w:t>
      </w:r>
      <w:r w:rsidRPr="00B1220E">
        <w:rPr>
          <w:iCs/>
        </w:rPr>
        <w:t xml:space="preserve">υποχρεούται να προμηθεύσει τα </w:t>
      </w:r>
      <w:proofErr w:type="spellStart"/>
      <w:r w:rsidRPr="00B1220E">
        <w:rPr>
          <w:iCs/>
        </w:rPr>
        <w:t>επικαιροποιημένα</w:t>
      </w:r>
      <w:proofErr w:type="spellEnd"/>
      <w:r w:rsidRPr="00B1220E">
        <w:rPr>
          <w:iCs/>
        </w:rPr>
        <w:t xml:space="preserve"> αγαθά αντί των αρχικά προσφερθέντων, χωρίς πρόσθετη οικονομική </w:t>
      </w:r>
      <w:proofErr w:type="spellStart"/>
      <w:r w:rsidRPr="00B1220E">
        <w:rPr>
          <w:iCs/>
        </w:rPr>
        <w:t>επιβάρυνσητης</w:t>
      </w:r>
      <w:proofErr w:type="spellEnd"/>
      <w:r w:rsidRPr="00B1220E">
        <w:rPr>
          <w:iCs/>
        </w:rPr>
        <w:t xml:space="preserve"> </w:t>
      </w:r>
      <w:r>
        <w:rPr>
          <w:iCs/>
        </w:rPr>
        <w:t>α</w:t>
      </w:r>
      <w:r w:rsidRPr="00B1220E">
        <w:rPr>
          <w:iCs/>
        </w:rPr>
        <w:t xml:space="preserve">ναθέτουσας </w:t>
      </w:r>
      <w:r>
        <w:rPr>
          <w:iCs/>
        </w:rPr>
        <w:t>α</w:t>
      </w:r>
      <w:r w:rsidRPr="00B1220E">
        <w:rPr>
          <w:iCs/>
        </w:rPr>
        <w:t>ρχής</w:t>
      </w:r>
      <w:r>
        <w:rPr>
          <w:iCs/>
        </w:rPr>
        <w:t xml:space="preserve"> </w:t>
      </w:r>
      <w:r w:rsidRPr="00831BBF">
        <w:rPr>
          <w:iCs/>
        </w:rPr>
        <w:t>και χωρίς</w:t>
      </w:r>
      <w:r>
        <w:rPr>
          <w:iCs/>
        </w:rPr>
        <w:t xml:space="preserve"> </w:t>
      </w:r>
      <w:r w:rsidRPr="00B1220E">
        <w:rPr>
          <w:iCs/>
        </w:rPr>
        <w:t>μεταβολή των όρων πληρωμής.</w:t>
      </w:r>
      <w:r>
        <w:rPr>
          <w:iCs/>
        </w:rPr>
        <w:t xml:space="preserve"> </w:t>
      </w:r>
      <w:r w:rsidRPr="00B1220E">
        <w:rPr>
          <w:iCs/>
        </w:rPr>
        <w:t xml:space="preserve">Ο χρόνος παράδοσης των </w:t>
      </w:r>
      <w:proofErr w:type="spellStart"/>
      <w:r w:rsidRPr="00B1220E">
        <w:rPr>
          <w:iCs/>
        </w:rPr>
        <w:t>επικαιροποιημένων</w:t>
      </w:r>
      <w:proofErr w:type="spellEnd"/>
      <w:r w:rsidRPr="00B1220E">
        <w:rPr>
          <w:iCs/>
        </w:rPr>
        <w:t xml:space="preserve"> αγαθών, όπως έχει οριστεί στην παρ. 6.1.1. της παρούσας, εκκινεί από την κοινοποίηση της εγκριτικής απόφασης της αναθέτουσας αρχής </w:t>
      </w:r>
      <w:r w:rsidRPr="00B1220E">
        <w:t>στον ανάδοχο</w:t>
      </w:r>
      <w:r>
        <w:t>.</w:t>
      </w:r>
    </w:p>
    <w:p w:rsidR="00713177" w:rsidRPr="004C1F67" w:rsidRDefault="00713177" w:rsidP="00713177">
      <w:pPr>
        <w:suppressAutoHyphens w:val="0"/>
        <w:autoSpaceDE w:val="0"/>
        <w:autoSpaceDN w:val="0"/>
        <w:adjustRightInd w:val="0"/>
        <w:jc w:val="center"/>
        <w:rPr>
          <w:rFonts w:ascii="Verdana" w:hAnsi="Verdana" w:cs="Verdana"/>
          <w:b/>
          <w:bCs/>
          <w:color w:val="0000FF"/>
          <w:sz w:val="20"/>
          <w:szCs w:val="20"/>
          <w:lang w:eastAsia="el-GR"/>
        </w:rPr>
      </w:pPr>
    </w:p>
    <w:p w:rsidR="00713177" w:rsidRPr="004C1F67" w:rsidRDefault="00713177" w:rsidP="00713177">
      <w:pPr>
        <w:suppressAutoHyphens w:val="0"/>
        <w:autoSpaceDE w:val="0"/>
        <w:autoSpaceDN w:val="0"/>
        <w:adjustRightInd w:val="0"/>
        <w:jc w:val="center"/>
        <w:rPr>
          <w:rFonts w:ascii="Verdana" w:hAnsi="Verdana" w:cs="Verdana"/>
          <w:b/>
          <w:bCs/>
          <w:color w:val="0000FF"/>
          <w:sz w:val="20"/>
          <w:szCs w:val="20"/>
          <w:lang w:eastAsia="el-GR"/>
        </w:rPr>
      </w:pPr>
    </w:p>
    <w:tbl>
      <w:tblPr>
        <w:tblW w:w="5000" w:type="pct"/>
        <w:tblLayout w:type="fixed"/>
        <w:tblCellMar>
          <w:left w:w="0" w:type="dxa"/>
          <w:right w:w="0" w:type="dxa"/>
        </w:tblCellMar>
        <w:tblLook w:val="00BF"/>
      </w:tblPr>
      <w:tblGrid>
        <w:gridCol w:w="4825"/>
        <w:gridCol w:w="4813"/>
      </w:tblGrid>
      <w:tr w:rsidR="00713177" w:rsidRPr="004C1F67" w:rsidTr="00E04856">
        <w:tc>
          <w:tcPr>
            <w:tcW w:w="2502" w:type="pct"/>
          </w:tcPr>
          <w:p w:rsidR="00713177" w:rsidRPr="004C1F67" w:rsidRDefault="00713177" w:rsidP="00E04856">
            <w:pPr>
              <w:keepNext/>
              <w:keepLines/>
              <w:suppressAutoHyphens w:val="0"/>
              <w:autoSpaceDE w:val="0"/>
              <w:autoSpaceDN w:val="0"/>
              <w:adjustRightInd w:val="0"/>
              <w:ind w:left="40" w:right="118"/>
              <w:jc w:val="center"/>
              <w:rPr>
                <w:rFonts w:ascii="Verdana" w:hAnsi="Verdana" w:cs="Verdana"/>
                <w:b/>
                <w:bCs/>
                <w:color w:val="000000"/>
                <w:sz w:val="20"/>
                <w:szCs w:val="20"/>
                <w:lang w:eastAsia="el-GR"/>
              </w:rPr>
            </w:pPr>
            <w:r w:rsidRPr="004C1F67">
              <w:rPr>
                <w:rFonts w:ascii="Verdana" w:hAnsi="Verdana" w:cs="Verdana"/>
                <w:b/>
                <w:bCs/>
                <w:color w:val="000000"/>
                <w:sz w:val="20"/>
                <w:szCs w:val="20"/>
                <w:lang w:eastAsia="el-GR"/>
              </w:rPr>
              <w:t>ΕΛΕΓΧΘΗΚΕ &amp; ΘΕΩΡΗΘΗΚΕ</w:t>
            </w:r>
          </w:p>
          <w:p w:rsidR="00713177" w:rsidRPr="004C1F67" w:rsidRDefault="00713177" w:rsidP="00E04856">
            <w:pPr>
              <w:keepNext/>
              <w:keepLines/>
              <w:suppressAutoHyphens w:val="0"/>
              <w:autoSpaceDE w:val="0"/>
              <w:autoSpaceDN w:val="0"/>
              <w:adjustRightInd w:val="0"/>
              <w:ind w:left="40" w:right="118"/>
              <w:jc w:val="center"/>
              <w:rPr>
                <w:rFonts w:ascii="Verdana" w:hAnsi="Verdana" w:cs="Verdana"/>
                <w:b/>
                <w:bCs/>
                <w:color w:val="000000"/>
                <w:sz w:val="20"/>
                <w:szCs w:val="20"/>
                <w:lang w:eastAsia="el-GR"/>
              </w:rPr>
            </w:pPr>
            <w:r w:rsidRPr="004C1F67">
              <w:rPr>
                <w:rFonts w:ascii="Tahoma" w:hAnsi="Tahoma" w:cs="Tahoma"/>
                <w:b/>
                <w:bCs/>
                <w:color w:val="0000FF"/>
                <w:sz w:val="20"/>
                <w:szCs w:val="20"/>
                <w:lang w:eastAsia="el-GR"/>
              </w:rPr>
              <w:t xml:space="preserve"> Ο ΠΡΟΪΣΤΑΜΕΝΟΣ</w:t>
            </w:r>
            <w:r w:rsidRPr="004C1F67">
              <w:rPr>
                <w:rFonts w:ascii="Verdana" w:hAnsi="Verdana" w:cs="Verdana"/>
                <w:b/>
                <w:bCs/>
                <w:color w:val="000000"/>
                <w:sz w:val="20"/>
                <w:szCs w:val="20"/>
                <w:lang w:eastAsia="el-GR"/>
              </w:rPr>
              <w:t xml:space="preserve"> </w:t>
            </w:r>
          </w:p>
          <w:p w:rsidR="00713177" w:rsidRPr="004C1F67" w:rsidRDefault="00713177" w:rsidP="00E04856">
            <w:pPr>
              <w:keepNext/>
              <w:keepLines/>
              <w:suppressAutoHyphens w:val="0"/>
              <w:autoSpaceDE w:val="0"/>
              <w:autoSpaceDN w:val="0"/>
              <w:adjustRightInd w:val="0"/>
              <w:ind w:left="40" w:right="118"/>
              <w:jc w:val="center"/>
              <w:rPr>
                <w:rFonts w:ascii="Verdana" w:hAnsi="Verdana" w:cs="Verdana"/>
                <w:b/>
                <w:bCs/>
                <w:color w:val="000000"/>
                <w:sz w:val="20"/>
                <w:szCs w:val="20"/>
                <w:lang w:eastAsia="el-GR"/>
              </w:rPr>
            </w:pPr>
          </w:p>
          <w:p w:rsidR="00713177" w:rsidRPr="004C1F67" w:rsidRDefault="00713177" w:rsidP="00E04856">
            <w:pPr>
              <w:keepNext/>
              <w:keepLines/>
              <w:suppressAutoHyphens w:val="0"/>
              <w:autoSpaceDE w:val="0"/>
              <w:autoSpaceDN w:val="0"/>
              <w:adjustRightInd w:val="0"/>
              <w:ind w:left="40" w:right="118"/>
              <w:jc w:val="center"/>
              <w:rPr>
                <w:rFonts w:ascii="Verdana" w:hAnsi="Verdana" w:cs="Verdana"/>
                <w:b/>
                <w:bCs/>
                <w:color w:val="000000"/>
                <w:sz w:val="20"/>
                <w:szCs w:val="20"/>
                <w:lang w:eastAsia="el-GR"/>
              </w:rPr>
            </w:pPr>
          </w:p>
          <w:p w:rsidR="00713177" w:rsidRPr="004C1F67" w:rsidRDefault="00713177" w:rsidP="00E04856">
            <w:pPr>
              <w:keepNext/>
              <w:keepLines/>
              <w:suppressAutoHyphens w:val="0"/>
              <w:autoSpaceDE w:val="0"/>
              <w:autoSpaceDN w:val="0"/>
              <w:adjustRightInd w:val="0"/>
              <w:ind w:left="40" w:right="118"/>
              <w:jc w:val="center"/>
              <w:rPr>
                <w:rFonts w:ascii="Verdana" w:hAnsi="Verdana" w:cs="Verdana"/>
                <w:b/>
                <w:bCs/>
                <w:color w:val="000000"/>
                <w:sz w:val="20"/>
                <w:szCs w:val="20"/>
                <w:lang w:eastAsia="el-GR"/>
              </w:rPr>
            </w:pPr>
          </w:p>
          <w:p w:rsidR="00713177" w:rsidRPr="004C1F67" w:rsidRDefault="00713177" w:rsidP="00E04856">
            <w:pPr>
              <w:keepNext/>
              <w:keepLines/>
              <w:suppressAutoHyphens w:val="0"/>
              <w:autoSpaceDE w:val="0"/>
              <w:autoSpaceDN w:val="0"/>
              <w:adjustRightInd w:val="0"/>
              <w:ind w:left="40" w:right="118"/>
              <w:jc w:val="center"/>
              <w:rPr>
                <w:rFonts w:ascii="Verdana" w:hAnsi="Verdana" w:cs="Verdana"/>
                <w:b/>
                <w:bCs/>
                <w:color w:val="0000FF"/>
                <w:sz w:val="20"/>
                <w:szCs w:val="20"/>
                <w:lang w:eastAsia="el-GR"/>
              </w:rPr>
            </w:pPr>
            <w:r w:rsidRPr="004C1F67">
              <w:rPr>
                <w:rFonts w:ascii="Verdana" w:hAnsi="Verdana" w:cs="Verdana"/>
                <w:b/>
                <w:bCs/>
                <w:color w:val="0000FF"/>
                <w:sz w:val="20"/>
                <w:szCs w:val="20"/>
                <w:lang w:eastAsia="el-GR"/>
              </w:rPr>
              <w:t>ΔΑΡΙΒΙΑΝΑΚΗΣ ΝΕΚΤΑΡΙΟΣ</w:t>
            </w:r>
          </w:p>
        </w:tc>
        <w:tc>
          <w:tcPr>
            <w:tcW w:w="2497" w:type="pct"/>
          </w:tcPr>
          <w:p w:rsidR="00713177" w:rsidRPr="00C30986" w:rsidRDefault="00713177" w:rsidP="00E04856">
            <w:pPr>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00"/>
                <w:lang w:eastAsia="el-GR"/>
              </w:rPr>
              <w:t xml:space="preserve">Μοίρες  </w:t>
            </w:r>
            <w:r>
              <w:rPr>
                <w:rFonts w:ascii="Verdana" w:hAnsi="Verdana" w:cs="Verdana"/>
                <w:b/>
                <w:bCs/>
                <w:color w:val="0000FF"/>
                <w:sz w:val="20"/>
                <w:szCs w:val="20"/>
                <w:lang w:eastAsia="el-GR"/>
              </w:rPr>
              <w:t>20</w:t>
            </w:r>
            <w:r w:rsidRPr="0067321A">
              <w:rPr>
                <w:rFonts w:ascii="Verdana" w:hAnsi="Verdana" w:cs="Verdana"/>
                <w:b/>
                <w:bCs/>
                <w:color w:val="0000FF"/>
                <w:sz w:val="20"/>
                <w:szCs w:val="20"/>
                <w:lang w:eastAsia="el-GR"/>
              </w:rPr>
              <w:t>/0</w:t>
            </w:r>
            <w:r>
              <w:rPr>
                <w:rFonts w:ascii="Verdana" w:hAnsi="Verdana" w:cs="Verdana"/>
                <w:b/>
                <w:bCs/>
                <w:color w:val="0000FF"/>
                <w:sz w:val="20"/>
                <w:szCs w:val="20"/>
                <w:lang w:eastAsia="el-GR"/>
              </w:rPr>
              <w:t>9</w:t>
            </w:r>
            <w:r w:rsidRPr="0067321A">
              <w:rPr>
                <w:rFonts w:ascii="Verdana" w:hAnsi="Verdana" w:cs="Verdana"/>
                <w:b/>
                <w:bCs/>
                <w:color w:val="0000FF"/>
                <w:sz w:val="20"/>
                <w:szCs w:val="20"/>
                <w:lang w:eastAsia="el-GR"/>
              </w:rPr>
              <w:t>/202</w:t>
            </w:r>
            <w:r>
              <w:rPr>
                <w:rFonts w:ascii="Verdana" w:hAnsi="Verdana" w:cs="Verdana"/>
                <w:b/>
                <w:bCs/>
                <w:color w:val="0000FF"/>
                <w:sz w:val="20"/>
                <w:szCs w:val="20"/>
                <w:lang w:eastAsia="el-GR"/>
              </w:rPr>
              <w:t>3</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 xml:space="preserve">Οι </w:t>
            </w:r>
            <w:proofErr w:type="spellStart"/>
            <w:r w:rsidRPr="00C30986">
              <w:rPr>
                <w:rFonts w:ascii="Tahoma" w:hAnsi="Tahoma" w:cs="Tahoma"/>
                <w:b/>
                <w:bCs/>
                <w:color w:val="000000"/>
                <w:lang w:eastAsia="el-GR"/>
              </w:rPr>
              <w:t>Συντάξαντες</w:t>
            </w:r>
            <w:proofErr w:type="spellEnd"/>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4C1F67" w:rsidRDefault="00713177" w:rsidP="00E04856">
            <w:pPr>
              <w:keepNext/>
              <w:keepLines/>
              <w:suppressAutoHyphens w:val="0"/>
              <w:autoSpaceDE w:val="0"/>
              <w:autoSpaceDN w:val="0"/>
              <w:adjustRightInd w:val="0"/>
              <w:ind w:left="40" w:right="117"/>
              <w:jc w:val="center"/>
              <w:rPr>
                <w:rFonts w:ascii="Verdana" w:hAnsi="Verdana" w:cs="Verdana"/>
                <w:b/>
                <w:bCs/>
                <w:color w:val="0000FF"/>
                <w:sz w:val="20"/>
                <w:szCs w:val="20"/>
                <w:lang w:eastAsia="el-GR"/>
              </w:rPr>
            </w:pPr>
            <w:r w:rsidRPr="00C30986">
              <w:rPr>
                <w:rFonts w:ascii="Tahoma" w:hAnsi="Tahoma" w:cs="Tahoma"/>
                <w:b/>
                <w:bCs/>
                <w:color w:val="0000FF"/>
                <w:lang w:eastAsia="el-GR"/>
              </w:rPr>
              <w:t>Φλουρής Εμμανουήλ</w:t>
            </w:r>
          </w:p>
        </w:tc>
      </w:tr>
    </w:tbl>
    <w:p w:rsidR="00713177" w:rsidRDefault="00713177" w:rsidP="00713177"/>
    <w:tbl>
      <w:tblPr>
        <w:tblW w:w="5000" w:type="pct"/>
        <w:tblLayout w:type="fixed"/>
        <w:tblCellMar>
          <w:left w:w="0" w:type="dxa"/>
          <w:right w:w="0" w:type="dxa"/>
        </w:tblCellMar>
        <w:tblLook w:val="00BF"/>
      </w:tblPr>
      <w:tblGrid>
        <w:gridCol w:w="9638"/>
      </w:tblGrid>
      <w:tr w:rsidR="00713177" w:rsidRPr="004C1F67" w:rsidTr="00E04856">
        <w:tc>
          <w:tcPr>
            <w:tcW w:w="5000" w:type="pct"/>
          </w:tcPr>
          <w:p w:rsidR="00713177" w:rsidRPr="004C1F67" w:rsidRDefault="00713177" w:rsidP="00E04856">
            <w:pPr>
              <w:keepLines/>
              <w:suppressAutoHyphens w:val="0"/>
              <w:autoSpaceDE w:val="0"/>
              <w:autoSpaceDN w:val="0"/>
              <w:adjustRightInd w:val="0"/>
              <w:ind w:left="40"/>
              <w:jc w:val="center"/>
              <w:rPr>
                <w:rFonts w:ascii="Verdana" w:hAnsi="Verdana" w:cs="Verdana"/>
                <w:b/>
                <w:bCs/>
                <w:color w:val="000000"/>
                <w:sz w:val="20"/>
                <w:szCs w:val="20"/>
                <w:lang w:eastAsia="el-GR"/>
              </w:rPr>
            </w:pPr>
            <w:r w:rsidRPr="004C1F67">
              <w:rPr>
                <w:rFonts w:ascii="Verdana" w:hAnsi="Verdana" w:cs="Verdana"/>
                <w:b/>
                <w:bCs/>
                <w:color w:val="000000"/>
                <w:sz w:val="20"/>
                <w:szCs w:val="20"/>
                <w:lang w:eastAsia="el-GR"/>
              </w:rPr>
              <w:t>ΕΓΚΡΙΘΗΚΕ</w:t>
            </w:r>
          </w:p>
          <w:p w:rsidR="00713177" w:rsidRPr="004C1F67" w:rsidRDefault="00713177" w:rsidP="00E04856">
            <w:pPr>
              <w:keepNext/>
              <w:keepLines/>
              <w:suppressAutoHyphens w:val="0"/>
              <w:autoSpaceDE w:val="0"/>
              <w:autoSpaceDN w:val="0"/>
              <w:adjustRightInd w:val="0"/>
              <w:ind w:left="40"/>
              <w:jc w:val="center"/>
              <w:rPr>
                <w:rFonts w:ascii="Verdana" w:hAnsi="Verdana" w:cs="Verdana"/>
                <w:b/>
                <w:bCs/>
                <w:color w:val="0000FF"/>
                <w:sz w:val="20"/>
                <w:szCs w:val="20"/>
                <w:lang w:eastAsia="el-GR"/>
              </w:rPr>
            </w:pPr>
            <w:r w:rsidRPr="004C1F67">
              <w:rPr>
                <w:rFonts w:ascii="Verdana" w:hAnsi="Verdana" w:cs="Verdana"/>
                <w:b/>
                <w:bCs/>
                <w:color w:val="0000FF"/>
                <w:sz w:val="20"/>
                <w:szCs w:val="20"/>
                <w:lang w:eastAsia="el-GR"/>
              </w:rPr>
              <w:t xml:space="preserve">Ο </w:t>
            </w:r>
            <w:r>
              <w:rPr>
                <w:rFonts w:ascii="Verdana" w:hAnsi="Verdana" w:cs="Verdana"/>
                <w:b/>
                <w:bCs/>
                <w:color w:val="0000FF"/>
                <w:sz w:val="20"/>
                <w:szCs w:val="20"/>
                <w:lang w:eastAsia="el-GR"/>
              </w:rPr>
              <w:t xml:space="preserve">Δήμαρχος </w:t>
            </w:r>
          </w:p>
          <w:p w:rsidR="00713177" w:rsidRPr="004C1F67" w:rsidRDefault="00713177" w:rsidP="00E04856">
            <w:pPr>
              <w:keepLines/>
              <w:suppressAutoHyphens w:val="0"/>
              <w:autoSpaceDE w:val="0"/>
              <w:autoSpaceDN w:val="0"/>
              <w:adjustRightInd w:val="0"/>
              <w:ind w:left="40"/>
              <w:rPr>
                <w:rFonts w:ascii="Verdana" w:hAnsi="Verdana" w:cs="Verdana"/>
                <w:b/>
                <w:bCs/>
                <w:color w:val="0000FF"/>
                <w:sz w:val="20"/>
                <w:szCs w:val="20"/>
                <w:lang w:eastAsia="el-GR"/>
              </w:rPr>
            </w:pPr>
          </w:p>
        </w:tc>
      </w:tr>
    </w:tbl>
    <w:p w:rsidR="00713177" w:rsidRPr="004C1F67" w:rsidRDefault="00713177" w:rsidP="00713177">
      <w:pPr>
        <w:suppressAutoHyphens w:val="0"/>
        <w:autoSpaceDE w:val="0"/>
        <w:autoSpaceDN w:val="0"/>
        <w:adjustRightInd w:val="0"/>
        <w:rPr>
          <w:rFonts w:ascii="Verdana" w:hAnsi="Verdana" w:cs="Verdana"/>
          <w:color w:val="000000"/>
          <w:sz w:val="20"/>
          <w:szCs w:val="20"/>
          <w:lang w:eastAsia="el-GR"/>
        </w:rPr>
      </w:pPr>
      <w:r w:rsidRPr="004C1F67">
        <w:rPr>
          <w:rFonts w:ascii="Verdana" w:hAnsi="Verdana" w:cs="Verdana"/>
          <w:color w:val="000000"/>
          <w:sz w:val="20"/>
          <w:szCs w:val="20"/>
          <w:lang w:eastAsia="el-GR"/>
        </w:rPr>
        <w:t xml:space="preserve">                                       </w:t>
      </w:r>
    </w:p>
    <w:p w:rsidR="00713177" w:rsidRPr="004C1F67" w:rsidRDefault="00713177" w:rsidP="00713177">
      <w:pPr>
        <w:suppressAutoHyphens w:val="0"/>
        <w:autoSpaceDE w:val="0"/>
        <w:autoSpaceDN w:val="0"/>
        <w:adjustRightInd w:val="0"/>
        <w:jc w:val="center"/>
        <w:rPr>
          <w:rFonts w:ascii="Verdana" w:hAnsi="Verdana" w:cs="Verdana"/>
          <w:color w:val="000000"/>
          <w:sz w:val="20"/>
          <w:szCs w:val="20"/>
          <w:lang w:eastAsia="el-GR"/>
        </w:rPr>
      </w:pPr>
    </w:p>
    <w:p w:rsidR="00713177" w:rsidRPr="000C4284" w:rsidRDefault="00713177" w:rsidP="00713177">
      <w:pPr>
        <w:jc w:val="center"/>
      </w:pPr>
      <w:r w:rsidRPr="004C1F67">
        <w:rPr>
          <w:rFonts w:ascii="Verdana" w:hAnsi="Verdana" w:cs="Verdana"/>
          <w:b/>
          <w:bCs/>
          <w:color w:val="0000FF"/>
          <w:sz w:val="20"/>
          <w:szCs w:val="20"/>
          <w:lang w:eastAsia="el-GR"/>
        </w:rPr>
        <w:t>Νικολιδάκης Γρηγόριος</w:t>
      </w:r>
    </w:p>
    <w:p w:rsidR="00713177" w:rsidRDefault="00713177" w:rsidP="00713177"/>
    <w:p w:rsidR="00713177" w:rsidRDefault="00713177" w:rsidP="00713177">
      <w:pPr>
        <w:pStyle w:val="1"/>
        <w:spacing w:before="57" w:after="57"/>
        <w:rPr>
          <w:lang w:val="el-GR"/>
        </w:rPr>
      </w:pPr>
      <w:bookmarkStart w:id="80" w:name="_Toc146610311"/>
      <w:r>
        <w:rPr>
          <w:rFonts w:ascii="Calibri" w:hAnsi="Calibri" w:cs="Calibri"/>
          <w:lang w:val="el-GR"/>
        </w:rPr>
        <w:lastRenderedPageBreak/>
        <w:t>ΠΑΡΑΡΤΗΜΑΤΑ</w:t>
      </w:r>
      <w:bookmarkEnd w:id="80"/>
    </w:p>
    <w:p w:rsidR="00713177" w:rsidRDefault="00713177" w:rsidP="00713177"/>
    <w:p w:rsidR="00713177" w:rsidRDefault="00713177" w:rsidP="00713177">
      <w:pPr>
        <w:pStyle w:val="2"/>
        <w:tabs>
          <w:tab w:val="clear" w:pos="567"/>
          <w:tab w:val="left" w:pos="0"/>
        </w:tabs>
        <w:spacing w:before="57" w:after="57"/>
        <w:ind w:left="0" w:firstLine="0"/>
        <w:rPr>
          <w:rFonts w:eastAsia="SimSun"/>
          <w:i/>
          <w:iCs/>
          <w:color w:val="5B9BD5"/>
          <w:lang w:val="el-GR"/>
        </w:rPr>
      </w:pPr>
      <w:bookmarkStart w:id="81" w:name="_Toc146610312"/>
      <w:r>
        <w:rPr>
          <w:lang w:val="el-GR"/>
        </w:rPr>
        <w:t>ΠΑΡΑΡΤΗΜΑ Ι – Αναλυτική Περιγραφή Φυσικού και Οικονομικού Αντικειμένου της Σύμβασης</w:t>
      </w:r>
      <w:bookmarkEnd w:id="81"/>
      <w:r>
        <w:rPr>
          <w:lang w:val="el-GR"/>
        </w:rPr>
        <w:t xml:space="preserve"> </w:t>
      </w:r>
    </w:p>
    <w:p w:rsidR="00713177" w:rsidRDefault="00713177" w:rsidP="00713177">
      <w:pPr>
        <w:pStyle w:val="normalwithoutspacing"/>
        <w:spacing w:before="57" w:after="57"/>
        <w:rPr>
          <w:rFonts w:eastAsia="SimSun"/>
          <w:szCs w:val="22"/>
        </w:rPr>
      </w:pPr>
      <w:r>
        <w:rPr>
          <w:rFonts w:ascii="Arial" w:hAnsi="Arial" w:cs="Arial"/>
          <w:b/>
          <w:color w:val="002060"/>
          <w:szCs w:val="22"/>
        </w:rPr>
        <w:t>ΜΕΡΟΣ Α - ΠΕΡΙΓΡΑΦΗ ΦΥΣΙΚΟΥ ΑΝΤΙΚΕΙΜΕΝΟΥ ΤΗΣ ΣΥΜΒΑΣΗΣ</w:t>
      </w:r>
    </w:p>
    <w:p w:rsidR="00713177" w:rsidRDefault="00713177" w:rsidP="00713177">
      <w:pPr>
        <w:suppressAutoHyphens w:val="0"/>
        <w:autoSpaceDE w:val="0"/>
        <w:spacing w:before="57" w:after="57"/>
        <w:rPr>
          <w:rFonts w:eastAsia="SimSun"/>
        </w:rPr>
      </w:pPr>
      <w:r>
        <w:rPr>
          <w:rFonts w:eastAsia="SimSun"/>
        </w:rPr>
        <w:t>ΑΝΤΙΚΕΙΜΕΝΟ ΤΗΣ ΣΥΜΒΑΣΗΣ</w:t>
      </w:r>
    </w:p>
    <w:p w:rsidR="00713177" w:rsidRPr="00FF3E0F" w:rsidRDefault="00713177" w:rsidP="00713177">
      <w:pPr>
        <w:suppressAutoHyphens w:val="0"/>
        <w:autoSpaceDE w:val="0"/>
        <w:autoSpaceDN w:val="0"/>
        <w:adjustRightInd w:val="0"/>
        <w:rPr>
          <w:b/>
          <w:color w:val="0000FF"/>
        </w:rPr>
      </w:pPr>
      <w:r w:rsidRPr="00FF3E0F">
        <w:rPr>
          <w:b/>
          <w:color w:val="0000FF"/>
        </w:rPr>
        <w:t xml:space="preserve">Με την παρούσα διαδικασία ο Δήμος θα προμηθευτεί ένα καινούργιο απορριμματοφόρο τύπου μύλος για να χρησιμοποιηθεί </w:t>
      </w:r>
      <w:r>
        <w:rPr>
          <w:b/>
          <w:color w:val="0000FF"/>
        </w:rPr>
        <w:t>για τις ανάγκες αποκομιδής απορριμμάτων του Δήμου Φαιστού.</w:t>
      </w:r>
    </w:p>
    <w:p w:rsidR="00713177" w:rsidRDefault="00713177" w:rsidP="00713177">
      <w:pPr>
        <w:suppressAutoHyphens w:val="0"/>
        <w:autoSpaceDE w:val="0"/>
        <w:spacing w:before="57" w:after="57"/>
        <w:rPr>
          <w:rFonts w:eastAsia="SimSun"/>
        </w:rPr>
      </w:pPr>
      <w:r>
        <w:rPr>
          <w:rFonts w:eastAsia="SimSun"/>
        </w:rPr>
        <w:t xml:space="preserve">Διάρκεια σύμβασης-Χρόνοι παράδοσης </w:t>
      </w:r>
      <w:r w:rsidRPr="00FF3E0F">
        <w:rPr>
          <w:b/>
          <w:color w:val="0000FF"/>
        </w:rPr>
        <w:t>Ο μέγιστος χρόνος παράδοσης είναι εκατόν πενήντα (150) ημ</w:t>
      </w:r>
      <w:r w:rsidRPr="00FF3E0F">
        <w:rPr>
          <w:b/>
          <w:color w:val="0000FF"/>
        </w:rPr>
        <w:t>ε</w:t>
      </w:r>
      <w:r w:rsidRPr="00FF3E0F">
        <w:rPr>
          <w:b/>
          <w:color w:val="0000FF"/>
        </w:rPr>
        <w:t>ρολογιακές ημέρες από την υπογραφή της σύμβασης. Το απορριμματοφόρο θα παραδοθεί με τις πιν</w:t>
      </w:r>
      <w:r w:rsidRPr="00FF3E0F">
        <w:rPr>
          <w:b/>
          <w:color w:val="0000FF"/>
        </w:rPr>
        <w:t>α</w:t>
      </w:r>
      <w:r w:rsidRPr="00FF3E0F">
        <w:rPr>
          <w:b/>
          <w:color w:val="0000FF"/>
        </w:rPr>
        <w:t>κίδες κυκλοφορίας στο χώρο στάθμευσης οχημάτων του Δήμου Φαιστού στις Μοίρες.</w:t>
      </w:r>
      <w:r>
        <w:rPr>
          <w:rFonts w:eastAsia="SimSun"/>
        </w:rPr>
        <w:t xml:space="preserve"> </w:t>
      </w:r>
    </w:p>
    <w:p w:rsidR="00713177" w:rsidRDefault="00713177" w:rsidP="00713177">
      <w:pPr>
        <w:suppressAutoHyphens w:val="0"/>
        <w:autoSpaceDE w:val="0"/>
        <w:spacing w:before="57" w:after="57"/>
        <w:rPr>
          <w:b/>
          <w:color w:val="0000FF"/>
        </w:rPr>
      </w:pPr>
      <w:r>
        <w:rPr>
          <w:rFonts w:eastAsia="SimSun"/>
        </w:rPr>
        <w:t xml:space="preserve">Εκπαίδευση προσωπικού: </w:t>
      </w:r>
      <w:r w:rsidRPr="00FF3E0F">
        <w:rPr>
          <w:b/>
          <w:color w:val="0000FF"/>
        </w:rPr>
        <w:t xml:space="preserve">Ο ανάδοχος θα εκπαιδεύσει τον οδηγό και δύο εργάτες καθαριότητας που θα ορίσει ο Δήμος στο χειρισμό του οχήματος. Θα ενημερώσει επίσης </w:t>
      </w:r>
      <w:r>
        <w:rPr>
          <w:b/>
          <w:color w:val="0000FF"/>
        </w:rPr>
        <w:t xml:space="preserve">το προσωπικό </w:t>
      </w:r>
      <w:r w:rsidRPr="00FF3E0F">
        <w:rPr>
          <w:b/>
          <w:color w:val="0000FF"/>
        </w:rPr>
        <w:t>για την τακτική συντ</w:t>
      </w:r>
      <w:r w:rsidRPr="00FF3E0F">
        <w:rPr>
          <w:b/>
          <w:color w:val="0000FF"/>
        </w:rPr>
        <w:t>ή</w:t>
      </w:r>
      <w:r w:rsidRPr="00FF3E0F">
        <w:rPr>
          <w:b/>
          <w:color w:val="0000FF"/>
        </w:rPr>
        <w:t>ρηση (λίπανση, γρασάρισμα, αλλαγή φίλτρων και λιπαντικών) που πρέπει να γίνεται κάθε φορά.</w:t>
      </w:r>
    </w:p>
    <w:p w:rsidR="00713177" w:rsidRDefault="00713177" w:rsidP="00713177">
      <w:pPr>
        <w:suppressAutoHyphens w:val="0"/>
        <w:autoSpaceDE w:val="0"/>
        <w:spacing w:before="57" w:after="57"/>
        <w:rPr>
          <w:rFonts w:eastAsia="SimSun"/>
        </w:rPr>
      </w:pPr>
      <w:r>
        <w:rPr>
          <w:rFonts w:eastAsia="SimSun"/>
        </w:rPr>
        <w:t xml:space="preserve">Εγγυήσεις-Τεχνική Υποστήριξη: </w:t>
      </w:r>
      <w:r w:rsidRPr="00FF3E0F">
        <w:rPr>
          <w:b/>
          <w:color w:val="0000FF"/>
        </w:rPr>
        <w:t>Ο χρόνος εγγύησης καλής λειτουργίας του απορριμματοφόρου είναι τουλάχιστον δύο (2) έτη από την ημερομηνία παραλαβής.</w:t>
      </w:r>
      <w:r>
        <w:rPr>
          <w:rFonts w:eastAsia="SimSun"/>
        </w:rPr>
        <w:t xml:space="preserve"> </w:t>
      </w:r>
    </w:p>
    <w:p w:rsidR="00713177" w:rsidRDefault="00713177" w:rsidP="00713177">
      <w:pPr>
        <w:suppressAutoHyphens w:val="0"/>
        <w:autoSpaceDE w:val="0"/>
        <w:spacing w:before="57" w:after="57"/>
        <w:rPr>
          <w:rFonts w:eastAsia="SimSun"/>
        </w:rPr>
      </w:pPr>
      <w:r>
        <w:rPr>
          <w:rFonts w:eastAsia="SimSun"/>
        </w:rPr>
        <w:t xml:space="preserve">Παρατάσεις: </w:t>
      </w:r>
      <w:r w:rsidRPr="00FF3E0F">
        <w:rPr>
          <w:b/>
          <w:color w:val="0000FF"/>
        </w:rPr>
        <w:t>Δύναται να χορηγηθεί παράταση του χρόνου παράδοσης του απορριμματοφόρου ύστερα από αίτημα του αναδόχου, σύμφωνη γνώμη της επιτροπής διαγωνισμού και έγκριση από την Αναθ</w:t>
      </w:r>
      <w:r w:rsidRPr="00FF3E0F">
        <w:rPr>
          <w:b/>
          <w:color w:val="0000FF"/>
        </w:rPr>
        <w:t>έ</w:t>
      </w:r>
      <w:r w:rsidRPr="00FF3E0F">
        <w:rPr>
          <w:b/>
          <w:color w:val="0000FF"/>
        </w:rPr>
        <w:t>τουσα Αρχή.</w:t>
      </w:r>
      <w:r>
        <w:rPr>
          <w:b/>
          <w:color w:val="0000FF"/>
        </w:rPr>
        <w:t xml:space="preserve"> Η διάρκεια της παράτασης δεν μπορεί να υπερβαίνει τις πενήντα (50) ημερολογιακές ημ</w:t>
      </w:r>
      <w:r>
        <w:rPr>
          <w:b/>
          <w:color w:val="0000FF"/>
        </w:rPr>
        <w:t>έ</w:t>
      </w:r>
      <w:r>
        <w:rPr>
          <w:b/>
          <w:color w:val="0000FF"/>
        </w:rPr>
        <w:t>ρες.</w:t>
      </w:r>
    </w:p>
    <w:p w:rsidR="00713177" w:rsidRDefault="00713177" w:rsidP="00713177">
      <w:pPr>
        <w:pStyle w:val="normalwithoutspacing"/>
        <w:spacing w:before="57" w:after="57"/>
        <w:rPr>
          <w:rFonts w:eastAsia="SimSun"/>
          <w:i/>
          <w:iCs/>
          <w:color w:val="5B9BD5"/>
          <w:szCs w:val="22"/>
        </w:rPr>
      </w:pPr>
    </w:p>
    <w:p w:rsidR="00713177" w:rsidRDefault="00713177" w:rsidP="00713177">
      <w:pPr>
        <w:pStyle w:val="normalwithoutspacing"/>
        <w:spacing w:before="57" w:after="57"/>
        <w:rPr>
          <w:rFonts w:eastAsia="SimSun"/>
          <w:szCs w:val="22"/>
        </w:rPr>
      </w:pPr>
      <w:r>
        <w:rPr>
          <w:rFonts w:ascii="Arial" w:hAnsi="Arial" w:cs="Arial"/>
          <w:b/>
          <w:color w:val="002060"/>
          <w:szCs w:val="22"/>
        </w:rPr>
        <w:t>ΜΕΡΟΣ Β- ΟΙΚΟΝΟΜΙΚΟ ΑΝΤΙΚΕΙΜΕΝΟ ΤΗΣ ΣΥΜΒΑΣΗΣ</w:t>
      </w:r>
    </w:p>
    <w:p w:rsidR="00713177" w:rsidRDefault="00713177" w:rsidP="00713177">
      <w:pPr>
        <w:pStyle w:val="normalwithoutspacing"/>
      </w:pPr>
      <w:r>
        <w:rPr>
          <w:rFonts w:eastAsia="SimSun"/>
          <w:szCs w:val="22"/>
        </w:rPr>
        <w:t xml:space="preserve">Χρηματοδότηση: </w:t>
      </w:r>
      <w:r w:rsidRPr="0099018E">
        <w:rPr>
          <w:b/>
          <w:color w:val="0000FF"/>
        </w:rPr>
        <w:t xml:space="preserve">ΥΠ.ΕΣ. ΠΡΟΓΡΑΜΜΑ ΦΙΛΟΔΗΜΟΣ ΙΙ </w:t>
      </w:r>
      <w:r>
        <w:rPr>
          <w:b/>
          <w:color w:val="0000FF"/>
        </w:rPr>
        <w:t>στον ΆΞΟΝΑ ΠΡΟΤΕΡΑΙΟΤΗΤΑΣ «Η τοπική ανάπτυξη και η προστασία του περιβάλλοντος» με τίτλο «Προμήθεια απορριμματοφόρων και λοιπών οχημάτων αποκομιδής και μεταφοράς απορριμμάτων και ανακυκλώσιμων υλικών»</w:t>
      </w:r>
      <w:r>
        <w:t xml:space="preserve">, κατά </w:t>
      </w:r>
      <w:r w:rsidRPr="00CD5D79">
        <w:rPr>
          <w:b/>
          <w:color w:val="0000FF"/>
        </w:rPr>
        <w:t>150.000,00€</w:t>
      </w:r>
      <w:r>
        <w:t xml:space="preserve"> και από τον </w:t>
      </w:r>
      <w:r w:rsidRPr="0072653F">
        <w:rPr>
          <w:b/>
          <w:color w:val="0000FF"/>
        </w:rPr>
        <w:t xml:space="preserve">Δήμο Φαιστού κατά </w:t>
      </w:r>
      <w:r>
        <w:rPr>
          <w:b/>
          <w:color w:val="0000FF"/>
        </w:rPr>
        <w:t>25</w:t>
      </w:r>
      <w:r w:rsidRPr="0072653F">
        <w:rPr>
          <w:b/>
          <w:color w:val="0000FF"/>
        </w:rPr>
        <w:t>.000,00€</w:t>
      </w:r>
      <w:r>
        <w:t xml:space="preserve">. Η δαπάνη για την εν σύμβαση βαρύνει τις με Κ.Α.: </w:t>
      </w:r>
      <w:r w:rsidRPr="0099018E">
        <w:rPr>
          <w:b/>
          <w:color w:val="0000FF"/>
        </w:rPr>
        <w:t>62.713</w:t>
      </w:r>
      <w:r w:rsidRPr="00D928AB">
        <w:rPr>
          <w:b/>
          <w:color w:val="0000FF"/>
        </w:rPr>
        <w:t>2</w:t>
      </w:r>
      <w:r w:rsidRPr="0099018E">
        <w:rPr>
          <w:b/>
          <w:color w:val="0000FF"/>
        </w:rPr>
        <w:t>.0001</w:t>
      </w:r>
      <w:r>
        <w:t xml:space="preserve">  και </w:t>
      </w:r>
      <w:r w:rsidRPr="00C131BC">
        <w:rPr>
          <w:b/>
          <w:color w:val="0000FF"/>
        </w:rPr>
        <w:t>20.7132.0001</w:t>
      </w:r>
      <w:r>
        <w:t xml:space="preserve"> σχετικές πιστώσεις του προϋπολογισμού του οικονομικού έτους </w:t>
      </w:r>
      <w:r w:rsidRPr="0099018E">
        <w:rPr>
          <w:b/>
          <w:color w:val="0000FF"/>
        </w:rPr>
        <w:t>202</w:t>
      </w:r>
      <w:r>
        <w:rPr>
          <w:b/>
          <w:color w:val="0000FF"/>
        </w:rPr>
        <w:t>3</w:t>
      </w:r>
      <w:r>
        <w:t xml:space="preserve"> του Δήμου Φαιστού. </w:t>
      </w:r>
    </w:p>
    <w:p w:rsidR="00713177" w:rsidRPr="002F4E32" w:rsidRDefault="00713177" w:rsidP="00713177">
      <w:pPr>
        <w:suppressAutoHyphens w:val="0"/>
        <w:autoSpaceDE w:val="0"/>
        <w:spacing w:before="57" w:after="57"/>
      </w:pPr>
      <w:r>
        <w:rPr>
          <w:rFonts w:eastAsia="SimSun"/>
        </w:rPr>
        <w:t xml:space="preserve">Εκτιμώμενη αξία σύμβασης σε ευρώ, χωρίς ΦΠΑ  :  </w:t>
      </w:r>
      <w:r>
        <w:rPr>
          <w:b/>
          <w:color w:val="0000FF"/>
        </w:rPr>
        <w:t>141.129,03</w:t>
      </w:r>
    </w:p>
    <w:p w:rsidR="00713177" w:rsidRDefault="00713177" w:rsidP="00713177">
      <w:pPr>
        <w:suppressAutoHyphens w:val="0"/>
        <w:autoSpaceDE w:val="0"/>
        <w:spacing w:before="57" w:after="57"/>
        <w:rPr>
          <w:b/>
          <w:color w:val="0000FF"/>
        </w:rPr>
      </w:pPr>
      <w:r>
        <w:rPr>
          <w:rFonts w:eastAsia="SimSun"/>
        </w:rPr>
        <w:t xml:space="preserve">Προαίρεση: </w:t>
      </w:r>
      <w:r w:rsidRPr="0088417C">
        <w:rPr>
          <w:b/>
          <w:color w:val="0000FF"/>
        </w:rPr>
        <w:t>Δεν προβλέπεται δικαίωμα προαίρεσης</w:t>
      </w:r>
    </w:p>
    <w:p w:rsidR="00713177" w:rsidRDefault="00713177" w:rsidP="00713177">
      <w:pPr>
        <w:suppressAutoHyphens w:val="0"/>
        <w:autoSpaceDE w:val="0"/>
        <w:spacing w:before="57" w:after="57"/>
        <w:rPr>
          <w:rFonts w:eastAsia="SimSun"/>
        </w:rPr>
      </w:pPr>
      <w:r>
        <w:rPr>
          <w:rFonts w:eastAsia="SimSun"/>
        </w:rPr>
        <w:t xml:space="preserve">Φ.Π.Α.- Κρατήσεις-δικαιώματα τρίτων – επιβαρύνσεις: </w:t>
      </w:r>
      <w:r>
        <w:rPr>
          <w:b/>
          <w:color w:val="0000FF"/>
        </w:rPr>
        <w:t>Ο Φ.Π.Α. βαρύνει τον Δήμο. Στις τιμές που αναφ</w:t>
      </w:r>
      <w:r>
        <w:rPr>
          <w:b/>
          <w:color w:val="0000FF"/>
        </w:rPr>
        <w:t>έ</w:t>
      </w:r>
      <w:r>
        <w:rPr>
          <w:b/>
          <w:color w:val="0000FF"/>
        </w:rPr>
        <w:t>ρονται στο προϋπολογισμό περιλαμβάνονται οι νόμιμες κρατήσεις σύμφωνα με την ισχύουσα νομοθ</w:t>
      </w:r>
      <w:r>
        <w:rPr>
          <w:b/>
          <w:color w:val="0000FF"/>
        </w:rPr>
        <w:t>ε</w:t>
      </w:r>
      <w:r>
        <w:rPr>
          <w:b/>
          <w:color w:val="0000FF"/>
        </w:rPr>
        <w:t>σία.</w:t>
      </w:r>
    </w:p>
    <w:tbl>
      <w:tblPr>
        <w:tblW w:w="5000" w:type="pct"/>
        <w:tblLayout w:type="fixed"/>
        <w:tblCellMar>
          <w:left w:w="0" w:type="dxa"/>
          <w:right w:w="0" w:type="dxa"/>
        </w:tblCellMar>
        <w:tblLook w:val="00BF"/>
      </w:tblPr>
      <w:tblGrid>
        <w:gridCol w:w="4819"/>
        <w:gridCol w:w="4819"/>
      </w:tblGrid>
      <w:tr w:rsidR="00713177" w:rsidRPr="00C30986" w:rsidTr="00E04856">
        <w:tc>
          <w:tcPr>
            <w:tcW w:w="2500" w:type="pct"/>
          </w:tcPr>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Θ Ε Ω Ρ Η Θ Η Κ Ε</w:t>
            </w:r>
          </w:p>
          <w:p w:rsidR="00713177" w:rsidRDefault="00713177" w:rsidP="00E04856">
            <w:pPr>
              <w:keepNext/>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00"/>
                <w:lang w:eastAsia="el-GR"/>
              </w:rPr>
              <w:t xml:space="preserve">Μοίρες </w:t>
            </w:r>
            <w:r>
              <w:rPr>
                <w:rFonts w:ascii="Verdana" w:hAnsi="Verdana" w:cs="Verdana"/>
                <w:b/>
                <w:bCs/>
                <w:color w:val="0000FF"/>
                <w:sz w:val="20"/>
                <w:szCs w:val="20"/>
                <w:lang w:eastAsia="el-GR"/>
              </w:rPr>
              <w:t>20</w:t>
            </w:r>
            <w:r w:rsidRPr="0067321A">
              <w:rPr>
                <w:rFonts w:ascii="Verdana" w:hAnsi="Verdana" w:cs="Verdana"/>
                <w:b/>
                <w:bCs/>
                <w:color w:val="0000FF"/>
                <w:sz w:val="20"/>
                <w:szCs w:val="20"/>
                <w:lang w:eastAsia="el-GR"/>
              </w:rPr>
              <w:t>/0</w:t>
            </w:r>
            <w:r>
              <w:rPr>
                <w:rFonts w:ascii="Verdana" w:hAnsi="Verdana" w:cs="Verdana"/>
                <w:b/>
                <w:bCs/>
                <w:color w:val="0000FF"/>
                <w:sz w:val="20"/>
                <w:szCs w:val="20"/>
                <w:lang w:eastAsia="el-GR"/>
              </w:rPr>
              <w:t>9</w:t>
            </w:r>
            <w:r w:rsidRPr="0067321A">
              <w:rPr>
                <w:rFonts w:ascii="Verdana" w:hAnsi="Verdana" w:cs="Verdana"/>
                <w:b/>
                <w:bCs/>
                <w:color w:val="0000FF"/>
                <w:sz w:val="20"/>
                <w:szCs w:val="20"/>
                <w:lang w:eastAsia="el-GR"/>
              </w:rPr>
              <w:t>/202</w:t>
            </w:r>
            <w:r>
              <w:rPr>
                <w:rFonts w:ascii="Verdana" w:hAnsi="Verdana" w:cs="Verdana"/>
                <w:b/>
                <w:bCs/>
                <w:color w:val="0000FF"/>
                <w:sz w:val="20"/>
                <w:szCs w:val="20"/>
                <w:lang w:eastAsia="el-GR"/>
              </w:rPr>
              <w:t>3</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sz w:val="20"/>
                <w:szCs w:val="20"/>
                <w:lang w:eastAsia="el-GR"/>
              </w:rPr>
              <w:t xml:space="preserve"> </w:t>
            </w:r>
            <w:r>
              <w:rPr>
                <w:rFonts w:ascii="Tahoma" w:hAnsi="Tahoma" w:cs="Tahoma"/>
                <w:b/>
                <w:bCs/>
                <w:color w:val="000000"/>
                <w:sz w:val="20"/>
                <w:szCs w:val="20"/>
                <w:lang w:eastAsia="el-GR"/>
              </w:rPr>
              <w:t>Ο</w:t>
            </w:r>
            <w:r w:rsidRPr="00C30986">
              <w:rPr>
                <w:rFonts w:ascii="Tahoma" w:hAnsi="Tahoma" w:cs="Tahoma"/>
                <w:b/>
                <w:bCs/>
                <w:color w:val="000000"/>
                <w:sz w:val="20"/>
                <w:szCs w:val="20"/>
                <w:lang w:eastAsia="el-GR"/>
              </w:rPr>
              <w:t xml:space="preserve"> ΠΡΟΪΣΤΑΜΕΝΟΣ</w:t>
            </w:r>
            <w:r w:rsidRPr="00C30986">
              <w:rPr>
                <w:rFonts w:ascii="Tahoma" w:hAnsi="Tahoma" w:cs="Tahoma"/>
                <w:b/>
                <w:bCs/>
                <w:color w:val="000000"/>
                <w:lang w:eastAsia="el-GR"/>
              </w:rPr>
              <w:t xml:space="preserve"> </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 xml:space="preserve">ΔΑΡΙΒΙΑΝΑΚΗΣ ΝΕΚΤΑΡΙΟΣ       </w:t>
            </w:r>
          </w:p>
        </w:tc>
        <w:tc>
          <w:tcPr>
            <w:tcW w:w="2500" w:type="pct"/>
          </w:tcPr>
          <w:p w:rsidR="00713177" w:rsidRPr="00C30986" w:rsidRDefault="00713177" w:rsidP="00E04856">
            <w:pPr>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00"/>
                <w:lang w:eastAsia="el-GR"/>
              </w:rPr>
              <w:t xml:space="preserve">Μοίρες  </w:t>
            </w:r>
            <w:r>
              <w:rPr>
                <w:rFonts w:ascii="Verdana" w:hAnsi="Verdana" w:cs="Verdana"/>
                <w:b/>
                <w:bCs/>
                <w:color w:val="0000FF"/>
                <w:sz w:val="20"/>
                <w:szCs w:val="20"/>
                <w:lang w:eastAsia="el-GR"/>
              </w:rPr>
              <w:t>20</w:t>
            </w:r>
            <w:r w:rsidRPr="0067321A">
              <w:rPr>
                <w:rFonts w:ascii="Verdana" w:hAnsi="Verdana" w:cs="Verdana"/>
                <w:b/>
                <w:bCs/>
                <w:color w:val="0000FF"/>
                <w:sz w:val="20"/>
                <w:szCs w:val="20"/>
                <w:lang w:eastAsia="el-GR"/>
              </w:rPr>
              <w:t>/0</w:t>
            </w:r>
            <w:r>
              <w:rPr>
                <w:rFonts w:ascii="Verdana" w:hAnsi="Verdana" w:cs="Verdana"/>
                <w:b/>
                <w:bCs/>
                <w:color w:val="0000FF"/>
                <w:sz w:val="20"/>
                <w:szCs w:val="20"/>
                <w:lang w:eastAsia="el-GR"/>
              </w:rPr>
              <w:t>9</w:t>
            </w:r>
            <w:r w:rsidRPr="0067321A">
              <w:rPr>
                <w:rFonts w:ascii="Verdana" w:hAnsi="Verdana" w:cs="Verdana"/>
                <w:b/>
                <w:bCs/>
                <w:color w:val="0000FF"/>
                <w:sz w:val="20"/>
                <w:szCs w:val="20"/>
                <w:lang w:eastAsia="el-GR"/>
              </w:rPr>
              <w:t>/202</w:t>
            </w:r>
            <w:r>
              <w:rPr>
                <w:rFonts w:ascii="Verdana" w:hAnsi="Verdana" w:cs="Verdana"/>
                <w:b/>
                <w:bCs/>
                <w:color w:val="0000FF"/>
                <w:sz w:val="20"/>
                <w:szCs w:val="20"/>
                <w:lang w:eastAsia="el-GR"/>
              </w:rPr>
              <w:t>3</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 xml:space="preserve">Οι </w:t>
            </w:r>
            <w:proofErr w:type="spellStart"/>
            <w:r w:rsidRPr="00C30986">
              <w:rPr>
                <w:rFonts w:ascii="Tahoma" w:hAnsi="Tahoma" w:cs="Tahoma"/>
                <w:b/>
                <w:bCs/>
                <w:color w:val="000000"/>
                <w:lang w:eastAsia="el-GR"/>
              </w:rPr>
              <w:t>Συντάξαντες</w:t>
            </w:r>
            <w:proofErr w:type="spellEnd"/>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FF"/>
                <w:lang w:eastAsia="el-GR"/>
              </w:rPr>
              <w:t>Φλουρής Εμμανουήλ</w:t>
            </w:r>
          </w:p>
        </w:tc>
      </w:tr>
    </w:tbl>
    <w:p w:rsidR="00713177" w:rsidRDefault="00713177" w:rsidP="00713177"/>
    <w:p w:rsidR="00713177" w:rsidRDefault="00713177" w:rsidP="00713177"/>
    <w:p w:rsidR="00713177" w:rsidRDefault="00713177" w:rsidP="00713177"/>
    <w:p w:rsidR="00713177" w:rsidRDefault="00713177" w:rsidP="00713177"/>
    <w:p w:rsidR="00713177" w:rsidRDefault="00713177" w:rsidP="00713177"/>
    <w:p w:rsidR="00713177" w:rsidRDefault="00713177" w:rsidP="00713177">
      <w:pPr>
        <w:pStyle w:val="2"/>
        <w:tabs>
          <w:tab w:val="clear" w:pos="567"/>
          <w:tab w:val="left" w:pos="0"/>
        </w:tabs>
        <w:spacing w:before="57" w:after="57"/>
        <w:ind w:left="0" w:firstLine="0"/>
        <w:rPr>
          <w:rFonts w:eastAsia="SimSun"/>
          <w:i/>
          <w:iCs/>
          <w:color w:val="5B9BD5"/>
          <w:lang w:val="el-GR"/>
        </w:rPr>
      </w:pPr>
      <w:bookmarkStart w:id="82" w:name="_Toc146610313"/>
      <w:r>
        <w:rPr>
          <w:lang w:val="el-GR"/>
        </w:rPr>
        <w:lastRenderedPageBreak/>
        <w:t>ΠΑΡΑΡΤΗΜΑ ΙΙ –  Ειδική Συγγραφή Υποχρεώσεων</w:t>
      </w:r>
      <w:bookmarkEnd w:id="82"/>
      <w:r>
        <w:rPr>
          <w:lang w:val="el-GR"/>
        </w:rPr>
        <w:t xml:space="preserve"> </w:t>
      </w:r>
    </w:p>
    <w:p w:rsidR="00713177" w:rsidRDefault="00713177" w:rsidP="00713177">
      <w:pPr>
        <w:suppressAutoHyphens w:val="0"/>
        <w:autoSpaceDE w:val="0"/>
        <w:spacing w:before="57" w:after="57"/>
        <w:rPr>
          <w:rFonts w:eastAsia="SimSun"/>
          <w:i/>
          <w:iCs/>
          <w:color w:val="5B9BD5"/>
        </w:rPr>
      </w:pPr>
      <w:r w:rsidRPr="006A1289">
        <w:t>Το καινούργιο απορριμματοφόρο αυτοκίνητο που θα αποτελείται από πλαίσιο τύπου 4Χ2 και υπερκατ</w:t>
      </w:r>
      <w:r w:rsidRPr="006A1289">
        <w:t>α</w:t>
      </w:r>
      <w:r w:rsidRPr="006A1289">
        <w:t>σκευή πρέπει να έχει σύστημα συμπιέσεως των απορριμμάτων τύπου περιστρεφόμενου τυμπάνου και χωρητικότητα συμπιεσμένων απορριμμάτων 16</w:t>
      </w:r>
      <w:r>
        <w:t>m</w:t>
      </w:r>
      <w:r w:rsidRPr="006A1289">
        <w:rPr>
          <w:vertAlign w:val="superscript"/>
        </w:rPr>
        <w:t>3</w:t>
      </w:r>
      <w:r w:rsidRPr="006A1289">
        <w:t>. Η απαίτηση αυτή συνολικά είναι ουσιώδης και απαρ</w:t>
      </w:r>
      <w:r w:rsidRPr="006A1289">
        <w:t>ά</w:t>
      </w:r>
      <w:r w:rsidRPr="006A1289">
        <w:t>βατη.</w:t>
      </w:r>
    </w:p>
    <w:p w:rsidR="00713177" w:rsidRPr="006A1289" w:rsidRDefault="00713177" w:rsidP="00713177">
      <w:r w:rsidRPr="006A1289">
        <w:t>Στο πίσω μέρος του απορριμματοφόρου αυτοκινήτου πρέπει να υπάρχουν ειδικά σκαλοπάτια και χειρολαβές, για να στέκονται, να στηρίζονται και να συγκρατούνται κατά την περισυλλογή των απορριμμάτων δύο εργάτες ασφαλείς. Τα σκαλοπάτια θα είναι πλήρως εναρμονισμένα με το Ευρωπαϊκό Πρότυπο ΕΝ 1501, και θα διαθέτουν ειδικό στηθαίο στήριξης των εργατών, μηχανισμό ακινητοποίησης των λειτουργιών της υπερκατασκευής και σύστημα μπλοκαρίσματος της κίνησης του οχήματος προς τα πίσω όταν μεταφέρονται εργάτες με τα σκαλοπάτια.</w:t>
      </w:r>
    </w:p>
    <w:p w:rsidR="00713177" w:rsidRDefault="00713177" w:rsidP="00713177">
      <w:r w:rsidRPr="006A1289">
        <w:rPr>
          <w:rFonts w:eastAsia="Liberation Serif" w:cs="Liberation Serif"/>
        </w:rPr>
        <w:t xml:space="preserve"> </w:t>
      </w:r>
      <w:r w:rsidRPr="006A1289">
        <w:t xml:space="preserve">Εξωτερικά το αυτοκίνητο θα βαφτεί σε χρώμα </w:t>
      </w:r>
      <w:r>
        <w:t>της αρεσκείας της υπηρεσίας</w:t>
      </w:r>
      <w:r w:rsidRPr="006A1289">
        <w:t xml:space="preserve">  και </w:t>
      </w:r>
      <w:r>
        <w:t>θα υπάρχει κίτρινη λωρίδα πάχους 10</w:t>
      </w:r>
      <w:r>
        <w:rPr>
          <w:lang w:val="en-US"/>
        </w:rPr>
        <w:t>cm</w:t>
      </w:r>
      <w:r w:rsidRPr="006A1289">
        <w:t xml:space="preserve"> </w:t>
      </w:r>
      <w:r>
        <w:t xml:space="preserve">στις δύο πλαϊνές πλευρές </w:t>
      </w:r>
      <w:proofErr w:type="spellStart"/>
      <w:r>
        <w:t>καθόλο</w:t>
      </w:r>
      <w:proofErr w:type="spellEnd"/>
      <w:r>
        <w:t xml:space="preserve"> το μήκος τους. Στις δύο πλαϊνές πλευρές θα αναγράφεται η περιγραφή </w:t>
      </w:r>
      <w:r w:rsidRPr="006A1289">
        <w:rPr>
          <w:b/>
        </w:rPr>
        <w:t>ΔΗΜΟΣ ΦΑΙΣΤΟΥ 202</w:t>
      </w:r>
      <w:r>
        <w:rPr>
          <w:b/>
        </w:rPr>
        <w:t>3</w:t>
      </w:r>
      <w:r>
        <w:t xml:space="preserve"> με το σήμα του Δήμου Φαιστού. </w:t>
      </w:r>
    </w:p>
    <w:p w:rsidR="00713177" w:rsidRPr="006A1289" w:rsidRDefault="00713177" w:rsidP="00713177">
      <w:r w:rsidRPr="006A1289">
        <w:t>Οι διαστάσεις γενικά του αυτοκινήτου, τα βάρη κατ’</w:t>
      </w:r>
      <w:r>
        <w:t xml:space="preserve"> </w:t>
      </w:r>
      <w:r w:rsidRPr="006A1289">
        <w:t>άξονα και τα λοιπά κατασκευαστικά στοιχεία πρέπει να πληρούν τις ισχύουσες διατάξεις για έκδοση άδειας κυκλοφορίας στην Ελλάδα για το ανώτερο οριζόμενο ελάχιστο ωφέλιμο εκμεταλλεύσιμο φορτίο σε απορρίμματα.</w:t>
      </w:r>
    </w:p>
    <w:p w:rsidR="00713177" w:rsidRPr="006A1289" w:rsidRDefault="00713177" w:rsidP="00713177">
      <w:r w:rsidRPr="006A1289">
        <w:rPr>
          <w:rFonts w:eastAsia="Liberation Serif" w:cs="Liberation Serif"/>
        </w:rPr>
        <w:t xml:space="preserve">  </w:t>
      </w:r>
      <w:r w:rsidRPr="006A1289">
        <w:t>Το αυτοκίνητο πρέπει να παραδοθεί με τα κατωτέρω παρελκυόμενα:</w:t>
      </w:r>
    </w:p>
    <w:p w:rsidR="00713177" w:rsidRPr="00426F32" w:rsidRDefault="00713177" w:rsidP="00713177">
      <w:pPr>
        <w:tabs>
          <w:tab w:val="left" w:pos="426"/>
          <w:tab w:val="left" w:pos="454"/>
          <w:tab w:val="left" w:pos="6717"/>
          <w:tab w:val="left" w:pos="7994"/>
        </w:tabs>
        <w:overflowPunct w:val="0"/>
        <w:autoSpaceDE w:val="0"/>
        <w:autoSpaceDN w:val="0"/>
        <w:adjustRightInd w:val="0"/>
        <w:textAlignment w:val="baseline"/>
        <w:rPr>
          <w:bCs/>
          <w:lang w:eastAsia="el-GR"/>
        </w:rPr>
      </w:pPr>
      <w:r w:rsidRPr="00426F32">
        <w:t xml:space="preserve">- </w:t>
      </w:r>
      <w:r w:rsidRPr="00426F32">
        <w:rPr>
          <w:bCs/>
          <w:lang w:eastAsia="el-GR"/>
        </w:rPr>
        <w:t>Δύο (2) τουλάχιστον πυροσβεστήρες σύμφωνα με τον Κώδικα Οδικής Κυκλοφορίας (Κ.Ο.Κ.) (όπως θα ισχύει κατά την ημερομηνία έκδοσης άδειας κυκλοφορίας του οχήματος).</w:t>
      </w:r>
    </w:p>
    <w:p w:rsidR="00713177" w:rsidRPr="00426F32" w:rsidRDefault="00713177" w:rsidP="00713177">
      <w:r w:rsidRPr="00426F32">
        <w:t>- Πλήρες φαρμακείο προβλεπόμενο από τον Κ.Ο.Κ</w:t>
      </w:r>
    </w:p>
    <w:p w:rsidR="00713177" w:rsidRPr="00426F32" w:rsidRDefault="00713177" w:rsidP="00713177">
      <w:r w:rsidRPr="00426F32">
        <w:t>- Τρίγωνο βλαβών προβλεπόμενο από τον Κ.Ο.Κ</w:t>
      </w:r>
    </w:p>
    <w:p w:rsidR="00713177" w:rsidRPr="00426F32" w:rsidRDefault="00713177" w:rsidP="00713177">
      <w:r w:rsidRPr="00426F32">
        <w:t>- Σειρά συνήθων εργαλείων</w:t>
      </w:r>
    </w:p>
    <w:p w:rsidR="00713177" w:rsidRPr="00426F32" w:rsidRDefault="00713177" w:rsidP="00713177">
      <w:r w:rsidRPr="00426F32">
        <w:t>- Ταχογράφο</w:t>
      </w:r>
    </w:p>
    <w:p w:rsidR="00713177" w:rsidRPr="00426F32" w:rsidRDefault="00713177" w:rsidP="00713177">
      <w:r w:rsidRPr="00426F32">
        <w:t>- Τα απαραίτητα έντυπα για την συντήρηση, επισκευή και καλή λειτουργία των αυτοκινήτων για τον κινητήρα, πλαίσιο και υπερκατασκευή στην Ελληνική κατά προτίμηση ή στην Αγγλική  και βιβλία ανταλλακτικών για πλαίσιο και υπερκατασκευή.</w:t>
      </w:r>
    </w:p>
    <w:p w:rsidR="00713177" w:rsidRPr="00426F32" w:rsidRDefault="00713177" w:rsidP="00713177">
      <w:pPr>
        <w:tabs>
          <w:tab w:val="left" w:pos="426"/>
          <w:tab w:val="left" w:pos="454"/>
          <w:tab w:val="left" w:pos="6717"/>
          <w:tab w:val="left" w:pos="7994"/>
        </w:tabs>
        <w:overflowPunct w:val="0"/>
        <w:autoSpaceDE w:val="0"/>
        <w:autoSpaceDN w:val="0"/>
        <w:adjustRightInd w:val="0"/>
        <w:textAlignment w:val="baseline"/>
        <w:rPr>
          <w:bCs/>
          <w:lang w:eastAsia="el-GR"/>
        </w:rPr>
      </w:pPr>
      <w:r w:rsidRPr="00426F32">
        <w:rPr>
          <w:bCs/>
          <w:lang w:eastAsia="el-GR"/>
        </w:rPr>
        <w:t>-   Πλήρης εφεδρικός τροχός, όμοιος με τους βασικά περιλαμβανόμενους, τοποθετημένος σε ευχερή θέση.</w:t>
      </w:r>
    </w:p>
    <w:p w:rsidR="00713177" w:rsidRDefault="00713177" w:rsidP="00713177">
      <w:r w:rsidRPr="006A1289">
        <w:t>Το αυτοκίνητο πρέπει να έχει πλήρη ηλεκτρική εγκατάσταση φωτισμού και σημάτων για την κυκλοφορία, σύμφωνα με τον ισχύο</w:t>
      </w:r>
      <w:r>
        <w:t xml:space="preserve">ν </w:t>
      </w:r>
      <w:r w:rsidRPr="006A1289">
        <w:t xml:space="preserve"> Κ.Ο.Κ, να είναι εφοδιασμένο με τους απαραίτητους προβολείς, προβλεπόμενους καθρέφτες, φωτιστικά σώματα, ηχητικά σήματα, και ηχητικό σύστημα επικοινωνίας των εργατών με τον οδηγό, δύο περιστρεφόμενους φάρους και ηλεκτρική εγκατάσταση για νυχτερινή αποκομιδή απορριμμάτων κλπ</w:t>
      </w:r>
    </w:p>
    <w:p w:rsidR="00713177" w:rsidRPr="00E76065" w:rsidRDefault="00713177" w:rsidP="00713177">
      <w:pPr>
        <w:overflowPunct w:val="0"/>
        <w:autoSpaceDE w:val="0"/>
        <w:autoSpaceDN w:val="0"/>
        <w:adjustRightInd w:val="0"/>
        <w:textAlignment w:val="baseline"/>
        <w:rPr>
          <w:bCs/>
          <w:lang w:eastAsia="el-GR"/>
        </w:rPr>
      </w:pPr>
      <w:r w:rsidRPr="00E76065">
        <w:rPr>
          <w:bCs/>
          <w:lang w:eastAsia="el-GR"/>
        </w:rPr>
        <w:t xml:space="preserve">Οι διαστάσεις, τα βάρη, η κατανομή των φορτίων, οι πρόβολοι </w:t>
      </w:r>
      <w:proofErr w:type="spellStart"/>
      <w:r w:rsidRPr="00E76065">
        <w:rPr>
          <w:bCs/>
          <w:lang w:eastAsia="el-GR"/>
        </w:rPr>
        <w:t>κ.λ.π</w:t>
      </w:r>
      <w:proofErr w:type="spellEnd"/>
      <w:r w:rsidRPr="00E76065">
        <w:rPr>
          <w:bCs/>
          <w:lang w:eastAsia="el-GR"/>
        </w:rPr>
        <w:t>., θα ικανοποιούν τις ισχύουσες διατάξεις για την έκδοση της άδειας κυκλοφορίας στην Ελλάδα.</w:t>
      </w:r>
    </w:p>
    <w:p w:rsidR="00713177" w:rsidRPr="00E76065" w:rsidRDefault="00713177" w:rsidP="00713177">
      <w:pPr>
        <w:overflowPunct w:val="0"/>
        <w:autoSpaceDE w:val="0"/>
        <w:autoSpaceDN w:val="0"/>
        <w:adjustRightInd w:val="0"/>
        <w:textAlignment w:val="baseline"/>
        <w:rPr>
          <w:b/>
          <w:u w:val="single"/>
          <w:lang w:eastAsia="el-GR"/>
        </w:rPr>
      </w:pPr>
      <w:r w:rsidRPr="00E76065">
        <w:rPr>
          <w:lang w:eastAsia="el-GR"/>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713177" w:rsidRPr="006A1289" w:rsidRDefault="00713177" w:rsidP="00713177">
      <w:r w:rsidRPr="006A1289">
        <w:rPr>
          <w:b/>
          <w:bCs/>
        </w:rPr>
        <w:t>Όλες οι απαιτήσεις των τεχνικών προδιαγραφών είναι ουσιώδεις και απαράβατες, η τυχόν</w:t>
      </w:r>
      <w:r>
        <w:rPr>
          <w:b/>
          <w:bCs/>
        </w:rPr>
        <w:t xml:space="preserve"> </w:t>
      </w:r>
      <w:r w:rsidRPr="006A1289">
        <w:rPr>
          <w:b/>
          <w:bCs/>
        </w:rPr>
        <w:t>ύπαρξη απόκλισης θα σημαίνει απόρριψη της προσφοράς.</w:t>
      </w:r>
      <w:r>
        <w:rPr>
          <w:b/>
          <w:bCs/>
        </w:rPr>
        <w:t xml:space="preserve"> </w:t>
      </w:r>
    </w:p>
    <w:p w:rsidR="00713177" w:rsidRDefault="00713177" w:rsidP="00713177">
      <w:pPr>
        <w:rPr>
          <w:b/>
          <w:bCs/>
        </w:rPr>
      </w:pPr>
    </w:p>
    <w:p w:rsidR="00713177" w:rsidRPr="006A1289" w:rsidRDefault="00713177" w:rsidP="00713177">
      <w:r w:rsidRPr="006A1289">
        <w:rPr>
          <w:b/>
          <w:bCs/>
        </w:rPr>
        <w:t>Αυτοκίνητο πλαίσιο</w:t>
      </w:r>
    </w:p>
    <w:p w:rsidR="00713177" w:rsidRDefault="00713177" w:rsidP="00713177">
      <w:r w:rsidRPr="006A1289">
        <w:rPr>
          <w:rFonts w:eastAsia="Liberation Serif" w:cs="Liberation Serif"/>
        </w:rPr>
        <w:t xml:space="preserve">   </w:t>
      </w:r>
      <w:r w:rsidRPr="006A1289">
        <w:t xml:space="preserve">Το πλαίσιο του αυτοκινήτου πρέπει να είναι καινούργιο, </w:t>
      </w:r>
      <w:r>
        <w:t xml:space="preserve">κατασκευής τελευταίου έτους από την υπογραφή της σύμβασης, </w:t>
      </w:r>
      <w:r w:rsidRPr="006A1289">
        <w:t xml:space="preserve">θα είναι δύο αξόνων, ικανότητας μικτού φορτίου </w:t>
      </w:r>
      <w:r>
        <w:t>από 18</w:t>
      </w:r>
      <w:r w:rsidRPr="00487613">
        <w:t>.</w:t>
      </w:r>
      <w:r>
        <w:t>600</w:t>
      </w:r>
      <w:r>
        <w:rPr>
          <w:lang w:val="en-US"/>
        </w:rPr>
        <w:t>kg</w:t>
      </w:r>
      <w:r w:rsidRPr="006A1289">
        <w:t>.</w:t>
      </w:r>
    </w:p>
    <w:p w:rsidR="00713177" w:rsidRPr="006A1289" w:rsidRDefault="00713177" w:rsidP="00713177">
      <w:r>
        <w:t xml:space="preserve">Να κατατεθεί αναλυτική περιγραφή του πλαισίου και της υπερκατασκευής στην ελληνική γλώσσα. </w:t>
      </w:r>
    </w:p>
    <w:p w:rsidR="00713177" w:rsidRPr="00E76065" w:rsidRDefault="00713177" w:rsidP="00713177">
      <w:pPr>
        <w:overflowPunct w:val="0"/>
        <w:autoSpaceDE w:val="0"/>
        <w:autoSpaceDN w:val="0"/>
        <w:adjustRightInd w:val="0"/>
        <w:textAlignment w:val="baseline"/>
        <w:rPr>
          <w:lang w:eastAsia="el-GR"/>
        </w:rPr>
      </w:pPr>
      <w:r w:rsidRPr="006A1289">
        <w:rPr>
          <w:rFonts w:eastAsia="Liberation Serif" w:cs="Liberation Serif"/>
        </w:rPr>
        <w:t xml:space="preserve">   </w:t>
      </w:r>
      <w:r w:rsidRPr="006A1289">
        <w:t>Να δοθεί το ωφέλιμο φορτίο του πλαισίου</w:t>
      </w:r>
      <w:r w:rsidRPr="00787153">
        <w:rPr>
          <w:lang w:eastAsia="el-GR"/>
        </w:rPr>
        <w:t xml:space="preserve"> </w:t>
      </w:r>
      <w:r>
        <w:rPr>
          <w:lang w:eastAsia="el-GR"/>
        </w:rPr>
        <w:t xml:space="preserve">το οποίο </w:t>
      </w:r>
      <w:r w:rsidRPr="00E76065">
        <w:rPr>
          <w:lang w:eastAsia="el-GR"/>
        </w:rPr>
        <w:t xml:space="preserve">δεν μπορεί να είναι μικρότερο του απαιτούμενου, για την μεταφορά συμπιεσμένων απορριμμάτων βάρους </w:t>
      </w:r>
      <w:r w:rsidRPr="00E76065">
        <w:rPr>
          <w:b/>
          <w:lang w:eastAsia="el-GR"/>
        </w:rPr>
        <w:t>450kgr/m</w:t>
      </w:r>
      <w:r w:rsidRPr="00E76065">
        <w:rPr>
          <w:b/>
          <w:vertAlign w:val="superscript"/>
          <w:lang w:eastAsia="el-GR"/>
        </w:rPr>
        <w:t xml:space="preserve">3 </w:t>
      </w:r>
      <w:r w:rsidRPr="00E76065">
        <w:rPr>
          <w:lang w:eastAsia="el-GR"/>
        </w:rPr>
        <w:t xml:space="preserve">τουλάχιστον ανάλογα με την σύνθεση </w:t>
      </w:r>
      <w:r w:rsidRPr="00E76065">
        <w:rPr>
          <w:lang w:eastAsia="el-GR"/>
        </w:rPr>
        <w:lastRenderedPageBreak/>
        <w:t>των απορριμμάτων.  Για τον σκοπό αυτό θα υποβληθεί από τους διαγωνιζόμενους αναλυτική μελέτη κατανομής φορτίων.</w:t>
      </w:r>
    </w:p>
    <w:p w:rsidR="00713177" w:rsidRPr="006A1289" w:rsidRDefault="00713177" w:rsidP="00713177">
      <w:pPr>
        <w:ind w:firstLine="720"/>
      </w:pPr>
      <w:r w:rsidRPr="006A1289">
        <w:t>Σαν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τριών ατόμων(οδηγός και δύο εργάτες), το βάρος του καυσίμου, τα εργαλεία συντήρησης, η κιβωτάμαξα με τον μηχανισμό ανύψωσης κάδων και όλη γενικά η εξάρτηση του οχήματος.</w:t>
      </w:r>
    </w:p>
    <w:p w:rsidR="00713177" w:rsidRPr="006A1289" w:rsidRDefault="00713177" w:rsidP="00713177">
      <w:r w:rsidRPr="006A1289">
        <w:rPr>
          <w:rFonts w:eastAsia="Liberation Serif" w:cs="Liberation Serif"/>
        </w:rPr>
        <w:t xml:space="preserve">   </w:t>
      </w:r>
      <w:r w:rsidRPr="006A1289">
        <w:t>Το πλαίσιο θα είναι βαριάς και ενισχυμένης κατασκευής με διπλούς τους πίσω τροχούς και ισχυρό σύστημα ανάρτησης σούστας-φούσκας</w:t>
      </w:r>
      <w:r w:rsidRPr="006A1289">
        <w:rPr>
          <w:b/>
          <w:bCs/>
        </w:rPr>
        <w:t xml:space="preserve"> επί ποινή αποκλεισμού.</w:t>
      </w:r>
    </w:p>
    <w:p w:rsidR="00713177" w:rsidRPr="00E12F22" w:rsidRDefault="00713177" w:rsidP="00713177">
      <w:r>
        <w:t>Επειδή το όχημα θα κινείται σε στενούς δρόμους τ</w:t>
      </w:r>
      <w:r w:rsidRPr="00E12F22">
        <w:t>ο μεταξόνιο του αυτοκινήτου πρέπει να είναι το πολύ μέχρι 3900mm.</w:t>
      </w:r>
      <w:r>
        <w:t xml:space="preserve"> Κατά την αξιολόγηση θα βαθμολογηθεί θετικά το μικρότερο μήκος του μεταξονίου.</w:t>
      </w:r>
    </w:p>
    <w:p w:rsidR="00713177" w:rsidRPr="009A5C49" w:rsidRDefault="00713177" w:rsidP="00713177">
      <w:r w:rsidRPr="009A5C49">
        <w:rPr>
          <w:b/>
          <w:bCs/>
        </w:rPr>
        <w:t>Κινητήρας</w:t>
      </w:r>
    </w:p>
    <w:p w:rsidR="00713177" w:rsidRDefault="00713177" w:rsidP="00713177">
      <w:r w:rsidRPr="009A5C49">
        <w:rPr>
          <w:rFonts w:eastAsia="Liberation Serif" w:cs="Liberation Serif"/>
        </w:rPr>
        <w:t xml:space="preserve">   </w:t>
      </w:r>
      <w:r w:rsidRPr="009A5C49">
        <w:t xml:space="preserve">Ο κινητήρας πρέπει να είναι πετρελαιοκίνητος τύπου </w:t>
      </w:r>
      <w:r>
        <w:t>DIESEL</w:t>
      </w:r>
      <w:r w:rsidRPr="009A5C49">
        <w:t xml:space="preserve"> τετράχρονος, υδρόψυκτος, αντιρρυπαντικής τεχνολογίας  τουλάχιστον </w:t>
      </w:r>
      <w:r w:rsidRPr="00243EF9">
        <w:rPr>
          <w:b/>
          <w:color w:val="0000FF"/>
        </w:rPr>
        <w:t>EURO6</w:t>
      </w:r>
      <w:r>
        <w:rPr>
          <w:b/>
          <w:color w:val="0000FF"/>
          <w:lang w:val="en-US"/>
        </w:rPr>
        <w:t>D</w:t>
      </w:r>
      <w:r w:rsidRPr="009A5C49">
        <w:t>.</w:t>
      </w:r>
    </w:p>
    <w:p w:rsidR="00713177" w:rsidRDefault="00713177" w:rsidP="00713177">
      <w:r w:rsidRPr="009A5C49">
        <w:rPr>
          <w:rFonts w:eastAsia="Liberation Serif" w:cs="Liberation Serif"/>
        </w:rPr>
        <w:t xml:space="preserve">   </w:t>
      </w:r>
      <w:r w:rsidRPr="009A5C49">
        <w:t xml:space="preserve">Ο κυβισμός του κινητήρα πρέπει να είναι </w:t>
      </w:r>
      <w:r>
        <w:t xml:space="preserve">μεγαλύτερος ή ίσος των  </w:t>
      </w:r>
      <w:r w:rsidRPr="00372C1E">
        <w:rPr>
          <w:b/>
          <w:color w:val="0000FF"/>
        </w:rPr>
        <w:t>6.9</w:t>
      </w:r>
      <w:r w:rsidRPr="0083545F">
        <w:rPr>
          <w:b/>
          <w:color w:val="0000FF"/>
        </w:rPr>
        <w:t>00cc</w:t>
      </w:r>
      <w:r w:rsidRPr="009A5C49">
        <w:t xml:space="preserve"> και με ιπποδύναμη</w:t>
      </w:r>
      <w:r>
        <w:t xml:space="preserve"> ίση ή μεγαλύτερη των </w:t>
      </w:r>
      <w:r>
        <w:rPr>
          <w:b/>
          <w:color w:val="0000FF"/>
        </w:rPr>
        <w:t>290</w:t>
      </w:r>
      <w:r w:rsidRPr="0083545F">
        <w:rPr>
          <w:b/>
          <w:color w:val="0000FF"/>
        </w:rPr>
        <w:t>PS</w:t>
      </w:r>
      <w:r w:rsidRPr="009A5C49">
        <w:t xml:space="preserve"> επί ποινή αποκλεισμού</w:t>
      </w:r>
      <w:r>
        <w:t xml:space="preserve">, ενώ η ροπή θα είναι μεγαλύτερη ή ίση των  </w:t>
      </w:r>
      <w:r w:rsidRPr="00D83272">
        <w:rPr>
          <w:b/>
          <w:color w:val="0000FF"/>
        </w:rPr>
        <w:t>1150Nm</w:t>
      </w:r>
      <w:r w:rsidRPr="009A5C49">
        <w:t>. Ακόμα πρέπει να έχει σύστημα απ’</w:t>
      </w:r>
      <w:r>
        <w:t xml:space="preserve"> </w:t>
      </w:r>
      <w:r w:rsidRPr="009A5C49">
        <w:t>ευθείας εκχύσεως, με δυνατότητα εύκολης επισκευής και συντήρησης.</w:t>
      </w:r>
      <w:r>
        <w:t xml:space="preserve"> Κατά την αξιολόγηση – βαθμολόγηση θα βαθμολογηθεί θετικά η μεγαλύτερη ιπποδύναμη του προσφερόμενου κινητήρα.</w:t>
      </w:r>
    </w:p>
    <w:p w:rsidR="00713177" w:rsidRPr="009A5C49" w:rsidRDefault="00713177" w:rsidP="00713177">
      <w:r w:rsidRPr="00E76065">
        <w:rPr>
          <w:bCs/>
          <w:lang w:eastAsia="el-GR"/>
        </w:rPr>
        <w:t>Να δοθούν 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p w:rsidR="00713177" w:rsidRDefault="00713177" w:rsidP="00713177">
      <w:pPr>
        <w:tabs>
          <w:tab w:val="left" w:pos="6120"/>
        </w:tabs>
      </w:pPr>
      <w:r w:rsidRPr="009A5C49">
        <w:t>Η  έξοδος  των  καυσαερίων  του  κινητήρα  πρέπει  να  είναι  προς  τα  άνω,  με  σωλήνα  εξατμίσεως  μονωμένη. Πρέπει  να  είναι  τοποθετημένη  μεταξύ  του  θαλάμου  οδηγήσεως  και  της  κιβωτάμαξας  και  να  προεξέχει  από  αυτή.</w:t>
      </w:r>
    </w:p>
    <w:p w:rsidR="00713177" w:rsidRPr="00E76065" w:rsidRDefault="00713177" w:rsidP="00713177">
      <w:pPr>
        <w:tabs>
          <w:tab w:val="left" w:pos="454"/>
          <w:tab w:val="left" w:pos="5300"/>
          <w:tab w:val="left" w:pos="6717"/>
          <w:tab w:val="left" w:pos="7994"/>
        </w:tabs>
        <w:rPr>
          <w:bCs/>
        </w:rPr>
      </w:pPr>
      <w:r w:rsidRPr="00E76065">
        <w:rPr>
          <w:bCs/>
        </w:rPr>
        <w:t>θα ληφθούν θετικά υπόψη οι μικρότερες  λειτουργικές ενεργειακές και περιβαλλοντικές επιπτώσεις  των εκπομπών CO</w:t>
      </w:r>
      <w:r w:rsidRPr="00E76065">
        <w:rPr>
          <w:bCs/>
          <w:vertAlign w:val="subscript"/>
        </w:rPr>
        <w:t>2,</w:t>
      </w:r>
      <w:r w:rsidRPr="00E76065">
        <w:rPr>
          <w:bCs/>
        </w:rPr>
        <w:t>NO</w:t>
      </w:r>
      <w:r w:rsidRPr="00E76065">
        <w:rPr>
          <w:bCs/>
          <w:vertAlign w:val="subscript"/>
        </w:rPr>
        <w:t>x</w:t>
      </w:r>
      <w:r w:rsidRPr="00E76065">
        <w:rPr>
          <w:bCs/>
        </w:rPr>
        <w:t xml:space="preserve"> NMHC και εκπομπών αιωρούμενων σωματιδίων.</w:t>
      </w:r>
    </w:p>
    <w:p w:rsidR="00713177" w:rsidRDefault="00713177" w:rsidP="00713177">
      <w:pPr>
        <w:tabs>
          <w:tab w:val="left" w:pos="6120"/>
        </w:tabs>
      </w:pPr>
    </w:p>
    <w:p w:rsidR="00713177" w:rsidRPr="009A5C49" w:rsidRDefault="00713177" w:rsidP="00713177">
      <w:r w:rsidRPr="009A5C49">
        <w:rPr>
          <w:b/>
          <w:bCs/>
        </w:rPr>
        <w:t>Σύστημα μετάδοσης</w:t>
      </w:r>
    </w:p>
    <w:p w:rsidR="00713177" w:rsidRPr="009A5C49" w:rsidRDefault="00713177" w:rsidP="00713177">
      <w:r w:rsidRPr="009A5C49">
        <w:t xml:space="preserve">Το σύστημα μεταδόσεως κινήσεως θα  πρέπει να αποτελείται από </w:t>
      </w:r>
      <w:r w:rsidRPr="009E0ED3">
        <w:rPr>
          <w:b/>
          <w:color w:val="0000FF"/>
        </w:rPr>
        <w:t>αυτοματοποιημένο</w:t>
      </w:r>
      <w:r>
        <w:t xml:space="preserve"> </w:t>
      </w:r>
      <w:r w:rsidRPr="009A5C49">
        <w:t xml:space="preserve">συγχρονισμένο </w:t>
      </w:r>
      <w:r>
        <w:t xml:space="preserve">τουλάχιστον 6 ταχυτήτων και μια (1) </w:t>
      </w:r>
      <w:proofErr w:type="spellStart"/>
      <w:r>
        <w:t>οπισθοπορεία</w:t>
      </w:r>
      <w:proofErr w:type="spellEnd"/>
      <w:r w:rsidRPr="009A5C49">
        <w:t xml:space="preserve">.  </w:t>
      </w:r>
      <w:r>
        <w:t xml:space="preserve">Στην προσφορά θα </w:t>
      </w:r>
      <w:r w:rsidRPr="009A5C49">
        <w:t>γίνει περιγραφή  λειτουργίας  του  κιβώτιο  ταχυτήτων.</w:t>
      </w:r>
    </w:p>
    <w:p w:rsidR="00713177" w:rsidRDefault="00713177" w:rsidP="00713177">
      <w:r w:rsidRPr="009A5C49">
        <w:t xml:space="preserve">Θα φέρει συμπλέκτη που πρέπει να είναι ισχυρής κατασκευής ξηρού τύπου, ανταποκρινόμενος απόλυτα προς τις αντίξοες συνθήκες λειτουργίας του αυτοκινήτου. </w:t>
      </w:r>
      <w:r>
        <w:t xml:space="preserve">Θα φέρει επίσης </w:t>
      </w:r>
      <w:r w:rsidRPr="009A5C49">
        <w:t>διαφορικό και ημιαξόνια γνήσια του εργοστασίου κατασκευής των πλαισίων, αποκλειόμενης της χρησιμοποιήσεως απομιμήσεώς, ισχυρής και δοκιμασμένης κατασκευής ώστε να εγγυώνται την καλή και ασφαλή λειτουργία των οχημάτων, κατάλληλα σε συνεργασία με το κιβώτιο ταχυτήτων για ανάβαση με πλήρης φορτίο σε κλίση δρόμου 15% και για μέγιστη ταχύτητα πορείας 85 χιλ./ώρα τουλάχιστον.</w:t>
      </w:r>
      <w:r>
        <w:t xml:space="preserve"> </w:t>
      </w:r>
    </w:p>
    <w:p w:rsidR="00713177" w:rsidRPr="00E76065" w:rsidRDefault="00713177" w:rsidP="00713177">
      <w:pPr>
        <w:ind w:right="-57"/>
      </w:pPr>
      <w:r w:rsidRPr="00E76065">
        <w:t xml:space="preserve">Το διαφορικό θα πρέπει να είναι αναλόγου κατασκευής ώστε το όχημα να είναι ικανό να  με πλήρες φορτίο σε δρόμο με κλίση 15% και συντελεστή τριβής 0,60 και θα περιλαμβάνει διάταξη κλειδώματος  του διαφορικού στον πίσω άξονα, για υψηλή πρόσφυση κατά την εκκίνηση σε αντίξοες συνθήκες (π.χ. ολισθηρό υπέδαφος, χειμερινές συνθήκες οδοστρώματος κλπ.) με αποτέλεσμα την υψηλή </w:t>
      </w:r>
      <w:proofErr w:type="spellStart"/>
      <w:r w:rsidRPr="00E76065">
        <w:t>οδηγική</w:t>
      </w:r>
      <w:proofErr w:type="spellEnd"/>
      <w:r w:rsidRPr="00E76065">
        <w:t xml:space="preserve"> συμπεριφορά και κυκλοφορικά ασφάλεια κατά τις διαδρομές σε μη ασφαλτοστρωμένους δρόμους.</w:t>
      </w:r>
    </w:p>
    <w:p w:rsidR="00713177" w:rsidRDefault="00713177" w:rsidP="00713177"/>
    <w:p w:rsidR="00713177" w:rsidRPr="009A5C49" w:rsidRDefault="00713177" w:rsidP="00713177">
      <w:r w:rsidRPr="009A5C49">
        <w:rPr>
          <w:b/>
          <w:bCs/>
        </w:rPr>
        <w:t>Σύστημα πέδησης</w:t>
      </w:r>
    </w:p>
    <w:p w:rsidR="00713177" w:rsidRPr="00E76065" w:rsidRDefault="00713177" w:rsidP="00713177">
      <w:r w:rsidRPr="009A5C49">
        <w:t>Θα είναι διπλού  κυκλώματος, πεπιεσμένου αέρα, με ξηραντήρα αέρος</w:t>
      </w:r>
      <w:r>
        <w:t>,</w:t>
      </w:r>
      <w:r w:rsidRPr="009A5C49">
        <w:t xml:space="preserve"> θα επενεργεί σε όλους τους τροχούς, ελεγχόμενο από το ηλεκτρονικό σύστημα πέδησης. θα φέρει σύστημα </w:t>
      </w:r>
      <w:proofErr w:type="spellStart"/>
      <w:r w:rsidRPr="009A5C49">
        <w:t>αντιμπλοκαρίσματος</w:t>
      </w:r>
      <w:proofErr w:type="spellEnd"/>
      <w:r w:rsidRPr="009A5C49">
        <w:t xml:space="preserve"> </w:t>
      </w:r>
      <w:r w:rsidRPr="009A5C49">
        <w:lastRenderedPageBreak/>
        <w:t xml:space="preserve">τροχών  </w:t>
      </w:r>
      <w:r>
        <w:t xml:space="preserve">ABS, </w:t>
      </w:r>
      <w:r w:rsidRPr="00E76065">
        <w:t xml:space="preserve">σύστημα κατανομής πίεσης πέδησης ανάλογα με το φορτίο, στον πίσω άξονα, καθώς και σύστημα για την βελτίωση της ισχύος πέδησης ανάλογα το φορτίο </w:t>
      </w:r>
      <w:r w:rsidRPr="00E76065">
        <w:rPr>
          <w:b/>
        </w:rPr>
        <w:t>EBD</w:t>
      </w:r>
      <w:r w:rsidRPr="00E76065">
        <w:t xml:space="preserve"> (</w:t>
      </w:r>
      <w:proofErr w:type="spellStart"/>
      <w:r w:rsidRPr="00E76065">
        <w:t>Electronic</w:t>
      </w:r>
      <w:proofErr w:type="spellEnd"/>
      <w:r w:rsidRPr="00E76065">
        <w:t xml:space="preserve"> </w:t>
      </w:r>
      <w:proofErr w:type="spellStart"/>
      <w:r w:rsidRPr="00E76065">
        <w:t>Brakeforce</w:t>
      </w:r>
      <w:proofErr w:type="spellEnd"/>
      <w:r w:rsidRPr="00E76065">
        <w:t xml:space="preserve"> </w:t>
      </w:r>
      <w:proofErr w:type="spellStart"/>
      <w:r w:rsidRPr="00E76065">
        <w:t>Distribution</w:t>
      </w:r>
      <w:proofErr w:type="spellEnd"/>
      <w:r w:rsidRPr="00E76065">
        <w:t>) ή σύστημα αντίστοιχου τύπου. Επιθυμητό είναι το όχημα να διαθέτει  σύστημα ηλεκτρονικού ελέγχου σταθεροποίησης (</w:t>
      </w:r>
      <w:proofErr w:type="spellStart"/>
      <w:r w:rsidRPr="00E76065">
        <w:t>Electronic</w:t>
      </w:r>
      <w:proofErr w:type="spellEnd"/>
      <w:r w:rsidRPr="00E76065">
        <w:t xml:space="preserve"> </w:t>
      </w:r>
      <w:proofErr w:type="spellStart"/>
      <w:r w:rsidRPr="00E76065">
        <w:t>Stability</w:t>
      </w:r>
      <w:proofErr w:type="spellEnd"/>
      <w:r w:rsidRPr="00E76065">
        <w:t xml:space="preserve"> </w:t>
      </w:r>
      <w:proofErr w:type="spellStart"/>
      <w:r w:rsidRPr="00E76065">
        <w:t>System</w:t>
      </w:r>
      <w:proofErr w:type="spellEnd"/>
      <w:r w:rsidRPr="00E76065">
        <w:t xml:space="preserve"> – </w:t>
      </w:r>
      <w:r w:rsidRPr="00E76065">
        <w:rPr>
          <w:b/>
        </w:rPr>
        <w:t>ESP)</w:t>
      </w:r>
      <w:r w:rsidRPr="00E76065">
        <w:t>.</w:t>
      </w:r>
    </w:p>
    <w:p w:rsidR="00713177" w:rsidRDefault="00713177" w:rsidP="00713177">
      <w:pPr>
        <w:tabs>
          <w:tab w:val="left" w:pos="6120"/>
        </w:tabs>
      </w:pPr>
      <w:r w:rsidRPr="009A5C49">
        <w:t xml:space="preserve"> Το χειρόφρενο θα πρέπει να είναι ικανό να  ασφαλίζει το όχημα υπό πλήρες φορτίο. </w:t>
      </w:r>
      <w:r w:rsidRPr="009D400B">
        <w:t>Ο κινητήρας με τον οποίο θα εξοπλίζεται το προσφερόμενο πλαίσιο θα διαθέτει δευτερεύον σύστημα πέδησης «</w:t>
      </w:r>
      <w:proofErr w:type="spellStart"/>
      <w:r w:rsidRPr="009D400B">
        <w:t>μηχανόφρενο</w:t>
      </w:r>
      <w:proofErr w:type="spellEnd"/>
      <w:r w:rsidRPr="009D400B">
        <w:t>»</w:t>
      </w:r>
      <w:r w:rsidRPr="00D17049">
        <w:t>,</w:t>
      </w:r>
      <w:r>
        <w:t xml:space="preserve"> είτε </w:t>
      </w:r>
      <w:proofErr w:type="spellStart"/>
      <w:r>
        <w:rPr>
          <w:lang w:val="en-US"/>
        </w:rPr>
        <w:t>intarder</w:t>
      </w:r>
      <w:proofErr w:type="spellEnd"/>
      <w:r w:rsidRPr="00D17049">
        <w:t xml:space="preserve"> </w:t>
      </w:r>
      <w:r>
        <w:t xml:space="preserve">είτε </w:t>
      </w:r>
      <w:r>
        <w:rPr>
          <w:lang w:val="en-US"/>
        </w:rPr>
        <w:t>retarder</w:t>
      </w:r>
      <w:r w:rsidRPr="00D17049">
        <w:t>,</w:t>
      </w:r>
      <w:r w:rsidRPr="009D400B">
        <w:t xml:space="preserve">  το οποίο θα υποβοηθά  το κυρίως σύστημα πέδησης του οχήματος.</w:t>
      </w:r>
    </w:p>
    <w:p w:rsidR="00713177" w:rsidRPr="00E76065" w:rsidRDefault="00713177" w:rsidP="00713177">
      <w:proofErr w:type="spellStart"/>
      <w:r w:rsidRPr="00E76065">
        <w:t>To</w:t>
      </w:r>
      <w:proofErr w:type="spellEnd"/>
      <w:r w:rsidRPr="00E76065">
        <w:t xml:space="preserve"> πλαίσιο θα διαθέτει στους εμπρόσθιους και οπίσθιους τροχούς </w:t>
      </w:r>
      <w:r w:rsidRPr="00E76065">
        <w:rPr>
          <w:b/>
        </w:rPr>
        <w:t xml:space="preserve">δισκόφρενα,  </w:t>
      </w:r>
      <w:r w:rsidRPr="00E76065">
        <w:rPr>
          <w:bCs/>
          <w:lang w:eastAsia="el-GR"/>
        </w:rPr>
        <w:t>σύμφωνα με τους κανονισμούς της Ευρωπαϊκής Κοινότητας (Οδηγία 1991/422/ΕΟΚ ή/και νεότερη τροποποίηση αυτής). Να αναφερθούν τα χαρακτηριστικά του</w:t>
      </w:r>
      <w:r w:rsidRPr="00E76065">
        <w:rPr>
          <w:b/>
        </w:rPr>
        <w:t>.</w:t>
      </w:r>
      <w:r w:rsidRPr="00E76065">
        <w:t xml:space="preserve">  Το χειρόφρενο θα λειτουργεί με </w:t>
      </w:r>
      <w:proofErr w:type="spellStart"/>
      <w:r w:rsidRPr="00E76065">
        <w:t>ελατηριωτό</w:t>
      </w:r>
      <w:proofErr w:type="spellEnd"/>
      <w:r w:rsidRPr="00E76065">
        <w:t xml:space="preserve">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αμίαντο με αποτέλεσμα να είναι φιλικό προς το περιβάλλον.</w:t>
      </w:r>
    </w:p>
    <w:p w:rsidR="00713177" w:rsidRPr="009A5C49" w:rsidRDefault="00713177" w:rsidP="00713177">
      <w:pPr>
        <w:tabs>
          <w:tab w:val="left" w:pos="6120"/>
        </w:tabs>
      </w:pPr>
    </w:p>
    <w:p w:rsidR="00713177" w:rsidRPr="009A5C49" w:rsidRDefault="00713177" w:rsidP="00713177">
      <w:pPr>
        <w:tabs>
          <w:tab w:val="left" w:pos="6120"/>
        </w:tabs>
      </w:pPr>
      <w:r w:rsidRPr="009A5C49">
        <w:rPr>
          <w:b/>
          <w:bCs/>
        </w:rPr>
        <w:t>Σύστημα διεύθυνσης</w:t>
      </w:r>
    </w:p>
    <w:p w:rsidR="00713177" w:rsidRPr="009A5C49" w:rsidRDefault="00713177" w:rsidP="00713177">
      <w:pPr>
        <w:tabs>
          <w:tab w:val="left" w:pos="6120"/>
        </w:tabs>
      </w:pPr>
      <w:r w:rsidRPr="009A5C49">
        <w:t xml:space="preserve">Θα είναι υδραυλικό. Θα είναι σύμφωνο με την οδηγία 92/62 </w:t>
      </w:r>
      <w:r>
        <w:t>EC</w:t>
      </w:r>
      <w:r w:rsidRPr="009A5C49">
        <w:t xml:space="preserve">. </w:t>
      </w:r>
      <w:r>
        <w:t>Η</w:t>
      </w:r>
      <w:r w:rsidRPr="009A5C49">
        <w:t xml:space="preserve"> ακτίνα στροφής θα πρέπει να είναι </w:t>
      </w:r>
      <w:r>
        <w:t>όσο το δυνατόν μικρότερη</w:t>
      </w:r>
      <w:r w:rsidRPr="009A5C49">
        <w:t>. Αυτό θα πρέπει να αποδεικνύεται  από τους επίσημους κατάλογους των κατασκευαστικών οίκων</w:t>
      </w:r>
      <w:r>
        <w:t xml:space="preserve"> ή υπεύθυνη δήλωση του επίσημου αντιπροσώπου στην Ελλάδα</w:t>
      </w:r>
      <w:r w:rsidRPr="009A5C49">
        <w:t xml:space="preserve">. </w:t>
      </w:r>
    </w:p>
    <w:p w:rsidR="00713177" w:rsidRDefault="00713177" w:rsidP="00713177">
      <w:pPr>
        <w:tabs>
          <w:tab w:val="left" w:pos="6120"/>
        </w:tabs>
      </w:pPr>
      <w:r w:rsidRPr="009A5C49">
        <w:t>Όλα τα εξαρτήματα του αυτοκινήτου  πρέπει να είναι γνήσια του εργοστασίου.</w:t>
      </w:r>
    </w:p>
    <w:p w:rsidR="00713177" w:rsidRPr="00E76065" w:rsidRDefault="00713177" w:rsidP="00713177">
      <w:r>
        <w:t>Τ</w:t>
      </w:r>
      <w:r w:rsidRPr="00E76065">
        <w:t>ο τιμόνι θα διαθέτει μεγάλο εύρος ρυθμίσεων και θα μπορεί να έρθει σχεδόν σε κάθετη θέση για βολική επιβίβαση και αποβίβαση.</w:t>
      </w:r>
    </w:p>
    <w:p w:rsidR="00713177" w:rsidRDefault="00713177" w:rsidP="00713177">
      <w:pPr>
        <w:tabs>
          <w:tab w:val="left" w:pos="6120"/>
        </w:tabs>
      </w:pPr>
      <w:r w:rsidRPr="009A5C49">
        <w:t>Το πλαίσιο του αυτοκινήτου, τουλάχιστον κατά το χρόνο εγγυήσεως καλής λειτουργίας, σε καμία περίπτωση δεν επιτρέπεται να παρουσιάσει οποιαδήποτε ρήγμα ή στρέβλωση</w:t>
      </w:r>
      <w:r>
        <w:t xml:space="preserve"> </w:t>
      </w:r>
      <w:r w:rsidRPr="009A5C49">
        <w:t>(ακόμα και για φορτία μεγαλύτερα του μέγιστου επιτρεπόμενου) κατά 20%, διαφορετικά ο προμηθευτής πρέπει να υποχρεωθεί να αντικαταστήσει το πλαίσιο ή μέρος αυτού με άλλο περισσότερο ενισχυμένης κατασκευής.</w:t>
      </w:r>
    </w:p>
    <w:p w:rsidR="00713177" w:rsidRPr="009D400B" w:rsidRDefault="00713177" w:rsidP="00713177">
      <w:pPr>
        <w:shd w:val="clear" w:color="auto" w:fill="FFFFFF"/>
        <w:suppressAutoHyphens w:val="0"/>
      </w:pPr>
      <w:r w:rsidRPr="009D400B">
        <w:t xml:space="preserve">Το όχημα θα φέρει Σύστημα προειδοποίησης αλλαγής λωρίδας </w:t>
      </w:r>
      <w:r w:rsidRPr="009D400B">
        <w:rPr>
          <w:b/>
        </w:rPr>
        <w:t>(LDWS)</w:t>
      </w:r>
      <w:r w:rsidRPr="009D400B">
        <w:t xml:space="preserve"> (</w:t>
      </w:r>
      <w:proofErr w:type="spellStart"/>
      <w:r w:rsidRPr="009D400B">
        <w:t>lane</w:t>
      </w:r>
      <w:proofErr w:type="spellEnd"/>
      <w:r w:rsidRPr="009D400B">
        <w:t xml:space="preserve"> </w:t>
      </w:r>
      <w:proofErr w:type="spellStart"/>
      <w:r w:rsidRPr="009D400B">
        <w:t>keeping</w:t>
      </w:r>
      <w:proofErr w:type="spellEnd"/>
      <w:r w:rsidRPr="009D400B">
        <w:t xml:space="preserve"> </w:t>
      </w:r>
      <w:proofErr w:type="spellStart"/>
      <w:r w:rsidRPr="009D400B">
        <w:t>assist</w:t>
      </w:r>
      <w:proofErr w:type="spellEnd"/>
      <w:r w:rsidRPr="009D400B">
        <w:t xml:space="preserve"> </w:t>
      </w:r>
      <w:proofErr w:type="spellStart"/>
      <w:r w:rsidRPr="009D400B">
        <w:t>system</w:t>
      </w:r>
      <w:proofErr w:type="spellEnd"/>
      <w:r w:rsidRPr="009D400B">
        <w:t>)</w:t>
      </w:r>
    </w:p>
    <w:p w:rsidR="00713177" w:rsidRPr="009A5C49" w:rsidRDefault="00713177" w:rsidP="00713177">
      <w:pPr>
        <w:tabs>
          <w:tab w:val="left" w:pos="6120"/>
        </w:tabs>
      </w:pPr>
    </w:p>
    <w:p w:rsidR="00713177" w:rsidRPr="00811CE9" w:rsidRDefault="00713177" w:rsidP="00713177">
      <w:r w:rsidRPr="00811CE9">
        <w:rPr>
          <w:b/>
          <w:bCs/>
        </w:rPr>
        <w:t>Άξονες- Αναρτήσεις</w:t>
      </w:r>
    </w:p>
    <w:p w:rsidR="00713177" w:rsidRDefault="00713177" w:rsidP="00713177">
      <w:pPr>
        <w:overflowPunct w:val="0"/>
        <w:autoSpaceDE w:val="0"/>
        <w:autoSpaceDN w:val="0"/>
        <w:adjustRightInd w:val="0"/>
        <w:textAlignment w:val="baseline"/>
      </w:pPr>
      <w:r w:rsidRPr="003E4A6D">
        <w:t xml:space="preserve">Η κίνηση θα μεταδίδεται στους οπίσθιους τροχούς </w:t>
      </w:r>
      <w:r w:rsidRPr="003E4A6D">
        <w:rPr>
          <w:b/>
        </w:rPr>
        <w:t>(4Χ2)</w:t>
      </w:r>
      <w:r>
        <w:rPr>
          <w:b/>
        </w:rPr>
        <w:t xml:space="preserve"> </w:t>
      </w:r>
      <w:r w:rsidRPr="004924BA">
        <w:t>οι οποίοι θα είναι διπλοί.</w:t>
      </w:r>
      <w:r w:rsidRPr="003E4A6D">
        <w:t xml:space="preserve"> Ο κινητήριος πίσω άξονας  θα πρέπει να καλύπτει ικανοποιητικά τις απαιτήσεις φόρτισης για όλες τις συνθήκες κίνησης. </w:t>
      </w:r>
      <w:r w:rsidRPr="003E4A6D">
        <w:rPr>
          <w:bCs/>
          <w:lang w:eastAsia="el-GR"/>
        </w:rPr>
        <w:t xml:space="preserve">Ο κινητήριος πίσω άξονας θα είναι εφοδιασμένος με σύστημα </w:t>
      </w:r>
      <w:r w:rsidRPr="003E4A6D">
        <w:rPr>
          <w:b/>
          <w:bCs/>
          <w:lang w:eastAsia="el-GR"/>
        </w:rPr>
        <w:t>ASR,</w:t>
      </w:r>
      <w:r w:rsidRPr="003E4A6D">
        <w:rPr>
          <w:bCs/>
          <w:lang w:eastAsia="el-GR"/>
        </w:rPr>
        <w:t xml:space="preserve"> που αποτρέπει τη διαφορά στροφών στους τροχούς  σε περίπτωση  μειωμένης πρόσφυσης καθώς και </w:t>
      </w:r>
      <w:r w:rsidRPr="003E4A6D">
        <w:t xml:space="preserve">σύστημα </w:t>
      </w:r>
      <w:proofErr w:type="spellStart"/>
      <w:r w:rsidRPr="003E4A6D">
        <w:t>υπομείωσης</w:t>
      </w:r>
      <w:proofErr w:type="spellEnd"/>
      <w:r w:rsidRPr="003E4A6D">
        <w:t xml:space="preserve"> στροφών στις πλήμνες των τροχών για καλύτερη και αμεσότερη απόκριση των τροχών κατά τις συνεχείς εκκινήσεις  με συνέπεια την μειωμένη κατανάλωση του καυσίμου και την </w:t>
      </w:r>
      <w:r w:rsidRPr="003E4A6D">
        <w:rPr>
          <w:rFonts w:cs="Tahoma"/>
          <w:lang w:eastAsia="el-GR"/>
        </w:rPr>
        <w:t xml:space="preserve"> άμεση μετάδοση της μέγιστης  ροπής στους τροχούς</w:t>
      </w:r>
      <w:r w:rsidRPr="003E4A6D">
        <w:rPr>
          <w:b/>
        </w:rPr>
        <w:t xml:space="preserve"> </w:t>
      </w:r>
      <w:r w:rsidRPr="003E4A6D">
        <w:t>.</w:t>
      </w:r>
    </w:p>
    <w:p w:rsidR="00713177" w:rsidRPr="003E4A6D" w:rsidRDefault="00713177" w:rsidP="00713177">
      <w:pPr>
        <w:overflowPunct w:val="0"/>
        <w:autoSpaceDE w:val="0"/>
        <w:autoSpaceDN w:val="0"/>
        <w:adjustRightInd w:val="0"/>
        <w:textAlignment w:val="baseline"/>
        <w:rPr>
          <w:lang w:eastAsia="el-GR"/>
        </w:rPr>
      </w:pPr>
      <w:r w:rsidRPr="00E76065">
        <w:t xml:space="preserve">Ο τύπος της ανάρτησης  του εμπρόσθιου και πίσω άξονα θα είναι  </w:t>
      </w:r>
      <w:r w:rsidRPr="00E76065">
        <w:rPr>
          <w:b/>
        </w:rPr>
        <w:t xml:space="preserve">χαλύβδινες ή με </w:t>
      </w:r>
      <w:proofErr w:type="spellStart"/>
      <w:r w:rsidRPr="00E76065">
        <w:rPr>
          <w:b/>
        </w:rPr>
        <w:t>αερόσουστες</w:t>
      </w:r>
      <w:proofErr w:type="spellEnd"/>
      <w:r w:rsidRPr="00E76065">
        <w:rPr>
          <w:b/>
        </w:rPr>
        <w:t xml:space="preserve"> (</w:t>
      </w:r>
      <w:proofErr w:type="spellStart"/>
      <w:r w:rsidRPr="00E76065">
        <w:rPr>
          <w:b/>
        </w:rPr>
        <w:t>air</w:t>
      </w:r>
      <w:proofErr w:type="spellEnd"/>
      <w:r w:rsidRPr="00E76065">
        <w:rPr>
          <w:b/>
        </w:rPr>
        <w:t xml:space="preserve"> </w:t>
      </w:r>
      <w:proofErr w:type="spellStart"/>
      <w:r w:rsidRPr="00E76065">
        <w:rPr>
          <w:b/>
        </w:rPr>
        <w:t>suspension</w:t>
      </w:r>
      <w:proofErr w:type="spellEnd"/>
      <w:r w:rsidRPr="00E76065">
        <w:rPr>
          <w:b/>
        </w:rPr>
        <w:t>) ή συνδυασμό αυτών.</w:t>
      </w:r>
    </w:p>
    <w:p w:rsidR="00713177" w:rsidRPr="00E76065" w:rsidRDefault="00713177" w:rsidP="00713177">
      <w:pPr>
        <w:rPr>
          <w:b/>
          <w:bCs/>
          <w:lang w:eastAsia="el-GR"/>
        </w:rPr>
      </w:pPr>
      <w:r w:rsidRPr="00E76065">
        <w:rPr>
          <w:bCs/>
          <w:lang w:eastAsia="el-GR"/>
        </w:rPr>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p w:rsidR="00713177" w:rsidRPr="00811CE9" w:rsidRDefault="00713177" w:rsidP="00713177">
      <w:r w:rsidRPr="00811CE9">
        <w:rPr>
          <w:b/>
          <w:bCs/>
        </w:rPr>
        <w:t>Τα ανωτέρω στοιχεία πρέπει να αναδεικνύονται από επίσημα έγγραφα του εργοστασίου κατασκευής</w:t>
      </w:r>
      <w:r>
        <w:rPr>
          <w:b/>
          <w:bCs/>
        </w:rPr>
        <w:t xml:space="preserve"> ή υπεύθυνη δήλωση του επίσημου αντιπροσώπου στην Ελλάδα</w:t>
      </w:r>
      <w:r w:rsidRPr="00811CE9">
        <w:rPr>
          <w:b/>
          <w:bCs/>
        </w:rPr>
        <w:t>.</w:t>
      </w:r>
    </w:p>
    <w:p w:rsidR="00713177" w:rsidRPr="00D928AB" w:rsidRDefault="00713177" w:rsidP="00713177">
      <w:pPr>
        <w:rPr>
          <w:b/>
          <w:bCs/>
        </w:rPr>
      </w:pPr>
    </w:p>
    <w:p w:rsidR="00713177" w:rsidRPr="00811CE9" w:rsidRDefault="00713177" w:rsidP="00713177">
      <w:r w:rsidRPr="00811CE9">
        <w:rPr>
          <w:b/>
          <w:bCs/>
        </w:rPr>
        <w:t>Ελαστικά</w:t>
      </w:r>
    </w:p>
    <w:p w:rsidR="00713177" w:rsidRPr="00E76065" w:rsidRDefault="00713177" w:rsidP="00713177">
      <w:pPr>
        <w:rPr>
          <w:b/>
          <w:bCs/>
          <w:lang w:eastAsia="el-GR"/>
        </w:rPr>
      </w:pPr>
      <w:r w:rsidRPr="00811CE9">
        <w:lastRenderedPageBreak/>
        <w:t>Το όχημα θα φέρει επί ποινή αποκλεισμού ελαστικά-</w:t>
      </w:r>
      <w:proofErr w:type="spellStart"/>
      <w:r w:rsidRPr="00811CE9">
        <w:t>επίσωτρα</w:t>
      </w:r>
      <w:proofErr w:type="spellEnd"/>
      <w:r w:rsidRPr="00811CE9">
        <w:t xml:space="preserve"> καινούργια (ακτινωτού τύπου </w:t>
      </w:r>
      <w:r>
        <w:t>RADIAL</w:t>
      </w:r>
      <w:r w:rsidRPr="00811CE9">
        <w:t>)</w:t>
      </w:r>
      <w:r>
        <w:rPr>
          <w:b/>
          <w:bCs/>
        </w:rPr>
        <w:t xml:space="preserve">, </w:t>
      </w:r>
      <w:r w:rsidRPr="00811CE9">
        <w:t>χωρίς αεροθάλαμο(</w:t>
      </w:r>
      <w:proofErr w:type="spellStart"/>
      <w:r>
        <w:t>tubeless</w:t>
      </w:r>
      <w:proofErr w:type="spellEnd"/>
      <w:r w:rsidRPr="00811CE9">
        <w:t>),</w:t>
      </w:r>
      <w:r>
        <w:t xml:space="preserve"> </w:t>
      </w:r>
      <w:r w:rsidRPr="00811CE9">
        <w:t xml:space="preserve">μπροστινού άξονα  πέλματος ασφάλτου  </w:t>
      </w:r>
      <w:r>
        <w:t>ή</w:t>
      </w:r>
      <w:r w:rsidRPr="00811CE9">
        <w:t xml:space="preserve"> </w:t>
      </w:r>
      <w:proofErr w:type="spellStart"/>
      <w:r w:rsidRPr="00811CE9">
        <w:t>ημιτρακτερωτά</w:t>
      </w:r>
      <w:proofErr w:type="spellEnd"/>
      <w:r w:rsidRPr="00811CE9">
        <w:t xml:space="preserve"> </w:t>
      </w:r>
      <w:r w:rsidRPr="00E76065">
        <w:rPr>
          <w:bCs/>
          <w:lang w:eastAsia="el-GR"/>
        </w:rPr>
        <w:t xml:space="preserve">σύμφωνα με την Οδηγία 2001/43/ΕΚ ή/και νεότερη τροποποίηση αυτής και να ανταποκρίνονται στους κανονισμούς </w:t>
      </w:r>
      <w:r w:rsidRPr="00E76065">
        <w:rPr>
          <w:b/>
          <w:bCs/>
          <w:lang w:eastAsia="el-GR"/>
        </w:rPr>
        <w:t>ETRTO.</w:t>
      </w:r>
    </w:p>
    <w:p w:rsidR="00713177" w:rsidRDefault="00713177" w:rsidP="00713177">
      <w:r>
        <w:t>Τα ελαστικά κατά την παράδοση του οχήματος θα είναι κατασκευής του τελευταίου έτους από την υπογραφή της σύμβασης.</w:t>
      </w:r>
    </w:p>
    <w:p w:rsidR="00713177" w:rsidRPr="00E76065" w:rsidRDefault="00713177" w:rsidP="00713177">
      <w:r w:rsidRPr="00E76065">
        <w:rPr>
          <w:bCs/>
          <w:lang w:eastAsia="el-GR"/>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713177" w:rsidRDefault="00713177" w:rsidP="00713177"/>
    <w:p w:rsidR="00713177" w:rsidRPr="00811CE9" w:rsidRDefault="00713177" w:rsidP="00713177">
      <w:r w:rsidRPr="00811CE9">
        <w:rPr>
          <w:b/>
          <w:bCs/>
        </w:rPr>
        <w:t>Καμπίνα οδήγησης</w:t>
      </w:r>
    </w:p>
    <w:p w:rsidR="00713177" w:rsidRPr="00811CE9" w:rsidRDefault="00713177" w:rsidP="00713177">
      <w:r w:rsidRPr="00811CE9">
        <w:t xml:space="preserve">Ο θαλαμίσκος του οδηγού, πρέπει να είναι τελείως προωθημένης οδήγησης, </w:t>
      </w:r>
      <w:proofErr w:type="spellStart"/>
      <w:r w:rsidRPr="00811CE9">
        <w:t>ανακλινόμενου</w:t>
      </w:r>
      <w:proofErr w:type="spellEnd"/>
      <w:r w:rsidRPr="00811CE9">
        <w:t xml:space="preserve"> τύπου</w:t>
      </w:r>
      <w:r>
        <w:t xml:space="preserve"> </w:t>
      </w:r>
      <w:r w:rsidRPr="00811CE9">
        <w:t xml:space="preserve"> καθώς και ειδικής για απορριμματοφόρα οχήματα κατασκευής, πρέπει να φέρει κάθισμα οδηγού ρυθμιζόμενου τύπου και κάθισμα για δύο συνοδηγούς, </w:t>
      </w:r>
      <w:r>
        <w:t>ηλεκτρικά</w:t>
      </w:r>
      <w:r w:rsidRPr="00811CE9">
        <w:t xml:space="preserve"> παράθυρα, ταμπλό με τα συνήθη όργανα ελέγχου και φωτεινά σήματα, </w:t>
      </w:r>
      <w:r>
        <w:t xml:space="preserve">ψηφιακό ταχογράφο, </w:t>
      </w:r>
      <w:proofErr w:type="spellStart"/>
      <w:r w:rsidRPr="00811CE9">
        <w:t>ανεμοθώρακα</w:t>
      </w:r>
      <w:proofErr w:type="spellEnd"/>
      <w:r w:rsidRPr="00811CE9">
        <w:t xml:space="preserve"> από γυαλί </w:t>
      </w:r>
      <w:r>
        <w:t>SECURIT</w:t>
      </w:r>
      <w:r w:rsidRPr="00811CE9">
        <w:t xml:space="preserve"> ή παρόμοιου τύπου ασφάλειας, θερμική μόνωση με επένδυση από πλαστικό δέρμα, δύο ηλεκτρικούς υαλοκαθαριστήρες, δύο αλεξήλια ρυθμιζόμενης θέσης, σύστημα θερμάνσεως με δυνατότητα εισαγωγής μέσα στο θαλαμίσκο μη θερμαινόμενου φρέσκου αέρα, </w:t>
      </w:r>
      <w:r>
        <w:t xml:space="preserve"> ράδιο </w:t>
      </w:r>
      <w:r>
        <w:rPr>
          <w:lang w:val="en-US"/>
        </w:rPr>
        <w:t>CD</w:t>
      </w:r>
      <w:r w:rsidRPr="00811CE9">
        <w:t xml:space="preserve">, πλαφονιέρα φωτισμού, ρευματοδότη για την τοποθέτηση μπαλαντέζας και γενικά κάθε εξάρτημα ενός θαλαμίσκου συγχρόνου αυτοκινήτου. Επίσης πρέπει να φέρει </w:t>
      </w:r>
      <w:r>
        <w:t>A</w:t>
      </w:r>
      <w:r w:rsidRPr="00811CE9">
        <w:t>/</w:t>
      </w:r>
      <w:r>
        <w:t>C</w:t>
      </w:r>
      <w:r w:rsidRPr="00811CE9">
        <w:t xml:space="preserve"> με ποινή αποκλεισμού.</w:t>
      </w:r>
    </w:p>
    <w:p w:rsidR="00713177" w:rsidRDefault="00713177" w:rsidP="00713177">
      <w:pPr>
        <w:rPr>
          <w:b/>
          <w:bCs/>
        </w:rPr>
      </w:pPr>
    </w:p>
    <w:p w:rsidR="00713177" w:rsidRPr="00811CE9" w:rsidRDefault="00713177" w:rsidP="00713177">
      <w:r w:rsidRPr="00811CE9">
        <w:rPr>
          <w:b/>
          <w:bCs/>
        </w:rPr>
        <w:t>Υπερκατασκευή</w:t>
      </w:r>
    </w:p>
    <w:p w:rsidR="00713177" w:rsidRPr="00811CE9" w:rsidRDefault="00713177" w:rsidP="00713177">
      <w:r w:rsidRPr="00811CE9">
        <w:rPr>
          <w:rFonts w:eastAsia="Liberation Serif" w:cs="Liberation Serif"/>
        </w:rPr>
        <w:t xml:space="preserve"> </w:t>
      </w:r>
      <w:r w:rsidRPr="00811CE9">
        <w:t>Η υπερκατασκευή θα είναι τελείως καινούργια, εξ ολοκλήρου μεταλλική</w:t>
      </w:r>
      <w:r>
        <w:t>, κατασκευής τελευταίου δωδεκαμήνου από την υπογραφή της σύμβασης</w:t>
      </w:r>
      <w:r w:rsidRPr="00811CE9">
        <w:t>.</w:t>
      </w:r>
    </w:p>
    <w:p w:rsidR="00713177" w:rsidRPr="00811CE9" w:rsidRDefault="00713177" w:rsidP="00713177">
      <w:r w:rsidRPr="00811CE9">
        <w:rPr>
          <w:rFonts w:eastAsia="Liberation Serif" w:cs="Liberation Serif"/>
        </w:rPr>
        <w:t xml:space="preserve"> </w:t>
      </w:r>
      <w:r w:rsidRPr="00811CE9">
        <w:t xml:space="preserve">Επί ποινή αποκλεισμού η υπερκατασκευή του οχήματος πρέπει να είναι τύπου περιστρεφόμενου τυμπάνου, </w:t>
      </w:r>
      <w:r w:rsidRPr="00811CE9">
        <w:rPr>
          <w:rFonts w:eastAsia="Liberation Serif" w:cs="Liberation Serif"/>
        </w:rPr>
        <w:t xml:space="preserve"> </w:t>
      </w:r>
      <w:r w:rsidRPr="00811CE9">
        <w:t xml:space="preserve">χωρητικότητας   16 </w:t>
      </w:r>
      <w:proofErr w:type="spellStart"/>
      <w:r w:rsidRPr="00811CE9">
        <w:t>κ.μ</w:t>
      </w:r>
      <w:proofErr w:type="spellEnd"/>
      <w:r w:rsidRPr="00811CE9">
        <w:t>. χωρίς να υπολογίζεται η χοάνη φόρτωσης.</w:t>
      </w:r>
    </w:p>
    <w:p w:rsidR="00713177" w:rsidRPr="00811CE9" w:rsidRDefault="00713177" w:rsidP="00713177">
      <w:r w:rsidRPr="00811CE9">
        <w:t>Η υπερκατασκευή του οχήματος,  αναλυτικότερα θα αποτελείται από:</w:t>
      </w:r>
    </w:p>
    <w:p w:rsidR="00713177" w:rsidRPr="00F32796" w:rsidRDefault="00713177" w:rsidP="00713177">
      <w:pPr>
        <w:rPr>
          <w:sz w:val="28"/>
          <w:szCs w:val="28"/>
        </w:rPr>
      </w:pPr>
      <w:r w:rsidRPr="00814486">
        <w:rPr>
          <w:b/>
          <w:bCs/>
        </w:rPr>
        <w:t>Τύμπανο:</w:t>
      </w:r>
      <w:r w:rsidRPr="00E76065">
        <w:t xml:space="preserve"> θα έχει κυλινδρικό σχήμα και θα είναι κατασκευασμένο από χαλυβδοελάσματα πάχους 4 mm-6mm, συνδεδεμένα μεταξύ τους με ηλεκτροσυγκόλληση, ώστε να εξασφαλίζεται η απόλυτη στεγανότητα του. </w:t>
      </w:r>
      <w:r w:rsidRPr="00E76065">
        <w:rPr>
          <w:b/>
        </w:rPr>
        <w:t xml:space="preserve"> </w:t>
      </w:r>
      <w:r w:rsidRPr="00E76065">
        <w:t xml:space="preserve">Στην εξωτερική του επιφάνεια περιφερειακά θα στερεώνεται επίσης με ηλεκτροσυγκόλληση  ο δακτύλιος κύλισης του τυμπάνου, ο οποίος θα είναι κατασκευασμένος από συμπαγή </w:t>
      </w:r>
      <w:proofErr w:type="spellStart"/>
      <w:r w:rsidRPr="00E76065">
        <w:t>χαλυβδοδοκό</w:t>
      </w:r>
      <w:proofErr w:type="spellEnd"/>
      <w:r w:rsidRPr="00E76065">
        <w:t xml:space="preserve"> και θα περιστρέφεται πάνω σε σύστημα </w:t>
      </w:r>
      <w:proofErr w:type="spellStart"/>
      <w:r w:rsidRPr="00E76065">
        <w:t>ραούλων</w:t>
      </w:r>
      <w:proofErr w:type="spellEnd"/>
      <w:r w:rsidRPr="00E76065">
        <w:t xml:space="preserve">. Η περιστροφή  του τυμπάνου θα γίνεται διαμέσου καδένας κυλίσεως. </w:t>
      </w:r>
      <w:r w:rsidRPr="00992863">
        <w:rPr>
          <w:sz w:val="24"/>
        </w:rPr>
        <w:t xml:space="preserve">Γίνονται δεκτά συστήματα με περιφερειακό ρουλεμάν και περιφερειακό </w:t>
      </w:r>
      <w:proofErr w:type="spellStart"/>
      <w:r w:rsidRPr="00992863">
        <w:rPr>
          <w:sz w:val="24"/>
        </w:rPr>
        <w:t>γραναζοτροχό</w:t>
      </w:r>
      <w:proofErr w:type="spellEnd"/>
      <w:r w:rsidRPr="00992863">
        <w:rPr>
          <w:sz w:val="24"/>
        </w:rPr>
        <w:t>.</w:t>
      </w:r>
      <w:r w:rsidRPr="00F32796">
        <w:rPr>
          <w:sz w:val="28"/>
          <w:szCs w:val="28"/>
        </w:rPr>
        <w:t xml:space="preserve"> </w:t>
      </w:r>
    </w:p>
    <w:p w:rsidR="00713177" w:rsidRPr="00811CE9" w:rsidRDefault="00713177" w:rsidP="00713177">
      <w:r w:rsidRPr="00811CE9">
        <w:t>Εξωτερικά το περιστρεφόμενο τύμπανο  πρέπει να καλύπτεται από ηχομονωτικό υλικό και να είναι επικαλυμμένο με μεταλλικά φύλλα. Να γίνει πλήρη περιγραφ</w:t>
      </w:r>
      <w:r>
        <w:t>ή</w:t>
      </w:r>
      <w:r w:rsidRPr="00811CE9">
        <w:t xml:space="preserve"> της ηχομόνωσης του τυμπάνου</w:t>
      </w:r>
      <w:r>
        <w:t>.</w:t>
      </w:r>
      <w:r w:rsidRPr="00811CE9">
        <w:t xml:space="preserve"> </w:t>
      </w:r>
      <w:r w:rsidRPr="00811CE9">
        <w:rPr>
          <w:b/>
          <w:bCs/>
        </w:rPr>
        <w:t>Όρος απαράβατος.</w:t>
      </w:r>
    </w:p>
    <w:p w:rsidR="00713177" w:rsidRPr="00811CE9" w:rsidRDefault="00713177" w:rsidP="00713177">
      <w:r w:rsidRPr="00811CE9">
        <w:t xml:space="preserve">Κατά την φόρτωση η πόρτα θα είναι </w:t>
      </w:r>
      <w:proofErr w:type="spellStart"/>
      <w:r>
        <w:t>υδατοστεγώς</w:t>
      </w:r>
      <w:proofErr w:type="spellEnd"/>
      <w:r w:rsidRPr="00811CE9">
        <w:t xml:space="preserve"> κλειστή και το τύμπανο θα πρέπει να περιστρέφεται παρασύροντας τα απορρίμματα από την θυρίδα φορτώσεως στο εσωτερικό του τυμπάνου, με τη βοήθεια των </w:t>
      </w:r>
      <w:proofErr w:type="spellStart"/>
      <w:r w:rsidRPr="00811CE9">
        <w:t>ελικώσεων</w:t>
      </w:r>
      <w:proofErr w:type="spellEnd"/>
      <w:r w:rsidRPr="00811CE9">
        <w:t>.</w:t>
      </w:r>
      <w:r>
        <w:t xml:space="preserve"> </w:t>
      </w:r>
      <w:r w:rsidRPr="00811CE9">
        <w:t xml:space="preserve"> Έτσι ανακατεύονται και συνθλίβονται συνεχώς, ενώ μεταφέρονται στο μπροστινό τμήμα του τυμπάνου όπου και συμπιέζονται. Με τη συνεχή αυτή θρυμμάτιση γίνεται δυνατή η ανάμιξη υγρών και στερεών, δημιουργώντας μία πολτώδη μάζα που αποτρέπει την διαρροή υγρών. Με την διαδικασία αυτή επιτυγχάνεται υψηλή συμπίεση και συνεπώς μεγάλη χωρητικότητα φορτίου. Η διαδικασία εκφόρτωσης πρέπει να γίνεται εύκολα, αντιστρέφοντας τη φορά περιστροφής του τυμπάνου.</w:t>
      </w:r>
    </w:p>
    <w:p w:rsidR="00713177" w:rsidRPr="00E76065" w:rsidRDefault="00713177" w:rsidP="00713177"/>
    <w:p w:rsidR="00713177" w:rsidRPr="00811CE9" w:rsidRDefault="00713177" w:rsidP="00713177">
      <w:r w:rsidRPr="00811CE9">
        <w:rPr>
          <w:b/>
          <w:bCs/>
        </w:rPr>
        <w:t>Εμπρόσθιο έδρανο</w:t>
      </w:r>
      <w:r w:rsidRPr="00811CE9">
        <w:t>: στο οποίο θα προσαρμόζεται σε ειδικό τριβέα ο άξονας του τυμπάνου, στην</w:t>
      </w:r>
      <w:r w:rsidRPr="006279BB">
        <w:t xml:space="preserve"> </w:t>
      </w:r>
      <w:r w:rsidRPr="00811CE9">
        <w:t>κορυφή του εμπρόσθιου καβαλέτου.</w:t>
      </w:r>
    </w:p>
    <w:p w:rsidR="00713177" w:rsidRPr="00E76065" w:rsidRDefault="00713177" w:rsidP="00713177">
      <w:r w:rsidRPr="00F32796">
        <w:rPr>
          <w:b/>
        </w:rPr>
        <w:t>Οπίσθιο έδρανο:</w:t>
      </w:r>
      <w:r w:rsidRPr="00E76065">
        <w:t xml:space="preserve"> όπου πάνω σε αυτό  θα περιστρέφεται το τύμπανο μέσω της στεφάνης κυλίσεως  </w:t>
      </w:r>
      <w:r w:rsidRPr="00E76065">
        <w:rPr>
          <w:b/>
        </w:rPr>
        <w:t xml:space="preserve"> </w:t>
      </w:r>
      <w:r w:rsidRPr="00E76065">
        <w:t>διαμέσ</w:t>
      </w:r>
      <w:r>
        <w:t>ου</w:t>
      </w:r>
      <w:r w:rsidRPr="00E76065">
        <w:t xml:space="preserve"> 3 </w:t>
      </w:r>
      <w:proofErr w:type="spellStart"/>
      <w:r w:rsidRPr="00E76065">
        <w:t>ράουλων</w:t>
      </w:r>
      <w:proofErr w:type="spellEnd"/>
      <w:r w:rsidRPr="00E76065">
        <w:t xml:space="preserve"> στο κάτω μέρος και 4 </w:t>
      </w:r>
      <w:proofErr w:type="spellStart"/>
      <w:r w:rsidRPr="00E76065">
        <w:t>ράουλων</w:t>
      </w:r>
      <w:proofErr w:type="spellEnd"/>
      <w:r w:rsidRPr="00E76065">
        <w:t xml:space="preserve"> στο πάνω μέρος .</w:t>
      </w:r>
    </w:p>
    <w:p w:rsidR="00713177" w:rsidRPr="00E76065" w:rsidRDefault="00713177" w:rsidP="00713177"/>
    <w:p w:rsidR="00713177" w:rsidRPr="00811CE9" w:rsidRDefault="00713177" w:rsidP="00713177">
      <w:r w:rsidRPr="00811CE9">
        <w:rPr>
          <w:b/>
          <w:bCs/>
        </w:rPr>
        <w:lastRenderedPageBreak/>
        <w:t>Να υπάρχει μηχανισμός αυτόματης λίπανσης μέσ</w:t>
      </w:r>
      <w:r>
        <w:rPr>
          <w:b/>
          <w:bCs/>
        </w:rPr>
        <w:t>ω</w:t>
      </w:r>
      <w:r w:rsidRPr="00811CE9">
        <w:rPr>
          <w:b/>
          <w:bCs/>
        </w:rPr>
        <w:t xml:space="preserve"> αυτόματης αντλίας για υπερκατασκευή, γρανάζι, έδρανο περιστροφής επί ποινή αποκλεισμού.</w:t>
      </w:r>
    </w:p>
    <w:p w:rsidR="00713177" w:rsidRDefault="00713177" w:rsidP="00713177">
      <w:r w:rsidRPr="00811CE9">
        <w:rPr>
          <w:b/>
          <w:bCs/>
        </w:rPr>
        <w:t>Οπίσθια πόρτα</w:t>
      </w:r>
      <w:r w:rsidRPr="00811CE9">
        <w:t xml:space="preserve">: η οποία θα είναι κατασκευασμένη από χαλυβδοέλασμα κατάλληλου πάχους και θα κλείνει το τύμπανο </w:t>
      </w:r>
      <w:proofErr w:type="spellStart"/>
      <w:r w:rsidRPr="00811CE9">
        <w:t>υδατοστεγώς</w:t>
      </w:r>
      <w:proofErr w:type="spellEnd"/>
      <w:r w:rsidRPr="00811CE9">
        <w:t>. Το άνοιγμα και κλείσιμο της θα γίνεται μέσω υδραυλικού</w:t>
      </w:r>
      <w:r>
        <w:t xml:space="preserve"> </w:t>
      </w:r>
      <w:r w:rsidRPr="00811CE9">
        <w:t xml:space="preserve">κυκλώματος με τη βοήθεια χειριστηρίου. Δεν πρέπει να εκρέουν υγρά απορρίμματα από την κιβωτάμαξα κατά την φόρτωση και μεταφορά των απορριμμάτων. </w:t>
      </w:r>
      <w:r w:rsidRPr="006279BB">
        <w:t xml:space="preserve"> </w:t>
      </w:r>
      <w:r w:rsidRPr="00DD4E6A">
        <w:t>Θα υπάρχει</w:t>
      </w:r>
      <w:r>
        <w:rPr>
          <w:b/>
        </w:rPr>
        <w:t xml:space="preserve"> </w:t>
      </w:r>
      <w:r w:rsidRPr="0067321A">
        <w:t xml:space="preserve">στο πίσω μέρος της πόρτας λεκάνη συλλογής υγρών </w:t>
      </w:r>
      <w:r>
        <w:t>χωρητικότητας 150 λίτρων και άνω</w:t>
      </w:r>
      <w:r w:rsidRPr="0067321A">
        <w:t xml:space="preserve"> με αυτόματο άνοιγμα για εκκένωση  υγρών κατά τη εκφόρτ</w:t>
      </w:r>
      <w:r>
        <w:t xml:space="preserve">ωση απορριμμάτων και μια βάνα 2’’. </w:t>
      </w:r>
      <w:r w:rsidRPr="00811CE9">
        <w:t xml:space="preserve">Η  πόρτα  πρέπει  να  είναι  αρθρωτή  με  πλήρη  στεγανότητα. Πρέπει  να   ανοίγει  προς  τα  πάνω για  την  εκφόρτωση  των  απορριμμάτων  και  να σφραγίζει </w:t>
      </w:r>
      <w:r>
        <w:t xml:space="preserve">ερμητικά </w:t>
      </w:r>
      <w:r w:rsidRPr="00811CE9">
        <w:t>το  πίσω μέρος του τύμπανου  όταν κλείνει  και  να  μην</w:t>
      </w:r>
      <w:r>
        <w:t xml:space="preserve">  επιτρέπει τη διαφυγή σκόνης, υγρών </w:t>
      </w:r>
      <w:r w:rsidRPr="00811CE9">
        <w:t>και  οσμών.  Η στήριξη της πίσω θύρας πρέπει να είναι απολύτως ασφαλής.</w:t>
      </w:r>
    </w:p>
    <w:p w:rsidR="00713177" w:rsidRPr="00992863" w:rsidRDefault="00713177" w:rsidP="00713177">
      <w:r w:rsidRPr="00992863">
        <w:rPr>
          <w:b/>
          <w:lang w:eastAsia="el-GR"/>
        </w:rPr>
        <w:t>Χοάνη τροφοδοσίας /στόμιο φόρτωσης:</w:t>
      </w:r>
      <w:r w:rsidRPr="00992863">
        <w:rPr>
          <w:lang w:eastAsia="el-GR"/>
        </w:rPr>
        <w:t xml:space="preserve"> Τα τμήματα που </w:t>
      </w:r>
      <w:r w:rsidRPr="00992863">
        <w:t xml:space="preserve">έρχονται σε επαφή με απορρίμματα θα είναι </w:t>
      </w:r>
      <w:r w:rsidRPr="00992863">
        <w:rPr>
          <w:lang w:eastAsia="el-GR"/>
        </w:rPr>
        <w:t xml:space="preserve">  κατασκευασμένα από</w:t>
      </w:r>
      <w:r w:rsidRPr="00992863">
        <w:t xml:space="preserve">  χαλυβδοέλασμα αντιτριβικού τύπου, εξαιρετικής ποιότητας, ικανού πάχους και υψηλής ανθεκτικότητας στη φθορά και στη διάβρωση</w:t>
      </w:r>
      <w:r w:rsidRPr="00992863">
        <w:rPr>
          <w:lang w:eastAsia="el-GR"/>
        </w:rPr>
        <w:t xml:space="preserve"> χαλυβδοελάσματα τύπου HARDOX ή ανθεκτικότερα</w:t>
      </w:r>
      <w:r w:rsidRPr="00992863">
        <w:t>. Να προσκομιστούν κατάλληλα πιστοποιητικά  που να αποδεικνύουν την ποιότητα, τις ιδιότητες και το πάχος των χρησιμοποιούμενων ελασμάτων.</w:t>
      </w:r>
    </w:p>
    <w:p w:rsidR="00713177" w:rsidRPr="00992863" w:rsidRDefault="00713177" w:rsidP="00713177">
      <w:pPr>
        <w:rPr>
          <w:b/>
        </w:rPr>
      </w:pPr>
      <w:r w:rsidRPr="00992863">
        <w:rPr>
          <w:b/>
        </w:rPr>
        <w:t xml:space="preserve">Η χοάνη τροφοδοσίας θα είναι μεγάλων διαστάσεων με την χωρητικότητα να είναι τουλάχιστον </w:t>
      </w:r>
      <w:r>
        <w:rPr>
          <w:b/>
        </w:rPr>
        <w:t>1100λίτρων</w:t>
      </w:r>
      <w:r w:rsidRPr="00992863">
        <w:rPr>
          <w:b/>
        </w:rPr>
        <w:t xml:space="preserve">, έτσι ώστε να μπορεί να δεχτεί αφενός ογκώδη αντικείμενα αφετέρου σε συνδυασμό με την ταχύτητα περιστροφής του τυμπάνου να υπάρχει γρήγορη εισροή απορριμμάτων </w:t>
      </w:r>
      <w:r>
        <w:rPr>
          <w:b/>
        </w:rPr>
        <w:t xml:space="preserve">ακόμα και </w:t>
      </w:r>
      <w:r w:rsidRPr="00992863">
        <w:rPr>
          <w:b/>
        </w:rPr>
        <w:t>όταν οι κάδοι είναι πλήρως γεμάτοι. Προκειμένου η επιτροπή διαγωνισμού κατά την φάση αξιολόγησης των τεχνικών χαρακτηριστικών να διαπιστώσει πως επιτυγχάνονται τα παραπάνω, οι συμμετέχοντες οικονομικοί φορείς θα υποβάλλουν στην τεχνική προσφορά τεχνική περιγραφή και σχέδια με διαστάσεις (πλάγια όψη, τομές, κλπ) της προσφερόμενης χοάνης τροφοδοσίας ώστε να αποδεικνύεται η χωρητικότητα της προσφερόμενης χοάνης. Κατά την αξιολόγηση – βαθμολόγηση θα αξιολογηθεί θετικά η όσο το δυνατόν μεγαλύτερη χωρητικότητα της χοάνης.</w:t>
      </w:r>
    </w:p>
    <w:p w:rsidR="00713177" w:rsidRPr="00E76065" w:rsidRDefault="00713177" w:rsidP="00713177">
      <w:r w:rsidRPr="00F32796">
        <w:rPr>
          <w:b/>
        </w:rPr>
        <w:t xml:space="preserve">Σύστημα μετάδοσης κίνησης : </w:t>
      </w:r>
      <w:r w:rsidRPr="00E76065">
        <w:t>Το σύστημα μετάδοσης κίνησης θα είναι πλήρως υδραυλικό.</w:t>
      </w:r>
    </w:p>
    <w:p w:rsidR="00713177" w:rsidRPr="00E76065" w:rsidRDefault="00713177" w:rsidP="00713177">
      <w:r w:rsidRPr="00E76065">
        <w:t xml:space="preserve">Η περιστροφή του τυμπάνου θα επιτυγχάνεται μέσω υδροστατικού συστήματος μετάδοσης κίνησης με </w:t>
      </w:r>
      <w:proofErr w:type="spellStart"/>
      <w:r w:rsidRPr="00E76065">
        <w:t>δυναμολήπτη</w:t>
      </w:r>
      <w:proofErr w:type="spellEnd"/>
      <w:r w:rsidRPr="00E76065">
        <w:t xml:space="preserve"> (P.T.O.).</w:t>
      </w:r>
      <w:r>
        <w:t xml:space="preserve">  Ε</w:t>
      </w:r>
      <w:r w:rsidRPr="00E76065">
        <w:t xml:space="preserve">π’ αυτού θα τοποθετείται υδραυλική αντλία, η οποία θα τροφοδοτεί με υδραυλικό λάδι υδραυλικό κινητήρα μέσω χειριστηρίου ο οποίος θα κινεί το τύμπανο με </w:t>
      </w:r>
      <w:proofErr w:type="spellStart"/>
      <w:r w:rsidRPr="007458A8">
        <w:rPr>
          <w:sz w:val="24"/>
        </w:rPr>
        <w:t>γραναζοτροχό</w:t>
      </w:r>
      <w:proofErr w:type="spellEnd"/>
      <w:r w:rsidRPr="00E76065">
        <w:t xml:space="preserve">, επί της καδένας. </w:t>
      </w:r>
      <w:r>
        <w:t xml:space="preserve"> Στην τεχνική προσφορά θα κατατεθεί το τεχνικό φυλλάδιο της αντλίας και του υδραυλικού κινητήρα. </w:t>
      </w:r>
    </w:p>
    <w:p w:rsidR="00713177" w:rsidRPr="00E76065" w:rsidRDefault="00713177" w:rsidP="00713177">
      <w:r w:rsidRPr="00E76065">
        <w:t>Ο υδραυλικός κινητήρας είναι τοποθετημένος σε ειδική βάση από χαλυβδοέλασμα  ικανή να μη δέχεται παραμορφώσεις.</w:t>
      </w:r>
    </w:p>
    <w:p w:rsidR="00713177" w:rsidRPr="00E76065" w:rsidRDefault="00713177" w:rsidP="00713177">
      <w:r w:rsidRPr="00E76065">
        <w:t>Η ζεύξη και η απόζευξη του υδραυλικού κινητήρα θα γίνεται μέσω ηλεκτρικού χειριστηρίου από την θέση του οδηγού, ενώ επιπλέον η ζεύξη θα γίνεται και από χειριστήριο στην πίσω δεξιά πλευρά της υπερκατασκευής.</w:t>
      </w:r>
      <w:r w:rsidRPr="009A2E9F">
        <w:rPr>
          <w:color w:val="FF0000"/>
        </w:rPr>
        <w:t xml:space="preserve"> </w:t>
      </w:r>
      <w:r>
        <w:rPr>
          <w:sz w:val="24"/>
        </w:rPr>
        <w:t>Ύ</w:t>
      </w:r>
      <w:r w:rsidRPr="004D5AD9">
        <w:rPr>
          <w:sz w:val="24"/>
        </w:rPr>
        <w:t>παρξη αυτόματου συστήματος ενεργοποίησης λειτουργίας τυμπάνου κατά την ακινητοποίηση του για φόρτωση και ύπαρξη αυτόματου συστήματος που να αποσυμπλέκει την ισχύ που μεταδίδεται από τον κινητήρα στην υπερκατασκευή, όταν το όχημα ξεκινάει για πορεία επόμενης φόρτωσης. Όρος απαράβατος.</w:t>
      </w:r>
      <w:r>
        <w:rPr>
          <w:sz w:val="24"/>
        </w:rPr>
        <w:tab/>
      </w:r>
      <w:r w:rsidRPr="00E76065">
        <w:t>Η αλλαγή κατεύθυνσης της περιστροφής του τυμπάνου θα γίνεται από την θέση του οδηγού και μόνο όταν η οπίσθια θύρα είναι ανοικτή.</w:t>
      </w:r>
    </w:p>
    <w:p w:rsidR="00713177" w:rsidRDefault="00713177" w:rsidP="00713177">
      <w:r w:rsidRPr="00811CE9">
        <w:rPr>
          <w:b/>
          <w:bCs/>
        </w:rPr>
        <w:t>Ηλεκτρική εγκατάσταση:</w:t>
      </w:r>
      <w:r w:rsidRPr="00811CE9">
        <w:t xml:space="preserve"> πρέπει για τη λειτουργία των φανών πορείας στοπ, φλας, φανών για την νυχτερινή αποκομιδή απορριμμάτων, να  τοποθετούνται στην πίσω πόρτα.</w:t>
      </w:r>
      <w:r>
        <w:t xml:space="preserve"> Θα είναι εφοδιασμένο με τους απαραίτητους προβολείς, φώτα πορείας, σταθμεύσεως, ομίχλης και ενδεικτικά περιμετρικά του οχήματος, δύο περιστρεφόμενους φάρους πορτοκαλί χρώματος, προβολείς εργασίας λειτουργίας με πλήρη ηλεκτρική εγκατάσταση για νυχτερινή αποκομιδή απορριμμάτων.</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Cs/>
          <w:lang w:eastAsia="el-GR"/>
        </w:rPr>
        <w:lastRenderedPageBreak/>
        <w:t>Η τροφοδοσία του ηλεκτρικού συστήματος του απορριμματοφόρου μηχανισμού θα γίνεται από την καμπίνα του οχήματος, μέσω κατάλληλης παράκαμψης, προκειμένου να υπάρχει ασφάλιση των παροχών. Κατά τον τρόπο αυτό, το ηλεκτρικό σύστημα του απορριμματοφόρου μηχανισμού θα εξαρτάται άμεσα από τη λειτουργία του οχήματος, χωρίς ωστόσο να την επιβαρύνει. Τα σήματα που θα συνδέουν τη λειτουργία του απορριμματοφόρου μηχανισμού με τη λειτουργία του οχήματος θα οδηγούνται μέσω κεντρικού καλωδίου προς έναν λογικό ελεγκτή, ο οποίος θα βρίσκεται εγκατεστημένος σε κατάλληλη υποδοχή του οπίσθιου εδράνου.</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rFonts w:cs="PFDinText-Regular"/>
        </w:rPr>
      </w:pPr>
      <w:r w:rsidRPr="00E76065">
        <w:rPr>
          <w:bCs/>
          <w:lang w:eastAsia="el-GR"/>
        </w:rPr>
        <w:t xml:space="preserve">Ο λογικός ελεγκτής θα έχει τη δυνατότητα προγραμματισμού, καθώς και τηλεπικοινωνίας (μέσω θύρας </w:t>
      </w:r>
      <w:proofErr w:type="spellStart"/>
      <w:r w:rsidRPr="00E76065">
        <w:rPr>
          <w:bCs/>
          <w:lang w:eastAsia="el-GR"/>
        </w:rPr>
        <w:t>Ethernet</w:t>
      </w:r>
      <w:proofErr w:type="spellEnd"/>
      <w:r w:rsidRPr="00E76065">
        <w:rPr>
          <w:bCs/>
          <w:lang w:eastAsia="el-GR"/>
        </w:rPr>
        <w:t xml:space="preserve">, GSM, </w:t>
      </w:r>
      <w:proofErr w:type="spellStart"/>
      <w:r w:rsidRPr="00E76065">
        <w:rPr>
          <w:bCs/>
          <w:lang w:eastAsia="el-GR"/>
        </w:rPr>
        <w:t>Bluetooth</w:t>
      </w:r>
      <w:proofErr w:type="spellEnd"/>
      <w:r w:rsidRPr="00E76065">
        <w:rPr>
          <w:bCs/>
          <w:lang w:eastAsia="el-GR"/>
        </w:rPr>
        <w:t xml:space="preserve"> IOS, </w:t>
      </w:r>
      <w:proofErr w:type="spellStart"/>
      <w:r w:rsidRPr="00E76065">
        <w:rPr>
          <w:bCs/>
          <w:lang w:eastAsia="el-GR"/>
        </w:rPr>
        <w:t>Bluetooth</w:t>
      </w:r>
      <w:proofErr w:type="spellEnd"/>
      <w:r w:rsidRPr="00E76065">
        <w:rPr>
          <w:bCs/>
          <w:lang w:eastAsia="el-GR"/>
        </w:rPr>
        <w:t xml:space="preserve"> ANDROID), παρέχοντας τη δυνατότητα διαγνωστικού ελέγχου του προγράμματος από απόσταση. Ο λογικός ελεγκτής θα επικοινωνεί με μια οθόνη επιτήρησης του συστήματος – η οποία θα είναι ενσωματωμένη με το χειριστήριο καμπίνας  - μέσω διαύλων CAN, οι οποίοι θα μεταφέρουν τα σειριακά ψηφιακά σήματα της λειτουργίες του συστήματος, αποφεύγοντας πολλές καλωδιώσεις. Επιπλέον, θα είναι πλήρως συμμορφωμένος με όλους τους ευρωπαϊκούς κανονισμούς για την ηλεκτρομαγνητική </w:t>
      </w:r>
      <w:r w:rsidRPr="00E76065">
        <w:rPr>
          <w:rFonts w:cs="PFDinText-Regular"/>
        </w:rPr>
        <w:t xml:space="preserve">του συμβατότητα και </w:t>
      </w:r>
      <w:proofErr w:type="spellStart"/>
      <w:r w:rsidRPr="00E76065">
        <w:rPr>
          <w:rFonts w:cs="PFDinText-Regular"/>
        </w:rPr>
        <w:t>ατρωσία</w:t>
      </w:r>
      <w:proofErr w:type="spellEnd"/>
      <w:r w:rsidRPr="00E76065">
        <w:rPr>
          <w:rFonts w:cs="PFDinText-Regular"/>
        </w:rPr>
        <w:t>, για την ανθεκτικότητά του απέναντι στη σκόνη και την υγρασία (IP66), καθώς και για την αντοχή του στον πεπιεσμένο ατμό (IP69K).</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rFonts w:cs="PFDinText-Regular"/>
        </w:rPr>
      </w:pPr>
    </w:p>
    <w:p w:rsidR="00713177" w:rsidRPr="00E76065" w:rsidRDefault="00713177" w:rsidP="00713177">
      <w:pPr>
        <w:autoSpaceDE w:val="0"/>
        <w:autoSpaceDN w:val="0"/>
        <w:adjustRightInd w:val="0"/>
        <w:rPr>
          <w:rFonts w:cs="PFDinText-Regular"/>
        </w:rPr>
      </w:pPr>
      <w:r w:rsidRPr="00E76065">
        <w:rPr>
          <w:rFonts w:cs="PFDinText-Regular"/>
        </w:rPr>
        <w:t xml:space="preserve">Όλες οι καλωδιώσεις του συστήματος θα μεταφέρονται μέσω στεγανών αγωγών, καλά προστατευμένες μέσα σε διαμορφωμένα κανάλια επί της κατασκευής, αλλά και εύκολα </w:t>
      </w:r>
      <w:proofErr w:type="spellStart"/>
      <w:r w:rsidRPr="00E76065">
        <w:rPr>
          <w:rFonts w:cs="PFDinText-Regular"/>
        </w:rPr>
        <w:t>προσβάσιμες</w:t>
      </w:r>
      <w:proofErr w:type="spellEnd"/>
      <w:r w:rsidRPr="00E76065">
        <w:rPr>
          <w:rFonts w:cs="PFDinText-Regular"/>
        </w:rPr>
        <w:t>, προκειμένου για την εύκολη αντικατάστασή τους. Όλα τα καλώδια θα είναι συμμορφωμένα με την Ευρωπαϊκή Οδηγία EN 2006/95 και θα φέρουν διακριτική αρίθμηση για τον εύκολο εντοπισμό τους.</w:t>
      </w:r>
    </w:p>
    <w:p w:rsidR="00713177" w:rsidRPr="00E76065" w:rsidRDefault="00713177" w:rsidP="00713177">
      <w:pPr>
        <w:autoSpaceDE w:val="0"/>
        <w:autoSpaceDN w:val="0"/>
        <w:adjustRightInd w:val="0"/>
        <w:rPr>
          <w:bCs/>
          <w:lang w:eastAsia="el-GR"/>
        </w:rPr>
      </w:pPr>
      <w:r w:rsidRPr="00E76065">
        <w:rPr>
          <w:bCs/>
          <w:lang w:eastAsia="el-GR"/>
        </w:rPr>
        <w:t xml:space="preserve">Στο χειριστήριο καμπίνας θα βρίσκεται ενσωματωμένη  </w:t>
      </w:r>
      <w:r w:rsidRPr="00E76065">
        <w:rPr>
          <w:b/>
          <w:bCs/>
          <w:lang w:eastAsia="el-GR"/>
        </w:rPr>
        <w:t xml:space="preserve">οθόνη επιτήρησης συστήματος  </w:t>
      </w:r>
      <w:r w:rsidRPr="00E76065">
        <w:rPr>
          <w:bCs/>
          <w:lang w:eastAsia="el-GR"/>
        </w:rPr>
        <w:t>(7’’ τουλάχιστον, υγρών κρυστάλλων), η οποία θα περιλαμβάνει:</w:t>
      </w:r>
    </w:p>
    <w:p w:rsidR="00713177" w:rsidRPr="00E76065" w:rsidRDefault="00713177" w:rsidP="00713177">
      <w:pPr>
        <w:numPr>
          <w:ilvl w:val="0"/>
          <w:numId w:val="25"/>
        </w:numPr>
        <w:autoSpaceDE w:val="0"/>
        <w:autoSpaceDN w:val="0"/>
        <w:adjustRightInd w:val="0"/>
        <w:spacing w:after="120" w:line="240" w:lineRule="auto"/>
        <w:contextualSpacing/>
        <w:jc w:val="both"/>
        <w:rPr>
          <w:bCs/>
          <w:lang w:eastAsia="el-GR"/>
        </w:rPr>
      </w:pPr>
      <w:r w:rsidRPr="00E76065">
        <w:rPr>
          <w:b/>
          <w:bCs/>
          <w:lang w:eastAsia="el-GR"/>
        </w:rPr>
        <w:t xml:space="preserve">Την οθόνη της κάμερας οπίσθιας επιτήρησης </w:t>
      </w:r>
      <w:r w:rsidRPr="00E76065">
        <w:rPr>
          <w:bCs/>
          <w:lang w:eastAsia="el-GR"/>
        </w:rPr>
        <w:t>(με δυνατότητα μεγέθυνσης και πλήρους κάλυψης της οθόνης του χειριστηρίου).</w:t>
      </w:r>
    </w:p>
    <w:p w:rsidR="00713177" w:rsidRPr="00E76065" w:rsidRDefault="00713177" w:rsidP="00713177">
      <w:pPr>
        <w:numPr>
          <w:ilvl w:val="0"/>
          <w:numId w:val="25"/>
        </w:numPr>
        <w:autoSpaceDE w:val="0"/>
        <w:autoSpaceDN w:val="0"/>
        <w:adjustRightInd w:val="0"/>
        <w:spacing w:after="120" w:line="240" w:lineRule="auto"/>
        <w:contextualSpacing/>
        <w:jc w:val="both"/>
        <w:rPr>
          <w:bCs/>
          <w:lang w:eastAsia="el-GR"/>
        </w:rPr>
      </w:pPr>
      <w:r w:rsidRPr="00E76065">
        <w:rPr>
          <w:b/>
          <w:bCs/>
          <w:lang w:eastAsia="el-GR"/>
        </w:rPr>
        <w:t xml:space="preserve">Πλήκτρα αφής </w:t>
      </w:r>
      <w:r w:rsidRPr="00E76065">
        <w:rPr>
          <w:bCs/>
          <w:lang w:eastAsia="el-GR"/>
        </w:rPr>
        <w:t>για την ενεργοποίηση των φάρων, του προβολέα εργασίας, της λειτουργίας της φόρτωσης και της λειτουργίας εκκένωσης.</w:t>
      </w:r>
    </w:p>
    <w:p w:rsidR="00713177" w:rsidRPr="00E76065" w:rsidRDefault="00713177" w:rsidP="00713177">
      <w:pPr>
        <w:numPr>
          <w:ilvl w:val="0"/>
          <w:numId w:val="25"/>
        </w:numPr>
        <w:autoSpaceDE w:val="0"/>
        <w:autoSpaceDN w:val="0"/>
        <w:adjustRightInd w:val="0"/>
        <w:spacing w:after="120" w:line="240" w:lineRule="auto"/>
        <w:contextualSpacing/>
        <w:jc w:val="both"/>
        <w:rPr>
          <w:bCs/>
          <w:lang w:eastAsia="el-GR"/>
        </w:rPr>
      </w:pPr>
      <w:r w:rsidRPr="00E76065">
        <w:rPr>
          <w:b/>
          <w:bCs/>
          <w:lang w:eastAsia="el-GR"/>
        </w:rPr>
        <w:t>Οθόνη ενδείξεων κατάστασης συστήματος</w:t>
      </w:r>
      <w:r w:rsidRPr="00E76065">
        <w:rPr>
          <w:bCs/>
          <w:lang w:eastAsia="el-GR"/>
        </w:rPr>
        <w:t>, με εικονίδια τα οποία θα εναλλάσσονται, δεικνύοντας την τρέχουσα κατάσταση του συστήματος.</w:t>
      </w:r>
    </w:p>
    <w:p w:rsidR="00713177" w:rsidRPr="00E76065" w:rsidRDefault="00713177" w:rsidP="00713177">
      <w:pPr>
        <w:numPr>
          <w:ilvl w:val="0"/>
          <w:numId w:val="25"/>
        </w:numPr>
        <w:autoSpaceDE w:val="0"/>
        <w:autoSpaceDN w:val="0"/>
        <w:adjustRightInd w:val="0"/>
        <w:spacing w:after="120" w:line="240" w:lineRule="auto"/>
        <w:contextualSpacing/>
        <w:jc w:val="both"/>
        <w:rPr>
          <w:bCs/>
          <w:lang w:eastAsia="el-GR"/>
        </w:rPr>
      </w:pPr>
      <w:r w:rsidRPr="00E76065">
        <w:rPr>
          <w:b/>
          <w:bCs/>
          <w:lang w:eastAsia="el-GR"/>
        </w:rPr>
        <w:t xml:space="preserve">Αναδυόμενα παράθυρα </w:t>
      </w:r>
      <w:r w:rsidRPr="00E76065">
        <w:rPr>
          <w:bCs/>
          <w:lang w:eastAsia="el-GR"/>
        </w:rPr>
        <w:t>με επεξηγηματικές προειδοποιήσεις για σφάλματα ή δυσλειτουργίες του συστήματος.</w:t>
      </w:r>
    </w:p>
    <w:p w:rsidR="00713177" w:rsidRPr="00E76065" w:rsidRDefault="00713177" w:rsidP="00713177">
      <w:pPr>
        <w:numPr>
          <w:ilvl w:val="0"/>
          <w:numId w:val="25"/>
        </w:numPr>
        <w:autoSpaceDE w:val="0"/>
        <w:autoSpaceDN w:val="0"/>
        <w:adjustRightInd w:val="0"/>
        <w:spacing w:after="120" w:line="240" w:lineRule="auto"/>
        <w:contextualSpacing/>
        <w:jc w:val="both"/>
        <w:rPr>
          <w:b/>
          <w:bCs/>
          <w:lang w:eastAsia="el-GR"/>
        </w:rPr>
      </w:pPr>
      <w:proofErr w:type="spellStart"/>
      <w:r w:rsidRPr="00E76065">
        <w:rPr>
          <w:b/>
          <w:bCs/>
          <w:lang w:eastAsia="el-GR"/>
        </w:rPr>
        <w:t>Ωρόμετρο</w:t>
      </w:r>
      <w:proofErr w:type="spellEnd"/>
      <w:r w:rsidRPr="00E76065">
        <w:rPr>
          <w:b/>
          <w:bCs/>
          <w:lang w:eastAsia="el-GR"/>
        </w:rPr>
        <w:t xml:space="preserve"> λειτουργίας.</w:t>
      </w:r>
    </w:p>
    <w:p w:rsidR="00713177" w:rsidRPr="00E76065" w:rsidRDefault="00713177" w:rsidP="00713177">
      <w:pPr>
        <w:numPr>
          <w:ilvl w:val="0"/>
          <w:numId w:val="25"/>
        </w:numPr>
        <w:autoSpaceDE w:val="0"/>
        <w:autoSpaceDN w:val="0"/>
        <w:adjustRightInd w:val="0"/>
        <w:spacing w:after="120" w:line="240" w:lineRule="auto"/>
        <w:contextualSpacing/>
        <w:jc w:val="both"/>
        <w:rPr>
          <w:b/>
          <w:bCs/>
          <w:lang w:eastAsia="el-GR"/>
        </w:rPr>
      </w:pPr>
      <w:r w:rsidRPr="00E76065">
        <w:rPr>
          <w:b/>
          <w:bCs/>
          <w:lang w:eastAsia="el-GR"/>
        </w:rPr>
        <w:t>Ημεροδείκτη και ωροδείκτη.</w:t>
      </w:r>
    </w:p>
    <w:p w:rsidR="00713177" w:rsidRPr="00E76065" w:rsidRDefault="00713177" w:rsidP="00713177">
      <w:pPr>
        <w:numPr>
          <w:ilvl w:val="0"/>
          <w:numId w:val="25"/>
        </w:numPr>
        <w:autoSpaceDE w:val="0"/>
        <w:autoSpaceDN w:val="0"/>
        <w:adjustRightInd w:val="0"/>
        <w:spacing w:after="120" w:line="240" w:lineRule="auto"/>
        <w:contextualSpacing/>
        <w:jc w:val="both"/>
        <w:rPr>
          <w:b/>
          <w:bCs/>
          <w:lang w:eastAsia="el-GR"/>
        </w:rPr>
      </w:pPr>
      <w:r w:rsidRPr="00E76065">
        <w:rPr>
          <w:b/>
          <w:bCs/>
          <w:lang w:eastAsia="el-GR"/>
        </w:rPr>
        <w:t>Ένδειξη θερμοκρασίας λαδιού.</w:t>
      </w:r>
    </w:p>
    <w:p w:rsidR="00713177" w:rsidRPr="00E76065" w:rsidRDefault="00713177" w:rsidP="00713177">
      <w:pPr>
        <w:numPr>
          <w:ilvl w:val="0"/>
          <w:numId w:val="25"/>
        </w:numPr>
        <w:autoSpaceDE w:val="0"/>
        <w:autoSpaceDN w:val="0"/>
        <w:adjustRightInd w:val="0"/>
        <w:spacing w:after="120" w:line="240" w:lineRule="auto"/>
        <w:contextualSpacing/>
        <w:jc w:val="both"/>
        <w:rPr>
          <w:b/>
          <w:bCs/>
          <w:lang w:eastAsia="el-GR"/>
        </w:rPr>
      </w:pPr>
      <w:r w:rsidRPr="00E76065">
        <w:rPr>
          <w:b/>
          <w:bCs/>
          <w:lang w:eastAsia="el-GR"/>
        </w:rPr>
        <w:t>Οθόνη ιστορικού σφαλμάτων του συστήματος.</w:t>
      </w:r>
    </w:p>
    <w:p w:rsidR="00713177" w:rsidRPr="00E76065" w:rsidRDefault="00713177" w:rsidP="00713177">
      <w:pPr>
        <w:numPr>
          <w:ilvl w:val="0"/>
          <w:numId w:val="25"/>
        </w:numPr>
        <w:autoSpaceDE w:val="0"/>
        <w:autoSpaceDN w:val="0"/>
        <w:adjustRightInd w:val="0"/>
        <w:spacing w:after="120" w:line="240" w:lineRule="auto"/>
        <w:contextualSpacing/>
        <w:jc w:val="both"/>
        <w:rPr>
          <w:bCs/>
          <w:lang w:eastAsia="el-GR"/>
        </w:rPr>
      </w:pPr>
      <w:r w:rsidRPr="00E76065">
        <w:rPr>
          <w:b/>
          <w:bCs/>
          <w:lang w:eastAsia="el-GR"/>
        </w:rPr>
        <w:t xml:space="preserve">Μενού με πληροφορίες </w:t>
      </w:r>
      <w:r w:rsidRPr="00E76065">
        <w:rPr>
          <w:bCs/>
          <w:lang w:eastAsia="el-GR"/>
        </w:rPr>
        <w:t>για τα τεχνικά στοιχεία του οχήματος, για το πρόγραμμα συντήρησής του και για την επεξήγηση των ενδείξεων κατάστασης του συστήματος.</w:t>
      </w:r>
    </w:p>
    <w:p w:rsidR="00713177" w:rsidRPr="00E76065" w:rsidRDefault="00713177" w:rsidP="00713177">
      <w:pPr>
        <w:numPr>
          <w:ilvl w:val="0"/>
          <w:numId w:val="25"/>
        </w:numPr>
        <w:autoSpaceDE w:val="0"/>
        <w:autoSpaceDN w:val="0"/>
        <w:adjustRightInd w:val="0"/>
        <w:spacing w:after="120" w:line="240" w:lineRule="auto"/>
        <w:contextualSpacing/>
        <w:jc w:val="both"/>
        <w:rPr>
          <w:bCs/>
          <w:lang w:eastAsia="el-GR"/>
        </w:rPr>
      </w:pPr>
      <w:r w:rsidRPr="00E76065">
        <w:rPr>
          <w:b/>
          <w:bCs/>
          <w:lang w:eastAsia="el-GR"/>
        </w:rPr>
        <w:t xml:space="preserve">Μενού ρυθμίσεων </w:t>
      </w:r>
      <w:r w:rsidRPr="00E76065">
        <w:rPr>
          <w:bCs/>
          <w:lang w:eastAsia="el-GR"/>
        </w:rPr>
        <w:t>με περιορισμένη πρόσβαση, που θα επιτρέπει σε εξουσιοδοτημένο πρόσωπο να εκτελεί επιλεγμένες ρυθμίσεις στο σύστημα και ειδικότερα στις</w:t>
      </w:r>
      <w:r w:rsidRPr="00E76065">
        <w:rPr>
          <w:rFonts w:cs="PFDinText-Regular"/>
          <w:sz w:val="20"/>
        </w:rPr>
        <w:t xml:space="preserve"> </w:t>
      </w:r>
      <w:r w:rsidRPr="00E76065">
        <w:rPr>
          <w:bCs/>
          <w:lang w:eastAsia="el-GR"/>
        </w:rPr>
        <w:t>πιέσεις του υδραυλικού συστήματος</w:t>
      </w:r>
    </w:p>
    <w:p w:rsidR="00713177" w:rsidRPr="00E76065" w:rsidRDefault="00713177" w:rsidP="00713177">
      <w:pPr>
        <w:tabs>
          <w:tab w:val="left" w:pos="454"/>
          <w:tab w:val="left" w:pos="5300"/>
          <w:tab w:val="left" w:pos="6717"/>
          <w:tab w:val="left" w:pos="7994"/>
        </w:tabs>
        <w:overflowPunct w:val="0"/>
        <w:autoSpaceDE w:val="0"/>
        <w:autoSpaceDN w:val="0"/>
        <w:adjustRightInd w:val="0"/>
        <w:ind w:left="360"/>
        <w:textAlignment w:val="baseline"/>
        <w:rPr>
          <w:bCs/>
          <w:lang w:eastAsia="el-GR"/>
        </w:rPr>
      </w:pPr>
      <w:r w:rsidRPr="00E76065">
        <w:rPr>
          <w:bCs/>
          <w:lang w:eastAsia="el-GR"/>
        </w:rPr>
        <w:t xml:space="preserve">Στις εξωτερικές πίσω πλευρές της οπίσθιας καλύπτρας θα υπάρχουν τοποθετημένα τα  πλήκτρα χειρισμού του απορριμματοφόρου μηχανισμού, τα οποία θα είναι τοποθετημένα  σε </w:t>
      </w:r>
      <w:proofErr w:type="spellStart"/>
      <w:r w:rsidRPr="00E76065">
        <w:rPr>
          <w:bCs/>
          <w:lang w:eastAsia="el-GR"/>
        </w:rPr>
        <w:t>περιέκτες</w:t>
      </w:r>
      <w:proofErr w:type="spellEnd"/>
      <w:r w:rsidRPr="00E76065">
        <w:rPr>
          <w:bCs/>
          <w:lang w:eastAsia="el-GR"/>
        </w:rPr>
        <w:t>, καλά προστατευμένους από τις καιρικές συνθήκες μέσα σε θυρίδες.</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u w:val="single"/>
          <w:lang w:eastAsia="el-GR"/>
        </w:rPr>
      </w:pPr>
      <w:r w:rsidRPr="00E76065">
        <w:rPr>
          <w:bCs/>
          <w:u w:val="single"/>
          <w:lang w:eastAsia="el-GR"/>
        </w:rPr>
        <w:t>Στην αριστερή πλευρά θα υπάρχουν τα εξής πλήκτρα:</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
          <w:bCs/>
          <w:lang w:eastAsia="el-GR"/>
        </w:rPr>
        <w:t xml:space="preserve">1. Πλήκτρο </w:t>
      </w:r>
      <w:r w:rsidRPr="00E76065">
        <w:rPr>
          <w:b/>
          <w:bCs/>
          <w:iCs/>
          <w:lang w:eastAsia="el-GR"/>
        </w:rPr>
        <w:t>Διακοπή έκτακτης ανάγκης (E-</w:t>
      </w:r>
      <w:proofErr w:type="spellStart"/>
      <w:r w:rsidRPr="00E76065">
        <w:rPr>
          <w:b/>
          <w:bCs/>
          <w:iCs/>
          <w:lang w:eastAsia="el-GR"/>
        </w:rPr>
        <w:t>sto</w:t>
      </w:r>
      <w:proofErr w:type="spellEnd"/>
      <w:r w:rsidRPr="00E76065">
        <w:rPr>
          <w:b/>
          <w:bCs/>
          <w:iCs/>
          <w:lang w:eastAsia="el-GR"/>
        </w:rPr>
        <w:t>p)</w:t>
      </w:r>
      <w:r w:rsidRPr="00E76065">
        <w:rPr>
          <w:bCs/>
          <w:lang w:eastAsia="el-GR"/>
        </w:rPr>
        <w:t>, για την ακαριαία παύση των απορριμματικών λειτουργιών σε περίπτωση έκτακτης ανάγκης (κόκκινο).</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
          <w:bCs/>
          <w:lang w:eastAsia="el-GR"/>
        </w:rPr>
        <w:t>2. Δύο μαύρα πλήκτρα επαναφοράς, για την κατάβαση της οπίσθιας θύρας</w:t>
      </w:r>
      <w:r w:rsidRPr="00E76065">
        <w:rPr>
          <w:bCs/>
          <w:lang w:eastAsia="el-GR"/>
        </w:rPr>
        <w:t>, εγκατεστημένα σε απόσταση μεταξύ τους, που θα αναγκάζουν στη χρήση και των δύο χειρών του χειριστή και σε θέση που θα επιτρέπει τον οπτικό έλεγχο της λειτουργίας κατάβασης της οπίσθιας θύρας.</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
          <w:bCs/>
          <w:lang w:eastAsia="el-GR"/>
        </w:rPr>
        <w:t>3. Ένα μαύρο πλήκτρο επαναφοράς</w:t>
      </w:r>
      <w:r w:rsidRPr="00E76065">
        <w:rPr>
          <w:bCs/>
          <w:lang w:eastAsia="el-GR"/>
        </w:rPr>
        <w:t>, για το κλείσιμο των γάντζων ασφάλισης της οπίσθιας θύρας.</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u w:val="single"/>
          <w:lang w:eastAsia="el-GR"/>
        </w:rPr>
      </w:pPr>
      <w:r w:rsidRPr="00E76065">
        <w:rPr>
          <w:bCs/>
          <w:u w:val="single"/>
          <w:lang w:eastAsia="el-GR"/>
        </w:rPr>
        <w:t>Στην δεξιά πλευρά θα υπάρχουν τα εξής πλήκτρα:</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
          <w:bCs/>
          <w:lang w:eastAsia="el-GR"/>
        </w:rPr>
        <w:lastRenderedPageBreak/>
        <w:t xml:space="preserve">1. </w:t>
      </w:r>
      <w:r w:rsidRPr="00360D62">
        <w:rPr>
          <w:b/>
          <w:bCs/>
          <w:lang w:eastAsia="el-GR"/>
        </w:rPr>
        <w:t xml:space="preserve">Πλήκτρο </w:t>
      </w:r>
      <w:r w:rsidRPr="00360D62">
        <w:rPr>
          <w:b/>
          <w:bCs/>
          <w:iCs/>
          <w:lang w:eastAsia="el-GR"/>
        </w:rPr>
        <w:t>Διακοπή έκτακτης ανάγκης (E-</w:t>
      </w:r>
      <w:proofErr w:type="spellStart"/>
      <w:r w:rsidRPr="00360D62">
        <w:rPr>
          <w:b/>
          <w:bCs/>
          <w:iCs/>
          <w:lang w:eastAsia="el-GR"/>
        </w:rPr>
        <w:t>sto</w:t>
      </w:r>
      <w:proofErr w:type="spellEnd"/>
      <w:r w:rsidRPr="00360D62">
        <w:rPr>
          <w:b/>
          <w:bCs/>
          <w:iCs/>
          <w:lang w:eastAsia="el-GR"/>
        </w:rPr>
        <w:t>p)</w:t>
      </w:r>
      <w:r w:rsidRPr="00360D62">
        <w:rPr>
          <w:bCs/>
          <w:lang w:eastAsia="el-GR"/>
        </w:rPr>
        <w:t>,</w:t>
      </w:r>
      <w:r w:rsidRPr="00E76065">
        <w:rPr>
          <w:bCs/>
          <w:lang w:eastAsia="el-GR"/>
        </w:rPr>
        <w:t xml:space="preserve"> για την ακαριαία παύση των απορριμματικών λειτουργιών σε περίπτωση έκτακτης ανάγκης (Κόκκινο).</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
          <w:bCs/>
          <w:lang w:eastAsia="el-GR"/>
        </w:rPr>
        <w:t xml:space="preserve">2. Πλήκτρο </w:t>
      </w:r>
      <w:r w:rsidRPr="00360D62">
        <w:rPr>
          <w:b/>
          <w:bCs/>
          <w:lang w:eastAsia="el-GR"/>
        </w:rPr>
        <w:t xml:space="preserve">επαναφοράς </w:t>
      </w:r>
      <w:r w:rsidRPr="00360D62">
        <w:rPr>
          <w:b/>
          <w:bCs/>
          <w:iCs/>
          <w:lang w:eastAsia="el-GR"/>
        </w:rPr>
        <w:t>Κουδούνι</w:t>
      </w:r>
      <w:r w:rsidRPr="00E76065">
        <w:rPr>
          <w:b/>
          <w:bCs/>
          <w:i/>
          <w:iCs/>
          <w:lang w:eastAsia="el-GR"/>
        </w:rPr>
        <w:t xml:space="preserve"> </w:t>
      </w:r>
      <w:r w:rsidRPr="00E76065">
        <w:rPr>
          <w:bCs/>
          <w:lang w:eastAsia="el-GR"/>
        </w:rPr>
        <w:t>για την ειδοποίηση του χειριστή στην καμπίνα.</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Cs/>
          <w:lang w:eastAsia="el-GR"/>
        </w:rPr>
        <w:t>Τόσο η λειτουργία κατάβασης της οπίσθιας θύρας, όσο και η λειτουργία κλεισίματος των γάντζων ασφάλισης, θα μπορούν εναλλακτικά, να εκτελούνται χειροκίνητα από τους μοχλούς του κεντρικού συγκροτήματος κατευθυντήριων βαλβίδων, το οποίο θα βρίσκεται εγκατεστημένο στο πίσω μέρος της δεξιάς πλευράς του πλαισίου.</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Cs/>
          <w:lang w:eastAsia="el-GR"/>
        </w:rPr>
        <w:t xml:space="preserve">Η απορριμματοφόρος υπερκατασκευή θα  φέρει, σύμφωνα με </w:t>
      </w:r>
      <w:r>
        <w:rPr>
          <w:bCs/>
          <w:lang w:eastAsia="el-GR"/>
        </w:rPr>
        <w:t>την</w:t>
      </w:r>
      <w:r w:rsidRPr="00E76065">
        <w:rPr>
          <w:bCs/>
          <w:lang w:eastAsia="el-GR"/>
        </w:rPr>
        <w:t xml:space="preserve"> Ευρωπαϊκή Οδηγία EN 1501-1, </w:t>
      </w:r>
      <w:proofErr w:type="spellStart"/>
      <w:r w:rsidRPr="00E76065">
        <w:rPr>
          <w:b/>
          <w:bCs/>
          <w:lang w:eastAsia="el-GR"/>
        </w:rPr>
        <w:t>ευρυγώνια</w:t>
      </w:r>
      <w:proofErr w:type="spellEnd"/>
      <w:r w:rsidRPr="00E76065">
        <w:rPr>
          <w:b/>
          <w:bCs/>
          <w:lang w:eastAsia="el-GR"/>
        </w:rPr>
        <w:t xml:space="preserve"> κάμερα</w:t>
      </w:r>
      <w:r w:rsidRPr="00E76065">
        <w:rPr>
          <w:bCs/>
          <w:lang w:eastAsia="el-GR"/>
        </w:rPr>
        <w:t>, η οποία θα βρίσκεται εγκατεστημένη σε κατάλληλη βάση, στο ανώτερο μέρος του πλαισίου της οπίσθιας θύρας, προκειμένου ο χειριστής να έχει τη δυνατότητα της πλήρους παρακολούθησης του χώρου στην οπίσθια πλευρά του οχήματος.</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Cs/>
          <w:lang w:eastAsia="el-GR"/>
        </w:rPr>
        <w:t>Η κάμερα οπίσθιας επιτήρησης θα έχει εύρος θέασης 110</w:t>
      </w:r>
      <w:r w:rsidRPr="00E76065">
        <w:rPr>
          <w:bCs/>
          <w:vertAlign w:val="superscript"/>
          <w:lang w:eastAsia="el-GR"/>
        </w:rPr>
        <w:t>ο</w:t>
      </w:r>
      <w:r w:rsidRPr="00E76065">
        <w:rPr>
          <w:bCs/>
          <w:lang w:eastAsia="el-GR"/>
        </w:rPr>
        <w:t xml:space="preserve">  τουλάχιστον και εμβέλεια 5m. Θα διαθέτει ηχητική σύνδεση με την αντίστοιχη οθόνη εντός της καμπίνας, επιτρέποντας στον χειριστή να έχει και ηχητική παρακολούθηση των λειτουργιών που θα εκτελούνται στο πίσω μέρος του οχήματος.</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Cs/>
          <w:lang w:eastAsia="el-GR"/>
        </w:rPr>
        <w:t>Η οθόνη της κάμερας θα βρίσκεται ενσωματωμένη με την οθόνη επιτήρησης συστήματος του χειριστηρίου καμπίνας .</w:t>
      </w:r>
    </w:p>
    <w:p w:rsidR="00713177" w:rsidRPr="00E76065" w:rsidRDefault="00713177" w:rsidP="00713177">
      <w:pPr>
        <w:tabs>
          <w:tab w:val="left" w:pos="454"/>
          <w:tab w:val="left" w:pos="5300"/>
          <w:tab w:val="left" w:pos="6717"/>
          <w:tab w:val="left" w:pos="7994"/>
        </w:tabs>
        <w:overflowPunct w:val="0"/>
        <w:autoSpaceDE w:val="0"/>
        <w:autoSpaceDN w:val="0"/>
        <w:adjustRightInd w:val="0"/>
        <w:textAlignment w:val="baseline"/>
        <w:rPr>
          <w:bCs/>
          <w:lang w:eastAsia="el-GR"/>
        </w:rPr>
      </w:pPr>
      <w:r w:rsidRPr="00E76065">
        <w:rPr>
          <w:bCs/>
          <w:lang w:eastAsia="el-GR"/>
        </w:rPr>
        <w:t xml:space="preserve">Το όχημα θα φέρει τις χαρακτηριστικές ενδείξεις του κατασκευαστή σε ειδική πινακίδα, όπως όνομα, διεύθυνση, τύπο υπερκατασκευής, αριθμό σειράς κ.λπ. </w:t>
      </w:r>
    </w:p>
    <w:p w:rsidR="00713177" w:rsidRPr="00E76065" w:rsidRDefault="00713177" w:rsidP="00713177">
      <w:r w:rsidRPr="00E76065">
        <w:rPr>
          <w:u w:val="single"/>
        </w:rPr>
        <w:t>Αντανακλαστικά ασφαλείας:</w:t>
      </w:r>
      <w:r w:rsidRPr="00E76065">
        <w:t xml:space="preserve"> θα τοποθετηθούν ε</w:t>
      </w:r>
      <w:r w:rsidRPr="00E76065">
        <w:rPr>
          <w:bCs/>
          <w:lang w:eastAsia="el-GR"/>
        </w:rPr>
        <w:t>ιδικές αντανακλαστικές φωσφορίζουσες ταινίες σε όλο το πίσω και εμπρόσθιο μέρος του οχήματος (ζέβρες)</w:t>
      </w:r>
      <w:r w:rsidRPr="00E76065">
        <w:rPr>
          <w:lang w:eastAsia="el-GR"/>
        </w:rPr>
        <w:t xml:space="preserve">. </w:t>
      </w:r>
      <w:r w:rsidRPr="00E76065">
        <w:rPr>
          <w:bCs/>
          <w:lang w:eastAsia="el-GR"/>
        </w:rPr>
        <w:t>Θα υπάρχει σήμανση για αποφυγή επικίνδυνων ενεργειών από τους εργαζόμενους</w:t>
      </w:r>
      <w:r w:rsidRPr="00E76065">
        <w:t xml:space="preserve">  και για την προστασία του</w:t>
      </w:r>
      <w:r>
        <w:t>ς</w:t>
      </w:r>
      <w:r w:rsidRPr="00E76065">
        <w:t xml:space="preserve">  κατά την νυχτερινή εργασία .</w:t>
      </w:r>
    </w:p>
    <w:p w:rsidR="00713177" w:rsidRPr="00E76065" w:rsidRDefault="00713177" w:rsidP="00713177">
      <w:r w:rsidRPr="00E76065">
        <w:rPr>
          <w:u w:val="single"/>
        </w:rPr>
        <w:t>Βαθμός συμπίεσης</w:t>
      </w:r>
      <w:r w:rsidRPr="00E76065">
        <w:t>. Με στόχο την καλύτερη δυνατή εκμετάλλευση του χώρου σε απορρίμματα, ο βαθμός συμπίεσης θα είναι της τάξεως του 5:1 σε συνάρτηση με το είδος και την  σύσταση των απορριμμάτων.</w:t>
      </w:r>
    </w:p>
    <w:p w:rsidR="00713177" w:rsidRPr="00E76065" w:rsidRDefault="00713177" w:rsidP="00713177">
      <w:r w:rsidRPr="00E76065">
        <w:rPr>
          <w:u w:val="single"/>
        </w:rPr>
        <w:t xml:space="preserve">Ανυψωτικός μηχανισμός κάδων 80-1.300lit. </w:t>
      </w:r>
      <w:r w:rsidRPr="00E76065">
        <w:t>Ο ανυψωτικός μηχανισμός, ο οποίος περιλαμβάνεται στη παρούσα προμήθεια, θα προσαρμόζεται στο όχημα με κοχλιωτούς συνδέσμους  ταχείας αποσυνδέσεως, οι οποίοι θα επιτρέπουν τη γρήγορη και ασφαλή αφαίρεση και επανατοποθέτησή του.</w:t>
      </w:r>
    </w:p>
    <w:p w:rsidR="00713177" w:rsidRPr="00E76065" w:rsidRDefault="00713177" w:rsidP="00713177">
      <w:r w:rsidRPr="00E76065">
        <w:t>Θα είναι κατάλληλος για την ανύψωση πλαστικών και μεταλλικών κάδων απορριμμάτων χωρητικότητας 80-1.300 lt και θα ενσωματώνει κάθε απαραίτητη διάταξη ασφαλείας για την προστασία του προσωπικού.</w:t>
      </w:r>
    </w:p>
    <w:p w:rsidR="00713177" w:rsidRPr="00E76065" w:rsidRDefault="00713177" w:rsidP="00713177">
      <w:r w:rsidRPr="00E76065">
        <w:t xml:space="preserve">Η παλινδρομική κίνηση </w:t>
      </w:r>
      <w:r>
        <w:t>–</w:t>
      </w:r>
      <w:r w:rsidRPr="00E76065">
        <w:t xml:space="preserve"> ανύψωση</w:t>
      </w:r>
      <w:r>
        <w:t xml:space="preserve"> –</w:t>
      </w:r>
      <w:r w:rsidRPr="00E76065">
        <w:t xml:space="preserve"> ανατροπής – επιστροφής των κάδων, θα εκτελείται από υδραυλικούς κυλίνδρους  που θα είναι προσαρμοσμένοι στο πλαίσιο.</w:t>
      </w:r>
    </w:p>
    <w:p w:rsidR="00713177" w:rsidRDefault="00713177" w:rsidP="00713177">
      <w:r w:rsidRPr="00E76065">
        <w:t>Η εκκένωση των κάδων θα πραγματοποιείται με κατάλληλο μηχανισμό παγίδευσης, ο οποίος θα ανοίγει τα καπάκια των κάδων στη φάση την ανατροπής τους, ώστε να αδειάζουν αυτόματα στο απορριμματοφόρο. Για κάδους που δεν συνεργάζονται με τον μηχανισμό αυτό, το αυτόματο άνοιγμα θα εξασφαλίζεται μέσω διαμήκους μεταλλικής συνδέσεως , ώστε κατά την κίνηση του μηχανισμού ανατροπής να ενεργεί ως αρπάγη ανοίγοντας  τα.</w:t>
      </w:r>
    </w:p>
    <w:p w:rsidR="00713177" w:rsidRPr="00E76065" w:rsidRDefault="00713177" w:rsidP="00713177">
      <w:r w:rsidRPr="00E76065">
        <w:t>Οι κάδοι θα παραλαμβάνονται από βραχίονες περιστροφής μέσω της ’’κτένας’’, που θα είναι προσαρμοσμένη στο σύστημα ανύψωσης .</w:t>
      </w:r>
    </w:p>
    <w:p w:rsidR="00713177" w:rsidRPr="00E76065" w:rsidRDefault="00713177" w:rsidP="00713177">
      <w:r w:rsidRPr="00E76065">
        <w:t>Το όλο σύστημα θα συνδέεται με την υδραυλική εγκατάσταση του οχήματος με την οποία μέσω χειριστηρίου θα δέχεται εντολές. Θα είναι απολύτως σύμφωνο με τους κανόνες ασφάλειας εργασίας και θα φέρει  τα ανάλογα πιστοποιητικά . Κατά την ανύψωση τους οι κάδοι, θα ασφαλίζουν έτσι που να είναι αδύνατη η πτώση τους προς τα πίσω. Θα υπάρχει βαλβίδα κατευθύνσεως με σύστημα αντεπιστροφής , ώστε αν ο μοχλός χειρισμού αφεθεί ελεύθερος να επανέρχεται σε ουδέτερη θέση.</w:t>
      </w:r>
    </w:p>
    <w:p w:rsidR="00713177" w:rsidRPr="00E76065" w:rsidRDefault="00713177" w:rsidP="00713177">
      <w:r w:rsidRPr="00E76065">
        <w:t xml:space="preserve">Τα πλευρικά τοιχώματα του πλαισίου θα έχουν πλαστικά προστατευτικά, ώστε να μην φθείρονται οι κάδοι. Με βαλβίδα αντεπιστροφής θα εμποδίζεται η απότομη επιστροφή ή πτώση του συστήματος, σε περίπτωση διακοπής της παροχής της υδραυλικής αντλίας από σβήσιμο του κινητήρα ή οποιαδήποτε άλλη </w:t>
      </w:r>
      <w:r w:rsidRPr="00E76065">
        <w:lastRenderedPageBreak/>
        <w:t xml:space="preserve">βλάβη. Θα υπάρχουν ακόμα ειδικές χειρολαβές για να συγκρατούνται καλά οι εργαζόμενοι κατά την κίνηση του οχήματος και </w:t>
      </w:r>
      <w:proofErr w:type="spellStart"/>
      <w:r w:rsidRPr="00E76065">
        <w:t>αρπάγες</w:t>
      </w:r>
      <w:proofErr w:type="spellEnd"/>
      <w:r w:rsidRPr="00E76065">
        <w:t xml:space="preserve"> (γάντζοι) </w:t>
      </w:r>
      <w:proofErr w:type="spellStart"/>
      <w:r w:rsidRPr="00E76065">
        <w:t>μανταλώσεως</w:t>
      </w:r>
      <w:proofErr w:type="spellEnd"/>
      <w:r w:rsidRPr="00E76065">
        <w:t xml:space="preserve"> που θα ασφαλίζουν το σύστημα όταν χρειάζεται.</w:t>
      </w:r>
    </w:p>
    <w:p w:rsidR="00713177" w:rsidRPr="00BE5B89" w:rsidRDefault="00713177" w:rsidP="00713177">
      <w:r w:rsidRPr="00BE5B89">
        <w:rPr>
          <w:b/>
          <w:bCs/>
        </w:rPr>
        <w:t>Να δοθούν διαστάσεις, χωρητικότητα του περιστρεφόμενου τυμπάνου  σε σχέδια του κατασκευαστή  καθώς και όλες οι εξωτερικές διαστάσεις του οχήματος μαζί με υπερκατασκευή καθώς και του συστήματος ανύψωσης κάδων.</w:t>
      </w:r>
    </w:p>
    <w:p w:rsidR="00713177" w:rsidRPr="00BE5B89" w:rsidRDefault="00713177" w:rsidP="00713177">
      <w:r w:rsidRPr="00BE5B89">
        <w:rPr>
          <w:b/>
          <w:bCs/>
        </w:rPr>
        <w:t>Χρωματισμός</w:t>
      </w:r>
    </w:p>
    <w:p w:rsidR="00713177" w:rsidRDefault="00713177" w:rsidP="00713177">
      <w:r w:rsidRPr="00BE5B89">
        <w:t xml:space="preserve">Εξωτερικά το όχημα θα είναι χρωματισμένο </w:t>
      </w:r>
      <w:r>
        <w:t>σε χρώμα αρεσκείας της Υπηρεσίας</w:t>
      </w:r>
      <w:r w:rsidRPr="00BE5B89">
        <w:t xml:space="preserve">  </w:t>
      </w:r>
      <w:r w:rsidRPr="006A1289">
        <w:t xml:space="preserve">και </w:t>
      </w:r>
      <w:r>
        <w:t>θα υπάρχει κίτρινη λωρίδα πάχους 10</w:t>
      </w:r>
      <w:r>
        <w:rPr>
          <w:lang w:val="en-US"/>
        </w:rPr>
        <w:t>cm</w:t>
      </w:r>
      <w:r w:rsidRPr="006A1289">
        <w:t xml:space="preserve"> </w:t>
      </w:r>
      <w:r>
        <w:t xml:space="preserve">στις δύο πλαϊνές πλευρές </w:t>
      </w:r>
      <w:proofErr w:type="spellStart"/>
      <w:r>
        <w:t>καθόλο</w:t>
      </w:r>
      <w:proofErr w:type="spellEnd"/>
      <w:r>
        <w:t xml:space="preserve"> το μήκος τους. Στις δύο πλαϊνές πλευρές θα αναγράφεται η περιγραφή </w:t>
      </w:r>
      <w:r w:rsidRPr="006A1289">
        <w:rPr>
          <w:b/>
        </w:rPr>
        <w:t>ΔΗΜΟΣ ΦΑΙΣΤΟΥ 202</w:t>
      </w:r>
      <w:r>
        <w:rPr>
          <w:b/>
        </w:rPr>
        <w:t>3</w:t>
      </w:r>
      <w:r>
        <w:t xml:space="preserve"> με το σήμα του Δήμου Φαιστού.</w:t>
      </w:r>
    </w:p>
    <w:p w:rsidR="00713177" w:rsidRDefault="00713177" w:rsidP="00713177"/>
    <w:p w:rsidR="00713177" w:rsidRPr="00BE5B89" w:rsidRDefault="00713177" w:rsidP="00713177">
      <w:r w:rsidRPr="00BE5B89">
        <w:rPr>
          <w:b/>
          <w:bCs/>
        </w:rPr>
        <w:t>Σύστημα ασφάλειας – εναρμόνιση με προδιαγραφές Ευρωπαϊκής Ένωσης</w:t>
      </w:r>
    </w:p>
    <w:p w:rsidR="00713177" w:rsidRPr="00BE5B89" w:rsidRDefault="00713177" w:rsidP="00713177">
      <w:r w:rsidRPr="00BE5B89">
        <w:t>Το όχημα πρέπει υποχρεωτικά να πληροί τους ευρωπαϊκούς κανονισμούς προλήψεως ατυχημάτων και προστασίας του περιβάλλοντος.</w:t>
      </w:r>
    </w:p>
    <w:p w:rsidR="00713177" w:rsidRPr="00BE5B89" w:rsidRDefault="00713177" w:rsidP="00713177">
      <w:r w:rsidRPr="00BE5B89">
        <w:t>Η υπερκατασκευή θα φέρει όλα τα απαραίτητα μέτρα ασφαλούς λειτουργίας, τα οποία θα περιγραφούν στην τεχνική προσφορά και θα ικανοποιεί απόλυτα τις βασικές απαιτήσεις:</w:t>
      </w:r>
    </w:p>
    <w:p w:rsidR="00713177" w:rsidRPr="00D17049" w:rsidRDefault="00713177" w:rsidP="00713177">
      <w:r w:rsidRPr="00D17049">
        <w:rPr>
          <w:bCs/>
        </w:rPr>
        <w:t xml:space="preserve">-  </w:t>
      </w:r>
      <w:r w:rsidRPr="00D17049">
        <w:rPr>
          <w:b/>
          <w:bCs/>
        </w:rPr>
        <w:t>Θορύβου</w:t>
      </w:r>
      <w:r w:rsidRPr="00D17049">
        <w:rPr>
          <w:bCs/>
        </w:rPr>
        <w:t xml:space="preserve"> σύμφωνα με την Ευρωπαϊκή Οδηγία 2000/14ΕΚ, όπως τροποποιήθηκε με την οδηγία 2005/88ΕΚ(ΥΑ 9272/471/ΦΕΚ  286τ.Β’/2-3-2007)</w:t>
      </w:r>
      <w:r>
        <w:rPr>
          <w:bCs/>
        </w:rPr>
        <w:t xml:space="preserve"> συνοδευόμενη από έκθεση θορύβου από Διαπιστευμένο φορέα.</w:t>
      </w:r>
    </w:p>
    <w:p w:rsidR="00713177" w:rsidRPr="00E76065" w:rsidRDefault="00713177" w:rsidP="00713177">
      <w:pPr>
        <w:tabs>
          <w:tab w:val="left" w:pos="426"/>
          <w:tab w:val="left" w:pos="5300"/>
          <w:tab w:val="left" w:pos="6717"/>
          <w:tab w:val="left" w:pos="7994"/>
        </w:tabs>
        <w:overflowPunct w:val="0"/>
        <w:autoSpaceDE w:val="0"/>
        <w:autoSpaceDN w:val="0"/>
        <w:adjustRightInd w:val="0"/>
        <w:textAlignment w:val="baseline"/>
        <w:rPr>
          <w:b/>
        </w:rPr>
      </w:pPr>
      <w:r w:rsidRPr="00D76D3C">
        <w:rPr>
          <w:b/>
          <w:bCs/>
        </w:rPr>
        <w:t xml:space="preserve">-  </w:t>
      </w:r>
      <w:r w:rsidRPr="00D76D3C">
        <w:rPr>
          <w:b/>
        </w:rPr>
        <w:t>Ασφάλειας μηχανών – σήμανση CE</w:t>
      </w:r>
      <w:r w:rsidRPr="00E76065">
        <w:t xml:space="preserve">  </w:t>
      </w:r>
      <w:r w:rsidRPr="00E76065">
        <w:rPr>
          <w:bCs/>
        </w:rPr>
        <w:t>για όλη την κατασκευή (υπερκατασκευή) (στην</w:t>
      </w:r>
      <w:r w:rsidRPr="00E76065">
        <w:rPr>
          <w:snapToGrid w:val="0"/>
        </w:rPr>
        <w:t xml:space="preserve"> Ελληνική γλώσσα ή επίσημη μετάφραση σε αυτή) συνοδευμένη από  Πιστοποιητικό Εξέτασης Τύπου ΕΚ κατά το άρθρο 12.3.β (IX παράρτημα) της  οδηγίας 2006/42/ΕΚ  πρωτοτύπου όμοιο με το προσφερόμενο, με το οποίο  να προκύπτει και η συμμόρφωση του προσφερόμενου οχήματος με το Ευρωπαϊκό πρότυπο ΕΝ–1501-1:2011+Α1:2015 που ειδικότερα αφορά απορριμματοφόρα</w:t>
      </w:r>
      <w:r w:rsidRPr="00E76065">
        <w:rPr>
          <w:rFonts w:cs="Tahoma"/>
          <w:b/>
        </w:rPr>
        <w:t>.</w:t>
      </w:r>
    </w:p>
    <w:p w:rsidR="00713177" w:rsidRPr="00D17049" w:rsidRDefault="00713177" w:rsidP="00713177">
      <w:r w:rsidRPr="00D17049">
        <w:rPr>
          <w:b/>
          <w:bCs/>
        </w:rPr>
        <w:t>- Ηλεκτρομαγνητικής συμβατότητας</w:t>
      </w:r>
      <w:r w:rsidRPr="00D17049">
        <w:rPr>
          <w:bCs/>
        </w:rPr>
        <w:t xml:space="preserve"> σύμφωνα με τη Ευρωπαϊκή Οδηγία 89/336/ΕΚ, όπως τροποποιήθηκε με την οδηγία 2004/108ΕΚ.</w:t>
      </w:r>
    </w:p>
    <w:p w:rsidR="00713177" w:rsidRPr="00322ADB" w:rsidRDefault="00713177" w:rsidP="00713177">
      <w:r w:rsidRPr="00322ADB">
        <w:rPr>
          <w:b/>
          <w:bCs/>
        </w:rPr>
        <w:t>Επί ποινή αποκλεισμού πρέπει να προσκομισθεί από τον προμηθευτή Δήλωση Συμμόρφωσης ΕΚ</w:t>
      </w:r>
      <w:r>
        <w:rPr>
          <w:b/>
          <w:bCs/>
        </w:rPr>
        <w:t xml:space="preserve"> </w:t>
      </w:r>
      <w:r w:rsidRPr="00322ADB">
        <w:rPr>
          <w:b/>
          <w:bCs/>
        </w:rPr>
        <w:t>(</w:t>
      </w:r>
      <w:r>
        <w:rPr>
          <w:b/>
          <w:bCs/>
        </w:rPr>
        <w:t>CE</w:t>
      </w:r>
      <w:r w:rsidRPr="00322ADB">
        <w:rPr>
          <w:b/>
          <w:bCs/>
        </w:rPr>
        <w:t>) του κατασκευαστή</w:t>
      </w:r>
      <w:r>
        <w:rPr>
          <w:b/>
          <w:bCs/>
        </w:rPr>
        <w:t xml:space="preserve"> για την υπερκατασκευή και για  το σύστημα ανύψωσης κάδων</w:t>
      </w:r>
      <w:r w:rsidRPr="00322ADB">
        <w:rPr>
          <w:b/>
          <w:bCs/>
        </w:rPr>
        <w:t>.</w:t>
      </w:r>
    </w:p>
    <w:p w:rsidR="00713177" w:rsidRPr="00322ADB" w:rsidRDefault="00713177" w:rsidP="00713177">
      <w:r w:rsidRPr="00322ADB">
        <w:rPr>
          <w:rFonts w:eastAsia="Liberation Serif" w:cs="Liberation Serif"/>
        </w:rPr>
        <w:t>-</w:t>
      </w:r>
      <w:r w:rsidRPr="00322ADB">
        <w:t>Επίσης  το αυτοκίνητο πρέπει να είναι εφοδιασμένο με αποτελεσματικό ειδικό σύστημα ασφαλείας που να μην επιτρέπει την αντικανονική υπερφόρτωση του αυτοκινήτου και την δημιουργία βλαβών.</w:t>
      </w:r>
    </w:p>
    <w:p w:rsidR="00713177" w:rsidRPr="00322ADB" w:rsidRDefault="00713177" w:rsidP="00713177">
      <w:r w:rsidRPr="00322ADB">
        <w:t>- Όλοι οι μηχανισμοί του θα είναι επισκέψιμοι για την εύκολη επισκευή και συντήρησή τους.</w:t>
      </w:r>
    </w:p>
    <w:p w:rsidR="00713177" w:rsidRPr="00322ADB" w:rsidRDefault="00713177" w:rsidP="00713177">
      <w:r w:rsidRPr="00322ADB">
        <w:t>- Όλες οι γραμμές μεταφοράς ηλεκτρικού ρεύματος προς την πίσω πόρτα, στους διαφόρους</w:t>
      </w:r>
      <w:r>
        <w:t xml:space="preserve"> </w:t>
      </w:r>
      <w:r w:rsidRPr="00322ADB">
        <w:t xml:space="preserve">μηχανισμούς, συσκευές, φώτα, σήματα, κουδούνι </w:t>
      </w:r>
      <w:proofErr w:type="spellStart"/>
      <w:r w:rsidRPr="00322ADB">
        <w:t>κ.λ.π</w:t>
      </w:r>
      <w:proofErr w:type="spellEnd"/>
      <w:r w:rsidRPr="00322ADB">
        <w:t>., πρέπει να είναι προφυλαγμένες και να</w:t>
      </w:r>
      <w:r>
        <w:t xml:space="preserve"> </w:t>
      </w:r>
      <w:r w:rsidRPr="00322ADB">
        <w:t>περιέχουν την ευχερή αντικατάστασή τους σε περίπτωση βλάβης.</w:t>
      </w:r>
    </w:p>
    <w:p w:rsidR="00713177" w:rsidRPr="00322ADB" w:rsidRDefault="00713177" w:rsidP="00713177">
      <w:r w:rsidRPr="00322ADB">
        <w:rPr>
          <w:rFonts w:eastAsia="Liberation Serif" w:cs="Liberation Serif"/>
        </w:rPr>
        <w:t xml:space="preserve"> </w:t>
      </w:r>
      <w:r w:rsidRPr="00322ADB">
        <w:t>-</w:t>
      </w:r>
      <w:r>
        <w:t>Θα υπάρχει σ</w:t>
      </w:r>
      <w:r w:rsidRPr="00322ADB">
        <w:t xml:space="preserve">ύστημα εκτάκτου ανάγκης </w:t>
      </w:r>
      <w:proofErr w:type="spellStart"/>
      <w:r>
        <w:t>stop</w:t>
      </w:r>
      <w:proofErr w:type="spellEnd"/>
      <w:r w:rsidRPr="00322ADB">
        <w:t xml:space="preserve"> και στις δύο πλευρές του χώρου εργασίας των εργατών,</w:t>
      </w:r>
      <w:r>
        <w:t xml:space="preserve"> </w:t>
      </w:r>
      <w:r w:rsidRPr="00322ADB">
        <w:t>το οποίο θα απενεργοποιεί το σύστημα συμπίεσης και για το οποίο θα απαιτείται χειροκίνητα</w:t>
      </w:r>
      <w:r>
        <w:t xml:space="preserve"> </w:t>
      </w:r>
      <w:r w:rsidRPr="00322ADB">
        <w:t>η επαναφορά του.</w:t>
      </w:r>
    </w:p>
    <w:p w:rsidR="00713177" w:rsidRPr="00322ADB" w:rsidRDefault="00713177" w:rsidP="00713177">
      <w:r w:rsidRPr="00322ADB">
        <w:t>-Σύστημα επικοινωνίας με ηχητικό σήμα του οδηγού με τους εργάτες.</w:t>
      </w:r>
    </w:p>
    <w:p w:rsidR="00713177" w:rsidRPr="00322ADB" w:rsidRDefault="00713177" w:rsidP="00713177">
      <w:r>
        <w:t>-</w:t>
      </w:r>
      <w:r w:rsidRPr="00322ADB">
        <w:t xml:space="preserve">Κατά τη διαδικασία εκφόρτωσης θα </w:t>
      </w:r>
      <w:proofErr w:type="spellStart"/>
      <w:r w:rsidRPr="00322ADB">
        <w:t>απασφαλίζεται</w:t>
      </w:r>
      <w:proofErr w:type="spellEnd"/>
      <w:r w:rsidRPr="00322ADB">
        <w:t xml:space="preserve"> και θα ανοίγει πλήρως η οπίσθια θύρα.</w:t>
      </w:r>
      <w:r>
        <w:t xml:space="preserve"> </w:t>
      </w:r>
      <w:r w:rsidRPr="00322ADB">
        <w:t>Το κλείσιμο δε της οπίσθιας θύρας θα γίνεται μόνο εξωτερικά με το ταυτόχρονο πάτημα δύο</w:t>
      </w:r>
      <w:r>
        <w:t xml:space="preserve"> </w:t>
      </w:r>
      <w:r w:rsidRPr="00322ADB">
        <w:t>κομβίων στο πίσω μέρους του οχήματος. Όταν η θύρα κλείνει τελείως θα ασφαλίζεται με</w:t>
      </w:r>
      <w:r>
        <w:t xml:space="preserve"> </w:t>
      </w:r>
      <w:r w:rsidRPr="00322ADB">
        <w:t>ειδικό μηχανισμό.</w:t>
      </w:r>
    </w:p>
    <w:p w:rsidR="00713177" w:rsidRPr="00322ADB" w:rsidRDefault="00713177" w:rsidP="00713177">
      <w:r>
        <w:rPr>
          <w:rFonts w:eastAsia="Liberation Serif" w:cs="Liberation Serif"/>
        </w:rPr>
        <w:t>-</w:t>
      </w:r>
      <w:r w:rsidRPr="00322ADB">
        <w:rPr>
          <w:rFonts w:eastAsia="Liberation Serif" w:cs="Liberation Serif"/>
        </w:rPr>
        <w:t xml:space="preserve"> </w:t>
      </w:r>
      <w:r w:rsidRPr="00322ADB">
        <w:t xml:space="preserve">Ηλεκτρονικό κύκλωμα παρακολούθησης των </w:t>
      </w:r>
      <w:proofErr w:type="spellStart"/>
      <w:r w:rsidRPr="00322ADB">
        <w:t>ανακλινόμενων</w:t>
      </w:r>
      <w:proofErr w:type="spellEnd"/>
      <w:r w:rsidRPr="00322ADB">
        <w:t xml:space="preserve"> σκαλοπατιών μεταφοράς των</w:t>
      </w:r>
      <w:r>
        <w:t xml:space="preserve"> </w:t>
      </w:r>
      <w:r w:rsidRPr="00322ADB">
        <w:t>εργαζομένων. Διά του κυκλώματος αυτού θα αποτρέπεται η ανάπτυξη ταχύτητας του</w:t>
      </w:r>
      <w:r>
        <w:t xml:space="preserve"> </w:t>
      </w:r>
      <w:r w:rsidRPr="00322ADB">
        <w:t>οχήματος πέραν των 30</w:t>
      </w:r>
      <w:r>
        <w:t>km</w:t>
      </w:r>
      <w:r w:rsidRPr="00322ADB">
        <w:t>/</w:t>
      </w:r>
      <w:r>
        <w:t>h</w:t>
      </w:r>
      <w:r w:rsidRPr="00322ADB">
        <w:t xml:space="preserve"> (ή της μέγιστης ταχύτητας που ορίζεται από τη σχετική</w:t>
      </w:r>
      <w:r>
        <w:t xml:space="preserve"> </w:t>
      </w:r>
      <w:r w:rsidRPr="00322ADB">
        <w:t>νομοθεσία) με τα σκαλοπάτια κατεβασμένα τότε το ηλεκτρονικό παρακολούθησης θα δίνει</w:t>
      </w:r>
      <w:r>
        <w:t xml:space="preserve"> </w:t>
      </w:r>
      <w:r w:rsidRPr="00322ADB">
        <w:t>κατάλληλες εντολές δια των οποίων το όχημα θα σταματά. Η απενεργοποίηση του</w:t>
      </w:r>
      <w:r>
        <w:t xml:space="preserve"> </w:t>
      </w:r>
      <w:r w:rsidRPr="00322ADB">
        <w:t>παραπάνω κυκλώματος δεν θα πρέπει να είναι εφικτή.</w:t>
      </w:r>
    </w:p>
    <w:p w:rsidR="00713177" w:rsidRPr="00322ADB" w:rsidRDefault="00713177" w:rsidP="00713177">
      <w:r>
        <w:rPr>
          <w:rFonts w:eastAsia="Liberation Serif" w:cs="Liberation Serif"/>
        </w:rPr>
        <w:t>- Έ</w:t>
      </w:r>
      <w:r w:rsidRPr="00322ADB">
        <w:t xml:space="preserve">γχρωμο </w:t>
      </w:r>
      <w:proofErr w:type="spellStart"/>
      <w:r>
        <w:t>monitor</w:t>
      </w:r>
      <w:proofErr w:type="spellEnd"/>
      <w:r w:rsidRPr="00322ADB">
        <w:t xml:space="preserve"> εντός της καμπίνας και τουλάχιστον μία κάμερα παρακολούθησης των</w:t>
      </w:r>
      <w:r>
        <w:t xml:space="preserve"> </w:t>
      </w:r>
      <w:r w:rsidRPr="00322ADB">
        <w:t>λειτουργιών στο πίσω μέρος του οχήματος (φόρτωση, εκφόρτωση, λειτουργία όπισθεν</w:t>
      </w:r>
      <w:r>
        <w:t xml:space="preserve"> </w:t>
      </w:r>
      <w:r w:rsidRPr="00322ADB">
        <w:t>κίνησης κλπ).</w:t>
      </w:r>
    </w:p>
    <w:p w:rsidR="00713177" w:rsidRPr="00322ADB" w:rsidRDefault="00713177" w:rsidP="00713177">
      <w:r>
        <w:rPr>
          <w:rFonts w:eastAsia="Liberation Serif" w:cs="Liberation Serif"/>
        </w:rPr>
        <w:lastRenderedPageBreak/>
        <w:t>-</w:t>
      </w:r>
      <w:r w:rsidRPr="00322ADB">
        <w:rPr>
          <w:rFonts w:eastAsia="Liberation Serif" w:cs="Liberation Serif"/>
        </w:rPr>
        <w:t xml:space="preserve"> </w:t>
      </w:r>
      <w:r w:rsidRPr="00322ADB">
        <w:t>Προβολείς εργασίας λειτουργίας (πλήρη ηλεκτρική εγκατάσταση) και για νυχτερινή</w:t>
      </w:r>
      <w:r>
        <w:t xml:space="preserve"> </w:t>
      </w:r>
      <w:r w:rsidRPr="00322ADB">
        <w:t>αποκομιδή απορριμμάτων</w:t>
      </w:r>
    </w:p>
    <w:p w:rsidR="00713177" w:rsidRDefault="00713177" w:rsidP="00713177">
      <w:r>
        <w:t xml:space="preserve">- </w:t>
      </w:r>
      <w:r w:rsidRPr="00322ADB">
        <w:t>Ύπαρξη σημάνσεων για αποφυγή επικίνδυνων ενεργειών από τους εργαζόμενους</w:t>
      </w:r>
      <w:r>
        <w:t>.</w:t>
      </w:r>
    </w:p>
    <w:p w:rsidR="00713177" w:rsidRPr="00322ADB" w:rsidRDefault="00713177" w:rsidP="00713177"/>
    <w:p w:rsidR="00713177" w:rsidRPr="00322ADB" w:rsidRDefault="00713177" w:rsidP="00713177">
      <w:r w:rsidRPr="00322ADB">
        <w:rPr>
          <w:b/>
          <w:bCs/>
        </w:rPr>
        <w:t>Χρόνος και τόπος παράδοσης , εγγύηση και τεχνική υποστήριξη</w:t>
      </w:r>
    </w:p>
    <w:p w:rsidR="00713177" w:rsidRPr="00322ADB" w:rsidRDefault="00713177" w:rsidP="00713177">
      <w:r w:rsidRPr="00322ADB">
        <w:t xml:space="preserve">(α) Η προθεσμία παράδοσης, ορίζεται σε  </w:t>
      </w:r>
      <w:r>
        <w:t xml:space="preserve">εκατόν πενήντα </w:t>
      </w:r>
      <w:r w:rsidRPr="00322ADB">
        <w:t xml:space="preserve"> ( </w:t>
      </w:r>
      <w:r>
        <w:t>15</w:t>
      </w:r>
      <w:r w:rsidRPr="00322ADB">
        <w:t>0 )</w:t>
      </w:r>
      <w:r>
        <w:t xml:space="preserve"> ημερολογιακές</w:t>
      </w:r>
      <w:r w:rsidRPr="00322ADB">
        <w:t xml:space="preserve"> ημέρες, από την ημερομηνία</w:t>
      </w:r>
      <w:r>
        <w:t xml:space="preserve"> </w:t>
      </w:r>
      <w:r w:rsidRPr="00322ADB">
        <w:t xml:space="preserve">υπογραφής της σύμβασης ενώ ως τόπος παράδοσης, </w:t>
      </w:r>
      <w:r>
        <w:t>θα είναι</w:t>
      </w:r>
      <w:r w:rsidRPr="00322ADB">
        <w:t xml:space="preserve"> το αμαξοστάσιο του Δήμου</w:t>
      </w:r>
      <w:r>
        <w:t xml:space="preserve"> Φαιστού στις Μοίρες</w:t>
      </w:r>
      <w:r w:rsidRPr="00322ADB">
        <w:t>.</w:t>
      </w:r>
      <w:r>
        <w:t xml:space="preserve"> </w:t>
      </w:r>
    </w:p>
    <w:p w:rsidR="00713177" w:rsidRPr="00322ADB" w:rsidRDefault="00713177" w:rsidP="00713177">
      <w:r w:rsidRPr="00322ADB">
        <w:t>Κατά την παράδοση του οχήματος, ο προμηθευτής οφείλει να προσκομίσει τεχνικά</w:t>
      </w:r>
      <w:r>
        <w:t xml:space="preserve"> </w:t>
      </w:r>
      <w:r w:rsidRPr="00322ADB">
        <w:t>εγχειρίδια λειτουργίας και συντήρησης στην Ελληνική γλώσσα</w:t>
      </w:r>
      <w:r>
        <w:t xml:space="preserve"> είτε στην Αγγλική γλώσσα</w:t>
      </w:r>
      <w:r w:rsidRPr="00322ADB">
        <w:t>.</w:t>
      </w:r>
    </w:p>
    <w:p w:rsidR="00713177" w:rsidRPr="00322ADB" w:rsidRDefault="00713177" w:rsidP="00713177">
      <w:r w:rsidRPr="00322ADB">
        <w:t>(β) Η εγγύηση καλής λειτουργίας είκοσι</w:t>
      </w:r>
      <w:r>
        <w:t xml:space="preserve"> </w:t>
      </w:r>
      <w:r w:rsidRPr="00322ADB">
        <w:t>τεσσάρων  (24) μηνών, τουλάχιστον, θα ισχύει από την</w:t>
      </w:r>
      <w:r>
        <w:t xml:space="preserve"> </w:t>
      </w:r>
      <w:r w:rsidRPr="00322ADB">
        <w:t>ημερομηνία της παραλαβής.</w:t>
      </w:r>
    </w:p>
    <w:p w:rsidR="00713177" w:rsidRPr="00322ADB" w:rsidRDefault="00713177" w:rsidP="00713177">
      <w:r w:rsidRPr="00322ADB">
        <w:t>Ο προμηθευτής πρέπει να διαθέτει συνεργείο επισκευής, να παρέχει τεχνική</w:t>
      </w:r>
      <w:r>
        <w:t xml:space="preserve"> </w:t>
      </w:r>
      <w:r w:rsidRPr="00322ADB">
        <w:t xml:space="preserve">εξυπηρέτηση και να εφαρμόζει ολοκληρωμένο σύστημα διαχείρισης πιστοποιημένο κατά </w:t>
      </w:r>
      <w:r>
        <w:t xml:space="preserve">ISO </w:t>
      </w:r>
      <w:r w:rsidRPr="00322ADB">
        <w:t>9001</w:t>
      </w:r>
      <w:r>
        <w:t xml:space="preserve"> και</w:t>
      </w:r>
      <w:r w:rsidRPr="00322ADB">
        <w:t xml:space="preserve"> 140</w:t>
      </w:r>
      <w:r>
        <w:t>0</w:t>
      </w:r>
      <w:r w:rsidRPr="00322ADB">
        <w:t>1</w:t>
      </w:r>
    </w:p>
    <w:p w:rsidR="00713177" w:rsidRPr="00322ADB" w:rsidRDefault="00713177" w:rsidP="00713177">
      <w:r w:rsidRPr="00322ADB">
        <w:t xml:space="preserve">Ο προμηθευτής  επί ποινή αποκλεισμού </w:t>
      </w:r>
      <w:r>
        <w:t>θα   προσκομίσει:</w:t>
      </w:r>
    </w:p>
    <w:p w:rsidR="00713177" w:rsidRPr="00322ADB" w:rsidRDefault="00713177" w:rsidP="00713177">
      <w:r w:rsidRPr="00322ADB">
        <w:t>-</w:t>
      </w:r>
      <w:r>
        <w:t>ISO 9001</w:t>
      </w:r>
      <w:r w:rsidRPr="00322ADB">
        <w:t xml:space="preserve">  της  υπερκατασκευής του κατασκευαστή </w:t>
      </w:r>
    </w:p>
    <w:p w:rsidR="00713177" w:rsidRPr="00322ADB" w:rsidRDefault="00713177" w:rsidP="00713177">
      <w:r w:rsidRPr="00322ADB">
        <w:t>-</w:t>
      </w:r>
      <w:r>
        <w:t>ISO 9001</w:t>
      </w:r>
      <w:r w:rsidRPr="00322ADB">
        <w:t xml:space="preserve">  του  πλαισίου  του  κατασκευαστή</w:t>
      </w:r>
    </w:p>
    <w:p w:rsidR="00713177" w:rsidRDefault="00713177" w:rsidP="00713177">
      <w:r w:rsidRPr="0038373E">
        <w:t>-</w:t>
      </w:r>
      <w:r>
        <w:t>ISO 9001 και 14001</w:t>
      </w:r>
      <w:r w:rsidRPr="0038373E">
        <w:t xml:space="preserve">  του  προμηθευτή </w:t>
      </w:r>
    </w:p>
    <w:p w:rsidR="00713177" w:rsidRDefault="00713177" w:rsidP="00713177">
      <w:pPr>
        <w:tabs>
          <w:tab w:val="left" w:pos="454"/>
          <w:tab w:val="left" w:pos="5300"/>
          <w:tab w:val="left" w:pos="6717"/>
          <w:tab w:val="left" w:pos="7994"/>
        </w:tabs>
        <w:rPr>
          <w:snapToGrid w:val="0"/>
          <w:u w:val="single"/>
        </w:rPr>
      </w:pPr>
    </w:p>
    <w:p w:rsidR="00713177" w:rsidRPr="00E76065" w:rsidRDefault="00713177" w:rsidP="00713177">
      <w:pPr>
        <w:tabs>
          <w:tab w:val="left" w:pos="454"/>
          <w:tab w:val="left" w:pos="5300"/>
          <w:tab w:val="left" w:pos="6717"/>
          <w:tab w:val="left" w:pos="7994"/>
        </w:tabs>
        <w:rPr>
          <w:snapToGrid w:val="0"/>
          <w:u w:val="single"/>
        </w:rPr>
      </w:pPr>
      <w:r w:rsidRPr="00E76065">
        <w:rPr>
          <w:snapToGrid w:val="0"/>
          <w:u w:val="single"/>
        </w:rPr>
        <w:t xml:space="preserve">Με την προσφορά </w:t>
      </w:r>
      <w:r>
        <w:rPr>
          <w:snapToGrid w:val="0"/>
          <w:u w:val="single"/>
        </w:rPr>
        <w:t>θ</w:t>
      </w:r>
      <w:r w:rsidRPr="00E76065">
        <w:rPr>
          <w:snapToGrid w:val="0"/>
          <w:u w:val="single"/>
        </w:rPr>
        <w:t>α κατατεθ</w:t>
      </w:r>
      <w:r>
        <w:rPr>
          <w:snapToGrid w:val="0"/>
          <w:u w:val="single"/>
        </w:rPr>
        <w:t>ούν</w:t>
      </w:r>
      <w:r w:rsidRPr="00E76065">
        <w:rPr>
          <w:snapToGrid w:val="0"/>
          <w:u w:val="single"/>
        </w:rPr>
        <w:t>:</w:t>
      </w:r>
    </w:p>
    <w:p w:rsidR="00713177" w:rsidRDefault="00713177" w:rsidP="00713177">
      <w:pPr>
        <w:tabs>
          <w:tab w:val="left" w:pos="454"/>
          <w:tab w:val="left" w:pos="6717"/>
          <w:tab w:val="left" w:pos="7994"/>
        </w:tabs>
        <w:overflowPunct w:val="0"/>
        <w:autoSpaceDE w:val="0"/>
        <w:autoSpaceDN w:val="0"/>
        <w:adjustRightInd w:val="0"/>
        <w:textAlignment w:val="baseline"/>
        <w:rPr>
          <w:snapToGrid w:val="0"/>
        </w:rPr>
      </w:pPr>
      <w:r>
        <w:rPr>
          <w:bCs/>
        </w:rPr>
        <w:tab/>
      </w:r>
      <w:r w:rsidRPr="00E76065">
        <w:rPr>
          <w:bCs/>
        </w:rPr>
        <w:t>Υπεύθυνη Δήλωση προσκόμισης</w:t>
      </w:r>
      <w:r w:rsidRPr="00E76065">
        <w:rPr>
          <w:snapToGrid w:val="0"/>
        </w:rPr>
        <w:t xml:space="preserve"> κατά την παράδοση Έγκρισης Τύπου για ολοκληρωμένο όχημα βάσει των διατάξεων του άρθρου 24 της οδηγίας 2007/46/ΕΚ όπως τροποποιήθηκε με τον κανονισμό (ΕΚ) αριθ. 214/2014, που θα εκδοθεί από την αρμόδια Δ/νση του ΥΠΟΥΡΓΕΙΟΥ ΥΠΟΔΟΜΩΝ,ΜΕΤΑΦΟΡΩΝ &amp; ΔΙΚΤΥΩΝ προκειμένου να είναι εφικτή η ταξινόμηση του οχήματος σύμφωνα με τις ισχύουσες σχετικές διατάξεις.</w:t>
      </w:r>
    </w:p>
    <w:p w:rsidR="00713177" w:rsidRPr="00E76065" w:rsidRDefault="00713177" w:rsidP="00713177">
      <w:pPr>
        <w:tabs>
          <w:tab w:val="left" w:pos="426"/>
          <w:tab w:val="left" w:pos="454"/>
          <w:tab w:val="left" w:pos="6717"/>
          <w:tab w:val="left" w:pos="7994"/>
        </w:tabs>
        <w:overflowPunct w:val="0"/>
        <w:autoSpaceDE w:val="0"/>
        <w:autoSpaceDN w:val="0"/>
        <w:adjustRightInd w:val="0"/>
        <w:textAlignment w:val="baseline"/>
        <w:rPr>
          <w:b/>
        </w:rPr>
      </w:pPr>
      <w:r>
        <w:rPr>
          <w:bCs/>
        </w:rPr>
        <w:tab/>
      </w:r>
      <w:r w:rsidRPr="00E76065">
        <w:rPr>
          <w:bCs/>
        </w:rPr>
        <w:t>Δήλωση συμμόρφωσης ΕΚ  (CE) για όλη την κατασκευή (υπερκατασκευή) (στην</w:t>
      </w:r>
      <w:r w:rsidRPr="00E76065">
        <w:rPr>
          <w:snapToGrid w:val="0"/>
        </w:rPr>
        <w:t xml:space="preserve"> Ελληνική γλώσσα ή επίσημη μετάφραση σε αυτή) συνοδευμένη από  Πιστοποιητικό Εξέτασης Τύπου ΕΚ κατά το άρθρο 12.3.β (IX παράρτημα) της  οδηγίας 2006/42/ΕΚ  πρωτοτύπου όμοι</w:t>
      </w:r>
      <w:r>
        <w:rPr>
          <w:snapToGrid w:val="0"/>
        </w:rPr>
        <w:t>ο με το προσφερόμενο είδος</w:t>
      </w:r>
      <w:r w:rsidRPr="00E76065">
        <w:rPr>
          <w:snapToGrid w:val="0"/>
        </w:rPr>
        <w:t>, με το οποίο  να προκύπτει και η συμμόρφωση του προσφερόμενου οχήματος με το Ευρωπαϊκό πρότυπο ΕΝ–1501-1:2011+Α1:2015 που ειδικότερα αφορά απορριμματοφόρα</w:t>
      </w:r>
    </w:p>
    <w:p w:rsidR="00713177" w:rsidRPr="00E76065" w:rsidRDefault="00713177" w:rsidP="00713177">
      <w:pPr>
        <w:tabs>
          <w:tab w:val="left" w:pos="426"/>
          <w:tab w:val="left" w:pos="454"/>
          <w:tab w:val="left" w:pos="6717"/>
          <w:tab w:val="left" w:pos="7994"/>
        </w:tabs>
        <w:overflowPunct w:val="0"/>
        <w:autoSpaceDE w:val="0"/>
        <w:autoSpaceDN w:val="0"/>
        <w:adjustRightInd w:val="0"/>
        <w:textAlignment w:val="baseline"/>
        <w:rPr>
          <w:bCs/>
        </w:rPr>
      </w:pPr>
      <w:r>
        <w:rPr>
          <w:bCs/>
        </w:rPr>
        <w:tab/>
      </w:r>
      <w:r w:rsidRPr="00E76065">
        <w:rPr>
          <w:bCs/>
        </w:rPr>
        <w:t xml:space="preserve">Υπεύθυνη δήλωση εγγύησης καλής λειτουργίας τουλάχιστον </w:t>
      </w:r>
      <w:r w:rsidRPr="00E76065">
        <w:rPr>
          <w:b/>
          <w:bCs/>
        </w:rPr>
        <w:t>2 έτη</w:t>
      </w:r>
      <w:r w:rsidRPr="00E76065">
        <w:rPr>
          <w:bCs/>
        </w:rPr>
        <w:t xml:space="preserve">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 .</w:t>
      </w:r>
    </w:p>
    <w:p w:rsidR="00713177" w:rsidRPr="00E76065" w:rsidRDefault="00713177" w:rsidP="00713177">
      <w:pPr>
        <w:tabs>
          <w:tab w:val="left" w:pos="426"/>
          <w:tab w:val="left" w:pos="454"/>
          <w:tab w:val="left" w:pos="6717"/>
          <w:tab w:val="left" w:pos="7994"/>
        </w:tabs>
        <w:overflowPunct w:val="0"/>
        <w:autoSpaceDE w:val="0"/>
        <w:autoSpaceDN w:val="0"/>
        <w:adjustRightInd w:val="0"/>
        <w:textAlignment w:val="baseline"/>
        <w:rPr>
          <w:bCs/>
        </w:rPr>
      </w:pPr>
      <w:r>
        <w:rPr>
          <w:bCs/>
        </w:rPr>
        <w:tab/>
      </w:r>
      <w:r w:rsidRPr="00E76065">
        <w:rPr>
          <w:bCs/>
        </w:rPr>
        <w:t xml:space="preserve">Υπεύθυνη δήλωση εγγύησης </w:t>
      </w:r>
      <w:proofErr w:type="spellStart"/>
      <w:r w:rsidRPr="00E76065">
        <w:rPr>
          <w:bCs/>
        </w:rPr>
        <w:t>αντισκωριακής</w:t>
      </w:r>
      <w:proofErr w:type="spellEnd"/>
      <w:r w:rsidRPr="00E76065">
        <w:rPr>
          <w:bCs/>
        </w:rPr>
        <w:t xml:space="preserve"> προστασίας  τουλάχιστον </w:t>
      </w:r>
      <w:r w:rsidRPr="00E76065">
        <w:rPr>
          <w:b/>
          <w:bCs/>
        </w:rPr>
        <w:t>3 έτη</w:t>
      </w:r>
      <w:r w:rsidRPr="00E76065">
        <w:rPr>
          <w:bCs/>
        </w:rPr>
        <w:t xml:space="preserve"> .    </w:t>
      </w:r>
    </w:p>
    <w:p w:rsidR="00713177" w:rsidRPr="00E76065" w:rsidRDefault="00713177" w:rsidP="00713177">
      <w:pPr>
        <w:tabs>
          <w:tab w:val="left" w:pos="426"/>
          <w:tab w:val="left" w:pos="454"/>
          <w:tab w:val="left" w:pos="6717"/>
          <w:tab w:val="left" w:pos="7994"/>
        </w:tabs>
        <w:overflowPunct w:val="0"/>
        <w:autoSpaceDE w:val="0"/>
        <w:autoSpaceDN w:val="0"/>
        <w:adjustRightInd w:val="0"/>
        <w:textAlignment w:val="baseline"/>
        <w:rPr>
          <w:bCs/>
        </w:rPr>
      </w:pPr>
      <w:r>
        <w:rPr>
          <w:bCs/>
        </w:rPr>
        <w:tab/>
      </w:r>
      <w:r w:rsidRPr="00E76065">
        <w:rPr>
          <w:bCs/>
        </w:rPr>
        <w:t xml:space="preserve"> Υπεύθυνη δήλωση παροχής  ανταλλακτικών τουλάχιστον για </w:t>
      </w:r>
      <w:r w:rsidRPr="00E76065">
        <w:rPr>
          <w:b/>
          <w:bCs/>
        </w:rPr>
        <w:t>10 έτη</w:t>
      </w:r>
      <w:r w:rsidRPr="00E76065">
        <w:rPr>
          <w:bCs/>
        </w:rPr>
        <w:t>. Το διάστημα</w:t>
      </w:r>
      <w:r>
        <w:rPr>
          <w:bCs/>
        </w:rPr>
        <w:t xml:space="preserve"> </w:t>
      </w:r>
      <w:r w:rsidRPr="00E76065">
        <w:rPr>
          <w:bCs/>
        </w:rPr>
        <w:tab/>
        <w:t>παράδοσης των ζητούμενων κάθε φορά ανταλλακτικών  θα είναι μικρότερο από 10 ημέρες.</w:t>
      </w:r>
    </w:p>
    <w:p w:rsidR="00713177" w:rsidRPr="00E76065" w:rsidRDefault="00713177" w:rsidP="00713177">
      <w:pPr>
        <w:tabs>
          <w:tab w:val="left" w:pos="426"/>
          <w:tab w:val="left" w:pos="454"/>
          <w:tab w:val="left" w:pos="6717"/>
          <w:tab w:val="left" w:pos="7994"/>
        </w:tabs>
        <w:overflowPunct w:val="0"/>
        <w:autoSpaceDE w:val="0"/>
        <w:autoSpaceDN w:val="0"/>
        <w:adjustRightInd w:val="0"/>
        <w:textAlignment w:val="baseline"/>
        <w:rPr>
          <w:bCs/>
        </w:rPr>
      </w:pPr>
      <w:r>
        <w:rPr>
          <w:spacing w:val="1"/>
          <w:position w:val="1"/>
        </w:rPr>
        <w:tab/>
      </w:r>
      <w:r w:rsidRPr="00E76065">
        <w:rPr>
          <w:spacing w:val="1"/>
          <w:position w:val="1"/>
        </w:rPr>
        <w:t>Ο</w:t>
      </w:r>
      <w:r w:rsidRPr="00E76065">
        <w:rPr>
          <w:position w:val="1"/>
        </w:rPr>
        <w:t>ι</w:t>
      </w:r>
      <w:r w:rsidRPr="00E76065">
        <w:rPr>
          <w:spacing w:val="-1"/>
          <w:position w:val="1"/>
        </w:rPr>
        <w:t xml:space="preserve"> </w:t>
      </w:r>
      <w:r w:rsidRPr="00E76065">
        <w:rPr>
          <w:position w:val="1"/>
        </w:rPr>
        <w:t>π</w:t>
      </w:r>
      <w:r w:rsidRPr="00E76065">
        <w:rPr>
          <w:spacing w:val="-1"/>
          <w:position w:val="1"/>
        </w:rPr>
        <w:t>ρ</w:t>
      </w:r>
      <w:r w:rsidRPr="00E76065">
        <w:rPr>
          <w:spacing w:val="1"/>
          <w:position w:val="1"/>
        </w:rPr>
        <w:t>ο</w:t>
      </w:r>
      <w:r w:rsidRPr="00E76065">
        <w:rPr>
          <w:position w:val="1"/>
        </w:rPr>
        <w:t>σφέ</w:t>
      </w:r>
      <w:r w:rsidRPr="00E76065">
        <w:rPr>
          <w:spacing w:val="-1"/>
          <w:position w:val="1"/>
        </w:rPr>
        <w:t>ρ</w:t>
      </w:r>
      <w:r w:rsidRPr="00E76065">
        <w:rPr>
          <w:spacing w:val="1"/>
          <w:position w:val="1"/>
        </w:rPr>
        <w:t>ο</w:t>
      </w:r>
      <w:r w:rsidRPr="00E76065">
        <w:rPr>
          <w:spacing w:val="2"/>
          <w:position w:val="1"/>
        </w:rPr>
        <w:t>ν</w:t>
      </w:r>
      <w:r w:rsidRPr="00E76065">
        <w:rPr>
          <w:position w:val="1"/>
        </w:rPr>
        <w:t>τες</w:t>
      </w:r>
      <w:r w:rsidRPr="00E76065">
        <w:rPr>
          <w:spacing w:val="-12"/>
          <w:position w:val="1"/>
        </w:rPr>
        <w:t xml:space="preserve"> </w:t>
      </w:r>
      <w:r w:rsidRPr="00E76065">
        <w:t>π</w:t>
      </w:r>
      <w:r w:rsidRPr="00E76065">
        <w:rPr>
          <w:spacing w:val="-1"/>
        </w:rPr>
        <w:t>ρ</w:t>
      </w:r>
      <w:r w:rsidRPr="00E76065">
        <w:t>έπει</w:t>
      </w:r>
      <w:r w:rsidRPr="00E76065">
        <w:rPr>
          <w:spacing w:val="1"/>
        </w:rPr>
        <w:t xml:space="preserve"> </w:t>
      </w:r>
      <w:r w:rsidRPr="00E76065">
        <w:rPr>
          <w:spacing w:val="-1"/>
        </w:rPr>
        <w:t>ν</w:t>
      </w:r>
      <w:r w:rsidRPr="00E76065">
        <w:t>α ε</w:t>
      </w:r>
      <w:r w:rsidRPr="00E76065">
        <w:rPr>
          <w:spacing w:val="3"/>
        </w:rPr>
        <w:t>π</w:t>
      </w:r>
      <w:r w:rsidRPr="00E76065">
        <w:rPr>
          <w:spacing w:val="1"/>
        </w:rPr>
        <w:t>ι</w:t>
      </w:r>
      <w:r w:rsidRPr="00E76065">
        <w:t>συ</w:t>
      </w:r>
      <w:r w:rsidRPr="00E76065">
        <w:rPr>
          <w:spacing w:val="-1"/>
        </w:rPr>
        <w:t>ν</w:t>
      </w:r>
      <w:r w:rsidRPr="00E76065">
        <w:t>ά</w:t>
      </w:r>
      <w:r w:rsidRPr="00E76065">
        <w:rPr>
          <w:spacing w:val="1"/>
        </w:rPr>
        <w:t>ψο</w:t>
      </w:r>
      <w:r w:rsidRPr="00E76065">
        <w:t xml:space="preserve">υν </w:t>
      </w:r>
      <w:r w:rsidRPr="00E76065">
        <w:rPr>
          <w:b/>
        </w:rPr>
        <w:t>υπε</w:t>
      </w:r>
      <w:r w:rsidRPr="00E76065">
        <w:rPr>
          <w:b/>
          <w:spacing w:val="3"/>
        </w:rPr>
        <w:t>ύ</w:t>
      </w:r>
      <w:r w:rsidRPr="00E76065">
        <w:rPr>
          <w:b/>
        </w:rPr>
        <w:t>θυ</w:t>
      </w:r>
      <w:r w:rsidRPr="00E76065">
        <w:rPr>
          <w:b/>
          <w:spacing w:val="-1"/>
        </w:rPr>
        <w:t>ν</w:t>
      </w:r>
      <w:r w:rsidRPr="00E76065">
        <w:rPr>
          <w:b/>
        </w:rPr>
        <w:t>η</w:t>
      </w:r>
      <w:r w:rsidRPr="00E76065">
        <w:rPr>
          <w:b/>
          <w:spacing w:val="1"/>
        </w:rPr>
        <w:t xml:space="preserve"> </w:t>
      </w:r>
      <w:r w:rsidRPr="00E76065">
        <w:rPr>
          <w:b/>
          <w:spacing w:val="-1"/>
        </w:rPr>
        <w:t>δ</w:t>
      </w:r>
      <w:r w:rsidRPr="00E76065">
        <w:rPr>
          <w:b/>
          <w:spacing w:val="3"/>
        </w:rPr>
        <w:t>ή</w:t>
      </w:r>
      <w:r w:rsidRPr="00E76065">
        <w:rPr>
          <w:b/>
          <w:spacing w:val="1"/>
        </w:rPr>
        <w:t>λ</w:t>
      </w:r>
      <w:r w:rsidRPr="00E76065">
        <w:rPr>
          <w:b/>
        </w:rPr>
        <w:t>ωση τ</w:t>
      </w:r>
      <w:r w:rsidRPr="00E76065">
        <w:rPr>
          <w:b/>
          <w:spacing w:val="1"/>
        </w:rPr>
        <w:t>ο</w:t>
      </w:r>
      <w:r w:rsidRPr="00E76065">
        <w:rPr>
          <w:b/>
        </w:rPr>
        <w:t>υ νόμιμου εκπροσώπου του</w:t>
      </w:r>
      <w:r w:rsidRPr="00E76065">
        <w:rPr>
          <w:b/>
          <w:spacing w:val="1"/>
        </w:rPr>
        <w:t xml:space="preserve"> </w:t>
      </w:r>
      <w:r w:rsidRPr="00E76065">
        <w:rPr>
          <w:b/>
        </w:rPr>
        <w:t>ε</w:t>
      </w:r>
      <w:r w:rsidRPr="00E76065">
        <w:rPr>
          <w:b/>
          <w:spacing w:val="-1"/>
        </w:rPr>
        <w:t>ρ</w:t>
      </w:r>
      <w:r w:rsidRPr="00E76065">
        <w:rPr>
          <w:b/>
        </w:rPr>
        <w:t>γ</w:t>
      </w:r>
      <w:r w:rsidRPr="00E76065">
        <w:rPr>
          <w:b/>
          <w:spacing w:val="1"/>
        </w:rPr>
        <w:t>ο</w:t>
      </w:r>
      <w:r w:rsidRPr="00E76065">
        <w:rPr>
          <w:b/>
        </w:rPr>
        <w:t>στασ</w:t>
      </w:r>
      <w:r w:rsidRPr="00E76065">
        <w:rPr>
          <w:b/>
          <w:spacing w:val="1"/>
        </w:rPr>
        <w:t>ίο</w:t>
      </w:r>
      <w:r w:rsidRPr="00E76065">
        <w:rPr>
          <w:b/>
        </w:rPr>
        <w:t>υ</w:t>
      </w:r>
      <w:r w:rsidRPr="00E76065">
        <w:rPr>
          <w:b/>
          <w:spacing w:val="3"/>
        </w:rPr>
        <w:t xml:space="preserve"> κατασκευής </w:t>
      </w:r>
      <w:r w:rsidRPr="00E76065">
        <w:rPr>
          <w:b/>
        </w:rPr>
        <w:t>ή του επίσημου αντιπροσώπου στην Ελλάδα</w:t>
      </w:r>
      <w:r w:rsidRPr="00E76065">
        <w:t xml:space="preserve"> </w:t>
      </w:r>
      <w:r w:rsidRPr="00E76065">
        <w:rPr>
          <w:b/>
        </w:rPr>
        <w:t>στο</w:t>
      </w:r>
      <w:r w:rsidRPr="00E76065">
        <w:rPr>
          <w:b/>
          <w:spacing w:val="1"/>
        </w:rPr>
        <w:t xml:space="preserve"> ο</w:t>
      </w:r>
      <w:r w:rsidRPr="00E76065">
        <w:rPr>
          <w:b/>
        </w:rPr>
        <w:t>π</w:t>
      </w:r>
      <w:r w:rsidRPr="00E76065">
        <w:rPr>
          <w:b/>
          <w:spacing w:val="1"/>
        </w:rPr>
        <w:t>οί</w:t>
      </w:r>
      <w:r w:rsidRPr="00E76065">
        <w:rPr>
          <w:b/>
        </w:rPr>
        <w:t>ο</w:t>
      </w:r>
      <w:r w:rsidRPr="00E76065">
        <w:rPr>
          <w:b/>
          <w:spacing w:val="1"/>
        </w:rPr>
        <w:t xml:space="preserve"> </w:t>
      </w:r>
      <w:r w:rsidRPr="00E76065">
        <w:rPr>
          <w:b/>
        </w:rPr>
        <w:t xml:space="preserve">θα </w:t>
      </w:r>
      <w:r w:rsidRPr="00E76065">
        <w:rPr>
          <w:b/>
          <w:spacing w:val="1"/>
        </w:rPr>
        <w:t>κ</w:t>
      </w:r>
      <w:r w:rsidRPr="00E76065">
        <w:rPr>
          <w:b/>
        </w:rPr>
        <w:t>ατασ</w:t>
      </w:r>
      <w:r w:rsidRPr="00E76065">
        <w:rPr>
          <w:b/>
          <w:spacing w:val="1"/>
        </w:rPr>
        <w:t>κ</w:t>
      </w:r>
      <w:r w:rsidRPr="00E76065">
        <w:rPr>
          <w:b/>
        </w:rPr>
        <w:t>ευ</w:t>
      </w:r>
      <w:r w:rsidRPr="00E76065">
        <w:rPr>
          <w:b/>
          <w:spacing w:val="2"/>
        </w:rPr>
        <w:t>α</w:t>
      </w:r>
      <w:r w:rsidRPr="00E76065">
        <w:rPr>
          <w:b/>
        </w:rPr>
        <w:t>στ</w:t>
      </w:r>
      <w:r w:rsidRPr="00E76065">
        <w:rPr>
          <w:b/>
          <w:spacing w:val="1"/>
        </w:rPr>
        <w:t>ο</w:t>
      </w:r>
      <w:r w:rsidRPr="00E76065">
        <w:rPr>
          <w:b/>
        </w:rPr>
        <w:t xml:space="preserve">ύν </w:t>
      </w:r>
      <w:r w:rsidRPr="00E76065">
        <w:rPr>
          <w:b/>
          <w:spacing w:val="2"/>
        </w:rPr>
        <w:t>τα υλικά,</w:t>
      </w:r>
      <w:r w:rsidRPr="00E76065">
        <w:rPr>
          <w:b/>
        </w:rPr>
        <w:t xml:space="preserve"> </w:t>
      </w:r>
      <w:r w:rsidRPr="00E76065">
        <w:t>(γ</w:t>
      </w:r>
      <w:r w:rsidRPr="00E76065">
        <w:rPr>
          <w:spacing w:val="3"/>
        </w:rPr>
        <w:t>ι</w:t>
      </w:r>
      <w:r w:rsidRPr="00E76065">
        <w:t>α τ</w:t>
      </w:r>
      <w:r w:rsidRPr="00E76065">
        <w:rPr>
          <w:spacing w:val="1"/>
        </w:rPr>
        <w:t>η</w:t>
      </w:r>
      <w:r w:rsidRPr="00E76065">
        <w:t>ν πε</w:t>
      </w:r>
      <w:r w:rsidRPr="00E76065">
        <w:rPr>
          <w:spacing w:val="-1"/>
        </w:rPr>
        <w:t>ρ</w:t>
      </w:r>
      <w:r w:rsidRPr="00E76065">
        <w:rPr>
          <w:spacing w:val="1"/>
        </w:rPr>
        <w:t>ί</w:t>
      </w:r>
      <w:r w:rsidRPr="00E76065">
        <w:t>πτωση</w:t>
      </w:r>
      <w:r w:rsidRPr="00E76065">
        <w:rPr>
          <w:spacing w:val="1"/>
        </w:rPr>
        <w:t xml:space="preserve"> </w:t>
      </w:r>
      <w:r w:rsidRPr="00E76065">
        <w:t>π</w:t>
      </w:r>
      <w:r w:rsidRPr="00E76065">
        <w:rPr>
          <w:spacing w:val="1"/>
        </w:rPr>
        <w:t>ο</w:t>
      </w:r>
      <w:r w:rsidRPr="00E76065">
        <w:t>υ</w:t>
      </w:r>
      <w:r w:rsidRPr="00E76065">
        <w:rPr>
          <w:spacing w:val="1"/>
        </w:rPr>
        <w:t xml:space="preserve"> μ</w:t>
      </w:r>
      <w:r w:rsidRPr="00E76065">
        <w:t>έ</w:t>
      </w:r>
      <w:r w:rsidRPr="00E76065">
        <w:rPr>
          <w:spacing w:val="-1"/>
        </w:rPr>
        <w:t>ρ</w:t>
      </w:r>
      <w:r w:rsidRPr="00E76065">
        <w:rPr>
          <w:spacing w:val="1"/>
        </w:rPr>
        <w:t>ο</w:t>
      </w:r>
      <w:r w:rsidRPr="00E76065">
        <w:t xml:space="preserve">ς </w:t>
      </w:r>
      <w:r w:rsidRPr="00E76065">
        <w:rPr>
          <w:spacing w:val="2"/>
        </w:rPr>
        <w:t>τ</w:t>
      </w:r>
      <w:r w:rsidRPr="00E76065">
        <w:rPr>
          <w:spacing w:val="1"/>
        </w:rPr>
        <w:t>ο</w:t>
      </w:r>
      <w:r w:rsidRPr="00E76065">
        <w:t>υ</w:t>
      </w:r>
      <w:r w:rsidRPr="00E76065">
        <w:rPr>
          <w:spacing w:val="1"/>
        </w:rPr>
        <w:t xml:space="preserve"> </w:t>
      </w:r>
      <w:r w:rsidRPr="00E76065">
        <w:t>υπό</w:t>
      </w:r>
      <w:r w:rsidRPr="00E76065">
        <w:rPr>
          <w:spacing w:val="1"/>
        </w:rPr>
        <w:t xml:space="preserve"> </w:t>
      </w:r>
      <w:r w:rsidRPr="00E76065">
        <w:t>π</w:t>
      </w:r>
      <w:r w:rsidRPr="00E76065">
        <w:rPr>
          <w:spacing w:val="-1"/>
        </w:rPr>
        <w:t>ρ</w:t>
      </w:r>
      <w:r w:rsidRPr="00E76065">
        <w:rPr>
          <w:spacing w:val="1"/>
        </w:rPr>
        <w:t>ομή</w:t>
      </w:r>
      <w:r w:rsidRPr="00E76065">
        <w:t>θε</w:t>
      </w:r>
      <w:r w:rsidRPr="00E76065">
        <w:rPr>
          <w:spacing w:val="1"/>
        </w:rPr>
        <w:t>ι</w:t>
      </w:r>
      <w:r w:rsidRPr="00E76065">
        <w:t>α υ</w:t>
      </w:r>
      <w:r w:rsidRPr="00E76065">
        <w:rPr>
          <w:spacing w:val="-1"/>
        </w:rPr>
        <w:t>λ</w:t>
      </w:r>
      <w:r w:rsidRPr="00E76065">
        <w:rPr>
          <w:spacing w:val="1"/>
        </w:rPr>
        <w:t>ικο</w:t>
      </w:r>
      <w:r w:rsidRPr="00E76065">
        <w:t>ύ</w:t>
      </w:r>
      <w:r w:rsidRPr="00E76065">
        <w:rPr>
          <w:spacing w:val="1"/>
        </w:rPr>
        <w:t xml:space="preserve"> </w:t>
      </w:r>
      <w:r w:rsidRPr="00E76065">
        <w:t>θα</w:t>
      </w:r>
      <w:r w:rsidRPr="00E76065">
        <w:rPr>
          <w:spacing w:val="3"/>
        </w:rPr>
        <w:t xml:space="preserve"> </w:t>
      </w:r>
      <w:r w:rsidRPr="00E76065">
        <w:rPr>
          <w:spacing w:val="1"/>
        </w:rPr>
        <w:t>κ</w:t>
      </w:r>
      <w:r w:rsidRPr="00E76065">
        <w:t>ατασ</w:t>
      </w:r>
      <w:r w:rsidRPr="00E76065">
        <w:rPr>
          <w:spacing w:val="1"/>
        </w:rPr>
        <w:t>κ</w:t>
      </w:r>
      <w:r w:rsidRPr="00E76065">
        <w:t>ευα</w:t>
      </w:r>
      <w:r w:rsidRPr="00E76065">
        <w:rPr>
          <w:spacing w:val="2"/>
        </w:rPr>
        <w:t>σ</w:t>
      </w:r>
      <w:r w:rsidRPr="00E76065">
        <w:t>τεί από</w:t>
      </w:r>
      <w:r w:rsidRPr="00E76065">
        <w:rPr>
          <w:spacing w:val="-7"/>
        </w:rPr>
        <w:t xml:space="preserve"> </w:t>
      </w:r>
      <w:r w:rsidRPr="00E76065">
        <w:t>τ</w:t>
      </w:r>
      <w:r w:rsidRPr="00E76065">
        <w:rPr>
          <w:spacing w:val="1"/>
        </w:rPr>
        <w:t>ο</w:t>
      </w:r>
      <w:r w:rsidRPr="00E76065">
        <w:t>ν</w:t>
      </w:r>
      <w:r w:rsidRPr="00E76065">
        <w:rPr>
          <w:spacing w:val="-8"/>
        </w:rPr>
        <w:t xml:space="preserve"> </w:t>
      </w:r>
      <w:r w:rsidRPr="00E76065">
        <w:rPr>
          <w:spacing w:val="-1"/>
        </w:rPr>
        <w:t>δ</w:t>
      </w:r>
      <w:r w:rsidRPr="00E76065">
        <w:rPr>
          <w:spacing w:val="1"/>
        </w:rPr>
        <w:t>ι</w:t>
      </w:r>
      <w:r w:rsidRPr="00E76065">
        <w:rPr>
          <w:spacing w:val="2"/>
        </w:rPr>
        <w:t>α</w:t>
      </w:r>
      <w:r w:rsidRPr="00E76065">
        <w:t>γω</w:t>
      </w:r>
      <w:r w:rsidRPr="00E76065">
        <w:rPr>
          <w:spacing w:val="-1"/>
        </w:rPr>
        <w:t>ν</w:t>
      </w:r>
      <w:r w:rsidRPr="00E76065">
        <w:rPr>
          <w:spacing w:val="1"/>
        </w:rPr>
        <w:t>ι</w:t>
      </w:r>
      <w:r w:rsidRPr="00E76065">
        <w:t>ζ</w:t>
      </w:r>
      <w:r w:rsidRPr="00E76065">
        <w:rPr>
          <w:spacing w:val="1"/>
        </w:rPr>
        <w:t>όμ</w:t>
      </w:r>
      <w:r w:rsidRPr="00E76065">
        <w:t>ε</w:t>
      </w:r>
      <w:r w:rsidRPr="00E76065">
        <w:rPr>
          <w:spacing w:val="-1"/>
        </w:rPr>
        <w:t>ν</w:t>
      </w:r>
      <w:r w:rsidRPr="00E76065">
        <w:rPr>
          <w:spacing w:val="1"/>
        </w:rPr>
        <w:t>ο</w:t>
      </w:r>
      <w:r w:rsidRPr="00E76065">
        <w:t>,</w:t>
      </w:r>
      <w:r w:rsidRPr="00E76065">
        <w:rPr>
          <w:spacing w:val="-17"/>
        </w:rPr>
        <w:t xml:space="preserve"> </w:t>
      </w:r>
      <w:r w:rsidRPr="00E76065">
        <w:t>η</w:t>
      </w:r>
      <w:r w:rsidRPr="00E76065">
        <w:rPr>
          <w:spacing w:val="-4"/>
        </w:rPr>
        <w:t xml:space="preserve"> </w:t>
      </w:r>
      <w:r w:rsidRPr="00E76065">
        <w:t>π</w:t>
      </w:r>
      <w:r w:rsidRPr="00E76065">
        <w:rPr>
          <w:spacing w:val="2"/>
        </w:rPr>
        <w:t>α</w:t>
      </w:r>
      <w:r w:rsidRPr="00E76065">
        <w:rPr>
          <w:spacing w:val="-1"/>
        </w:rPr>
        <w:t>ρ</w:t>
      </w:r>
      <w:r w:rsidRPr="00E76065">
        <w:t>απά</w:t>
      </w:r>
      <w:r w:rsidRPr="00E76065">
        <w:rPr>
          <w:spacing w:val="-1"/>
        </w:rPr>
        <w:t>ν</w:t>
      </w:r>
      <w:r w:rsidRPr="00E76065">
        <w:t>ω</w:t>
      </w:r>
      <w:r w:rsidRPr="00E76065">
        <w:rPr>
          <w:spacing w:val="-11"/>
        </w:rPr>
        <w:t xml:space="preserve"> </w:t>
      </w:r>
      <w:r w:rsidRPr="00E76065">
        <w:rPr>
          <w:spacing w:val="-1"/>
        </w:rPr>
        <w:t>δ</w:t>
      </w:r>
      <w:r w:rsidRPr="00E76065">
        <w:rPr>
          <w:spacing w:val="1"/>
        </w:rPr>
        <w:t>ή</w:t>
      </w:r>
      <w:r w:rsidRPr="00E76065">
        <w:rPr>
          <w:spacing w:val="-1"/>
        </w:rPr>
        <w:t>λ</w:t>
      </w:r>
      <w:r w:rsidRPr="00E76065">
        <w:rPr>
          <w:spacing w:val="3"/>
        </w:rPr>
        <w:t>ω</w:t>
      </w:r>
      <w:r w:rsidRPr="00E76065">
        <w:t>ση</w:t>
      </w:r>
      <w:r w:rsidRPr="00E76065">
        <w:rPr>
          <w:spacing w:val="-10"/>
        </w:rPr>
        <w:t xml:space="preserve"> </w:t>
      </w:r>
      <w:r w:rsidRPr="00E76065">
        <w:t>αφ</w:t>
      </w:r>
      <w:r w:rsidRPr="00E76065">
        <w:rPr>
          <w:spacing w:val="1"/>
        </w:rPr>
        <w:t>ο</w:t>
      </w:r>
      <w:r w:rsidRPr="00E76065">
        <w:rPr>
          <w:spacing w:val="-1"/>
        </w:rPr>
        <w:t>ρ</w:t>
      </w:r>
      <w:r w:rsidRPr="00E76065">
        <w:t>ά</w:t>
      </w:r>
      <w:r w:rsidRPr="00E76065">
        <w:rPr>
          <w:spacing w:val="-8"/>
        </w:rPr>
        <w:t xml:space="preserve"> </w:t>
      </w:r>
      <w:r w:rsidRPr="00E76065">
        <w:t>το</w:t>
      </w:r>
      <w:r w:rsidRPr="00E76065">
        <w:rPr>
          <w:spacing w:val="-6"/>
        </w:rPr>
        <w:t xml:space="preserve"> </w:t>
      </w:r>
      <w:r w:rsidRPr="00E76065">
        <w:t>υπ</w:t>
      </w:r>
      <w:r w:rsidRPr="00E76065">
        <w:rPr>
          <w:spacing w:val="1"/>
        </w:rPr>
        <w:t>ό</w:t>
      </w:r>
      <w:r w:rsidRPr="00E76065">
        <w:rPr>
          <w:spacing w:val="-1"/>
        </w:rPr>
        <w:t>λ</w:t>
      </w:r>
      <w:r w:rsidRPr="00E76065">
        <w:rPr>
          <w:spacing w:val="1"/>
        </w:rPr>
        <w:t>οι</w:t>
      </w:r>
      <w:r w:rsidRPr="00E76065">
        <w:t>π</w:t>
      </w:r>
      <w:r w:rsidRPr="00E76065">
        <w:rPr>
          <w:spacing w:val="1"/>
        </w:rPr>
        <w:t>ο π.χ. πλαίσιο</w:t>
      </w:r>
      <w:r w:rsidRPr="00E76065">
        <w:t>),</w:t>
      </w:r>
      <w:r w:rsidRPr="00E76065">
        <w:rPr>
          <w:spacing w:val="-13"/>
        </w:rPr>
        <w:t xml:space="preserve"> </w:t>
      </w:r>
      <w:r w:rsidRPr="00E76065">
        <w:t>στ</w:t>
      </w:r>
      <w:r w:rsidRPr="00E76065">
        <w:rPr>
          <w:spacing w:val="1"/>
        </w:rPr>
        <w:t>η</w:t>
      </w:r>
      <w:r w:rsidRPr="00E76065">
        <w:t>ν</w:t>
      </w:r>
      <w:r w:rsidRPr="00E76065">
        <w:rPr>
          <w:spacing w:val="-9"/>
        </w:rPr>
        <w:t xml:space="preserve"> </w:t>
      </w:r>
      <w:r w:rsidRPr="00E76065">
        <w:rPr>
          <w:spacing w:val="1"/>
        </w:rPr>
        <w:t>ο</w:t>
      </w:r>
      <w:r w:rsidRPr="00E76065">
        <w:t>π</w:t>
      </w:r>
      <w:r w:rsidRPr="00E76065">
        <w:rPr>
          <w:spacing w:val="1"/>
        </w:rPr>
        <w:t>οί</w:t>
      </w:r>
      <w:r w:rsidRPr="00E76065">
        <w:t>α</w:t>
      </w:r>
      <w:r w:rsidRPr="00E76065">
        <w:rPr>
          <w:spacing w:val="36"/>
        </w:rPr>
        <w:t xml:space="preserve"> </w:t>
      </w:r>
      <w:r w:rsidRPr="00E76065">
        <w:t>θα</w:t>
      </w:r>
      <w:r w:rsidRPr="00E76065">
        <w:rPr>
          <w:spacing w:val="-4"/>
        </w:rPr>
        <w:t xml:space="preserve"> </w:t>
      </w:r>
      <w:r w:rsidRPr="00E76065">
        <w:rPr>
          <w:spacing w:val="-1"/>
        </w:rPr>
        <w:t>δ</w:t>
      </w:r>
      <w:r w:rsidRPr="00E76065">
        <w:rPr>
          <w:spacing w:val="1"/>
        </w:rPr>
        <w:t>ηλ</w:t>
      </w:r>
      <w:r w:rsidRPr="00E76065">
        <w:t>ώ</w:t>
      </w:r>
      <w:r w:rsidRPr="00E76065">
        <w:rPr>
          <w:spacing w:val="-1"/>
        </w:rPr>
        <w:t>ν</w:t>
      </w:r>
      <w:r w:rsidRPr="00E76065">
        <w:t>ει</w:t>
      </w:r>
      <w:r w:rsidRPr="00E76065">
        <w:rPr>
          <w:spacing w:val="-11"/>
        </w:rPr>
        <w:t xml:space="preserve"> </w:t>
      </w:r>
      <w:r w:rsidRPr="00E76065">
        <w:rPr>
          <w:spacing w:val="1"/>
        </w:rPr>
        <w:t>ό</w:t>
      </w:r>
      <w:r w:rsidRPr="00E76065">
        <w:t>τ</w:t>
      </w:r>
      <w:r w:rsidRPr="00E76065">
        <w:rPr>
          <w:spacing w:val="1"/>
        </w:rPr>
        <w:t>ι</w:t>
      </w:r>
      <w:r w:rsidRPr="00E76065">
        <w:t>:</w:t>
      </w:r>
    </w:p>
    <w:p w:rsidR="00713177" w:rsidRPr="00E76065" w:rsidRDefault="00713177" w:rsidP="00713177">
      <w:pPr>
        <w:widowControl w:val="0"/>
        <w:ind w:left="426" w:right="58"/>
      </w:pPr>
      <w:r w:rsidRPr="00E76065">
        <w:t>α)</w:t>
      </w:r>
      <w:r w:rsidRPr="00E76065">
        <w:rPr>
          <w:spacing w:val="20"/>
        </w:rPr>
        <w:t xml:space="preserve"> </w:t>
      </w:r>
      <w:r w:rsidRPr="00E76065">
        <w:t>απ</w:t>
      </w:r>
      <w:r w:rsidRPr="00E76065">
        <w:rPr>
          <w:spacing w:val="3"/>
        </w:rPr>
        <w:t>ο</w:t>
      </w:r>
      <w:r w:rsidRPr="00E76065">
        <w:rPr>
          <w:spacing w:val="-1"/>
        </w:rPr>
        <w:t>δ</w:t>
      </w:r>
      <w:r w:rsidRPr="00E76065">
        <w:t>έ</w:t>
      </w:r>
      <w:r w:rsidRPr="00E76065">
        <w:rPr>
          <w:spacing w:val="-1"/>
        </w:rPr>
        <w:t>χ</w:t>
      </w:r>
      <w:r w:rsidRPr="00E76065">
        <w:rPr>
          <w:spacing w:val="3"/>
        </w:rPr>
        <w:t>ε</w:t>
      </w:r>
      <w:r w:rsidRPr="00E76065">
        <w:t>ται</w:t>
      </w:r>
      <w:r w:rsidRPr="00E76065">
        <w:rPr>
          <w:spacing w:val="16"/>
        </w:rPr>
        <w:t xml:space="preserve"> </w:t>
      </w:r>
      <w:r w:rsidRPr="00E76065">
        <w:t>τ</w:t>
      </w:r>
      <w:r w:rsidRPr="00E76065">
        <w:rPr>
          <w:spacing w:val="1"/>
        </w:rPr>
        <w:t>η</w:t>
      </w:r>
      <w:r w:rsidRPr="00E76065">
        <w:t>ν</w:t>
      </w:r>
      <w:r w:rsidRPr="00E76065">
        <w:rPr>
          <w:spacing w:val="18"/>
        </w:rPr>
        <w:t xml:space="preserve"> </w:t>
      </w:r>
      <w:r w:rsidRPr="00E76065">
        <w:t>ε</w:t>
      </w:r>
      <w:r w:rsidRPr="00E76065">
        <w:rPr>
          <w:spacing w:val="1"/>
        </w:rPr>
        <w:t>κ</w:t>
      </w:r>
      <w:r w:rsidRPr="00E76065">
        <w:t>τ</w:t>
      </w:r>
      <w:r w:rsidRPr="00E76065">
        <w:rPr>
          <w:spacing w:val="3"/>
        </w:rPr>
        <w:t>έ</w:t>
      </w:r>
      <w:r w:rsidRPr="00E76065">
        <w:rPr>
          <w:spacing w:val="-1"/>
        </w:rPr>
        <w:t>λ</w:t>
      </w:r>
      <w:r w:rsidRPr="00E76065">
        <w:t>εση</w:t>
      </w:r>
      <w:r w:rsidRPr="00E76065">
        <w:rPr>
          <w:spacing w:val="18"/>
        </w:rPr>
        <w:t xml:space="preserve"> </w:t>
      </w:r>
      <w:r w:rsidRPr="00E76065">
        <w:t>τ</w:t>
      </w:r>
      <w:r w:rsidRPr="00E76065">
        <w:rPr>
          <w:spacing w:val="1"/>
        </w:rPr>
        <w:t>η</w:t>
      </w:r>
      <w:r w:rsidRPr="00E76065">
        <w:t>ς</w:t>
      </w:r>
      <w:r w:rsidRPr="00E76065">
        <w:rPr>
          <w:spacing w:val="19"/>
        </w:rPr>
        <w:t xml:space="preserve"> </w:t>
      </w:r>
      <w:r w:rsidRPr="00E76065">
        <w:t>συγ</w:t>
      </w:r>
      <w:r w:rsidRPr="00E76065">
        <w:rPr>
          <w:spacing w:val="1"/>
        </w:rPr>
        <w:t>κ</w:t>
      </w:r>
      <w:r w:rsidRPr="00E76065">
        <w:t>ε</w:t>
      </w:r>
      <w:r w:rsidRPr="00E76065">
        <w:rPr>
          <w:spacing w:val="1"/>
        </w:rPr>
        <w:t>κ</w:t>
      </w:r>
      <w:r w:rsidRPr="00E76065">
        <w:rPr>
          <w:spacing w:val="-1"/>
        </w:rPr>
        <w:t>ρ</w:t>
      </w:r>
      <w:r w:rsidRPr="00E76065">
        <w:rPr>
          <w:spacing w:val="1"/>
        </w:rPr>
        <w:t>ιμ</w:t>
      </w:r>
      <w:r w:rsidRPr="00E76065">
        <w:rPr>
          <w:spacing w:val="3"/>
        </w:rPr>
        <w:t>έ</w:t>
      </w:r>
      <w:r w:rsidRPr="00E76065">
        <w:rPr>
          <w:spacing w:val="-1"/>
        </w:rPr>
        <w:t>ν</w:t>
      </w:r>
      <w:r w:rsidRPr="00E76065">
        <w:rPr>
          <w:spacing w:val="1"/>
        </w:rPr>
        <w:t>η</w:t>
      </w:r>
      <w:r w:rsidRPr="00E76065">
        <w:t>ς</w:t>
      </w:r>
      <w:r w:rsidRPr="00E76065">
        <w:rPr>
          <w:spacing w:val="10"/>
        </w:rPr>
        <w:t xml:space="preserve"> </w:t>
      </w:r>
      <w:r w:rsidRPr="00E76065">
        <w:t>π</w:t>
      </w:r>
      <w:r w:rsidRPr="00E76065">
        <w:rPr>
          <w:spacing w:val="-1"/>
        </w:rPr>
        <w:t>ρ</w:t>
      </w:r>
      <w:r w:rsidRPr="00E76065">
        <w:rPr>
          <w:spacing w:val="1"/>
        </w:rPr>
        <w:t>ομή</w:t>
      </w:r>
      <w:r w:rsidRPr="00E76065">
        <w:t>θε</w:t>
      </w:r>
      <w:r w:rsidRPr="00E76065">
        <w:rPr>
          <w:spacing w:val="3"/>
        </w:rPr>
        <w:t>ι</w:t>
      </w:r>
      <w:r w:rsidRPr="00E76065">
        <w:t>ας</w:t>
      </w:r>
      <w:r w:rsidRPr="00E76065">
        <w:rPr>
          <w:spacing w:val="12"/>
        </w:rPr>
        <w:t xml:space="preserve"> </w:t>
      </w:r>
      <w:r w:rsidRPr="00E76065">
        <w:t>σε</w:t>
      </w:r>
      <w:r w:rsidRPr="00E76065">
        <w:rPr>
          <w:spacing w:val="23"/>
        </w:rPr>
        <w:t xml:space="preserve"> </w:t>
      </w:r>
      <w:r w:rsidRPr="00E76065">
        <w:t>πε</w:t>
      </w:r>
      <w:r w:rsidRPr="00E76065">
        <w:rPr>
          <w:spacing w:val="-1"/>
        </w:rPr>
        <w:t>ρ</w:t>
      </w:r>
      <w:r w:rsidRPr="00E76065">
        <w:rPr>
          <w:spacing w:val="1"/>
        </w:rPr>
        <w:t>ί</w:t>
      </w:r>
      <w:r w:rsidRPr="00E76065">
        <w:t>πτ</w:t>
      </w:r>
      <w:r w:rsidRPr="00E76065">
        <w:rPr>
          <w:spacing w:val="3"/>
        </w:rPr>
        <w:t>ω</w:t>
      </w:r>
      <w:r w:rsidRPr="00E76065">
        <w:t>ση</w:t>
      </w:r>
      <w:r w:rsidRPr="00E76065">
        <w:rPr>
          <w:spacing w:val="14"/>
        </w:rPr>
        <w:t xml:space="preserve"> </w:t>
      </w:r>
      <w:r w:rsidRPr="00E76065">
        <w:rPr>
          <w:spacing w:val="1"/>
        </w:rPr>
        <w:t>κ</w:t>
      </w:r>
      <w:r w:rsidRPr="00E76065">
        <w:t>α</w:t>
      </w:r>
      <w:r w:rsidRPr="00E76065">
        <w:rPr>
          <w:spacing w:val="2"/>
        </w:rPr>
        <w:t>τ</w:t>
      </w:r>
      <w:r w:rsidRPr="00E76065">
        <w:t>α</w:t>
      </w:r>
      <w:r w:rsidRPr="00E76065">
        <w:rPr>
          <w:spacing w:val="1"/>
        </w:rPr>
        <w:t>κ</w:t>
      </w:r>
      <w:r w:rsidRPr="00E76065">
        <w:t>ύ</w:t>
      </w:r>
      <w:r w:rsidRPr="00E76065">
        <w:rPr>
          <w:spacing w:val="-1"/>
        </w:rPr>
        <w:t>ρ</w:t>
      </w:r>
      <w:r w:rsidRPr="00E76065">
        <w:t>ω</w:t>
      </w:r>
      <w:r w:rsidRPr="00E76065">
        <w:rPr>
          <w:spacing w:val="2"/>
        </w:rPr>
        <w:t>σ</w:t>
      </w:r>
      <w:r w:rsidRPr="00E76065">
        <w:rPr>
          <w:spacing w:val="1"/>
        </w:rPr>
        <w:t>η</w:t>
      </w:r>
      <w:r w:rsidRPr="00E76065">
        <w:t>ς</w:t>
      </w:r>
      <w:r w:rsidRPr="00E76065">
        <w:rPr>
          <w:spacing w:val="11"/>
        </w:rPr>
        <w:t xml:space="preserve"> </w:t>
      </w:r>
      <w:r w:rsidRPr="00E76065">
        <w:t>τ</w:t>
      </w:r>
      <w:r w:rsidRPr="00E76065">
        <w:rPr>
          <w:spacing w:val="1"/>
        </w:rPr>
        <w:t>η</w:t>
      </w:r>
      <w:r w:rsidRPr="00E76065">
        <w:t>ς</w:t>
      </w:r>
      <w:r w:rsidRPr="00E76065">
        <w:rPr>
          <w:spacing w:val="19"/>
        </w:rPr>
        <w:t xml:space="preserve"> </w:t>
      </w:r>
      <w:r w:rsidRPr="00E76065">
        <w:rPr>
          <w:spacing w:val="3"/>
        </w:rPr>
        <w:t>π</w:t>
      </w:r>
      <w:r w:rsidRPr="00E76065">
        <w:rPr>
          <w:spacing w:val="-1"/>
        </w:rPr>
        <w:t>ρ</w:t>
      </w:r>
      <w:r w:rsidRPr="00E76065">
        <w:rPr>
          <w:spacing w:val="1"/>
        </w:rPr>
        <w:t>ομή</w:t>
      </w:r>
      <w:r w:rsidRPr="00E76065">
        <w:t>θε</w:t>
      </w:r>
      <w:r w:rsidRPr="00E76065">
        <w:rPr>
          <w:spacing w:val="1"/>
        </w:rPr>
        <w:t>ι</w:t>
      </w:r>
      <w:r w:rsidRPr="00E76065">
        <w:t>ας στ</w:t>
      </w:r>
      <w:r w:rsidRPr="00E76065">
        <w:rPr>
          <w:spacing w:val="1"/>
        </w:rPr>
        <w:t>ο</w:t>
      </w:r>
      <w:r w:rsidRPr="00E76065">
        <w:t>ν</w:t>
      </w:r>
      <w:r w:rsidRPr="00E76065">
        <w:rPr>
          <w:spacing w:val="-9"/>
        </w:rPr>
        <w:t xml:space="preserve"> </w:t>
      </w:r>
      <w:r w:rsidRPr="00E76065">
        <w:rPr>
          <w:spacing w:val="-1"/>
        </w:rPr>
        <w:t>δ</w:t>
      </w:r>
      <w:r w:rsidRPr="00E76065">
        <w:rPr>
          <w:spacing w:val="3"/>
        </w:rPr>
        <w:t>ι</w:t>
      </w:r>
      <w:r w:rsidRPr="00E76065">
        <w:t>αγω</w:t>
      </w:r>
      <w:r w:rsidRPr="00E76065">
        <w:rPr>
          <w:spacing w:val="-1"/>
        </w:rPr>
        <w:t>ν</w:t>
      </w:r>
      <w:r w:rsidRPr="00E76065">
        <w:rPr>
          <w:spacing w:val="1"/>
        </w:rPr>
        <w:t>ι</w:t>
      </w:r>
      <w:r w:rsidRPr="00E76065">
        <w:t>ζ</w:t>
      </w:r>
      <w:r w:rsidRPr="00E76065">
        <w:rPr>
          <w:spacing w:val="1"/>
        </w:rPr>
        <w:t>όμ</w:t>
      </w:r>
      <w:r w:rsidRPr="00E76065">
        <w:t>ε</w:t>
      </w:r>
      <w:r w:rsidRPr="00E76065">
        <w:rPr>
          <w:spacing w:val="-1"/>
        </w:rPr>
        <w:t>ν</w:t>
      </w:r>
      <w:r w:rsidRPr="00E76065">
        <w:rPr>
          <w:spacing w:val="1"/>
        </w:rPr>
        <w:t>ο</w:t>
      </w:r>
      <w:r w:rsidRPr="00E76065">
        <w:t>.</w:t>
      </w:r>
    </w:p>
    <w:p w:rsidR="00713177" w:rsidRPr="00E76065" w:rsidRDefault="00713177" w:rsidP="00713177">
      <w:pPr>
        <w:widowControl w:val="0"/>
        <w:spacing w:before="1" w:line="238" w:lineRule="auto"/>
        <w:ind w:left="426" w:right="58"/>
        <w:rPr>
          <w:spacing w:val="1"/>
        </w:rPr>
      </w:pPr>
      <w:r w:rsidRPr="00E76065">
        <w:t>β) θα</w:t>
      </w:r>
      <w:r w:rsidRPr="00E76065">
        <w:rPr>
          <w:spacing w:val="20"/>
        </w:rPr>
        <w:t xml:space="preserve"> </w:t>
      </w:r>
      <w:r w:rsidRPr="00E76065">
        <w:rPr>
          <w:spacing w:val="1"/>
        </w:rPr>
        <w:t>κ</w:t>
      </w:r>
      <w:r w:rsidRPr="00E76065">
        <w:t>α</w:t>
      </w:r>
      <w:r w:rsidRPr="00E76065">
        <w:rPr>
          <w:spacing w:val="-1"/>
        </w:rPr>
        <w:t>λ</w:t>
      </w:r>
      <w:r w:rsidRPr="00E76065">
        <w:t>ύ</w:t>
      </w:r>
      <w:r w:rsidRPr="00E76065">
        <w:rPr>
          <w:spacing w:val="1"/>
        </w:rPr>
        <w:t>ψ</w:t>
      </w:r>
      <w:r w:rsidRPr="00E76065">
        <w:t>ει</w:t>
      </w:r>
      <w:r w:rsidRPr="00E76065">
        <w:rPr>
          <w:spacing w:val="16"/>
        </w:rPr>
        <w:t xml:space="preserve"> </w:t>
      </w:r>
      <w:r w:rsidRPr="00E76065">
        <w:t>τ</w:t>
      </w:r>
      <w:r w:rsidRPr="00E76065">
        <w:rPr>
          <w:spacing w:val="1"/>
        </w:rPr>
        <w:t>ο</w:t>
      </w:r>
      <w:r w:rsidRPr="00E76065">
        <w:t>ν</w:t>
      </w:r>
      <w:r w:rsidRPr="00E76065">
        <w:rPr>
          <w:spacing w:val="18"/>
        </w:rPr>
        <w:t xml:space="preserve"> </w:t>
      </w:r>
      <w:r w:rsidRPr="00E76065">
        <w:t>Δ</w:t>
      </w:r>
      <w:r w:rsidRPr="00E76065">
        <w:rPr>
          <w:spacing w:val="1"/>
        </w:rPr>
        <w:t>ήμ</w:t>
      </w:r>
      <w:r w:rsidRPr="00E76065">
        <w:t>ο</w:t>
      </w:r>
      <w:r w:rsidRPr="00E76065">
        <w:rPr>
          <w:spacing w:val="19"/>
        </w:rPr>
        <w:t xml:space="preserve"> </w:t>
      </w:r>
      <w:r w:rsidRPr="00E76065">
        <w:rPr>
          <w:spacing w:val="1"/>
        </w:rPr>
        <w:t>μ</w:t>
      </w:r>
      <w:r w:rsidRPr="00E76065">
        <w:t>ε</w:t>
      </w:r>
      <w:r w:rsidRPr="00E76065">
        <w:rPr>
          <w:spacing w:val="20"/>
        </w:rPr>
        <w:t xml:space="preserve"> </w:t>
      </w:r>
      <w:r w:rsidRPr="00E76065">
        <w:t>α</w:t>
      </w:r>
      <w:r w:rsidRPr="00E76065">
        <w:rPr>
          <w:spacing w:val="-1"/>
        </w:rPr>
        <w:t>ν</w:t>
      </w:r>
      <w:r w:rsidRPr="00E76065">
        <w:t>τ</w:t>
      </w:r>
      <w:r w:rsidRPr="00E76065">
        <w:rPr>
          <w:spacing w:val="2"/>
        </w:rPr>
        <w:t>α</w:t>
      </w:r>
      <w:r w:rsidRPr="00E76065">
        <w:rPr>
          <w:spacing w:val="-1"/>
        </w:rPr>
        <w:t>λλ</w:t>
      </w:r>
      <w:r w:rsidRPr="00E76065">
        <w:t>α</w:t>
      </w:r>
      <w:r w:rsidRPr="00E76065">
        <w:rPr>
          <w:spacing w:val="3"/>
        </w:rPr>
        <w:t>κ</w:t>
      </w:r>
      <w:r w:rsidRPr="00E76065">
        <w:t>τ</w:t>
      </w:r>
      <w:r w:rsidRPr="00E76065">
        <w:rPr>
          <w:spacing w:val="1"/>
        </w:rPr>
        <w:t>ικ</w:t>
      </w:r>
      <w:r w:rsidRPr="00E76065">
        <w:t>ά</w:t>
      </w:r>
      <w:r w:rsidRPr="00E76065">
        <w:rPr>
          <w:spacing w:val="11"/>
        </w:rPr>
        <w:t xml:space="preserve"> </w:t>
      </w:r>
      <w:r w:rsidRPr="00E76065">
        <w:t>τ</w:t>
      </w:r>
      <w:r w:rsidRPr="00E76065">
        <w:rPr>
          <w:spacing w:val="1"/>
        </w:rPr>
        <w:t>ο</w:t>
      </w:r>
      <w:r w:rsidRPr="00E76065">
        <w:t>υ</w:t>
      </w:r>
      <w:r w:rsidRPr="00E76065">
        <w:rPr>
          <w:spacing w:val="1"/>
        </w:rPr>
        <w:t>λ</w:t>
      </w:r>
      <w:r w:rsidRPr="00E76065">
        <w:t>ά</w:t>
      </w:r>
      <w:r w:rsidRPr="00E76065">
        <w:rPr>
          <w:spacing w:val="-1"/>
        </w:rPr>
        <w:t>χ</w:t>
      </w:r>
      <w:r w:rsidRPr="00E76065">
        <w:rPr>
          <w:spacing w:val="1"/>
        </w:rPr>
        <w:t>ι</w:t>
      </w:r>
      <w:r w:rsidRPr="00E76065">
        <w:rPr>
          <w:spacing w:val="2"/>
        </w:rPr>
        <w:t>σ</w:t>
      </w:r>
      <w:r w:rsidRPr="00E76065">
        <w:t>τ</w:t>
      </w:r>
      <w:r w:rsidRPr="00E76065">
        <w:rPr>
          <w:spacing w:val="1"/>
        </w:rPr>
        <w:t>ο</w:t>
      </w:r>
      <w:r w:rsidRPr="00E76065">
        <w:t>ν</w:t>
      </w:r>
      <w:r w:rsidRPr="00E76065">
        <w:rPr>
          <w:spacing w:val="11"/>
        </w:rPr>
        <w:t xml:space="preserve"> </w:t>
      </w:r>
      <w:r w:rsidRPr="00E76065">
        <w:rPr>
          <w:spacing w:val="3"/>
        </w:rPr>
        <w:t>ε</w:t>
      </w:r>
      <w:r w:rsidRPr="00E76065">
        <w:t>πί</w:t>
      </w:r>
      <w:r w:rsidRPr="00E76065">
        <w:rPr>
          <w:spacing w:val="20"/>
        </w:rPr>
        <w:t xml:space="preserve"> </w:t>
      </w:r>
      <w:r w:rsidRPr="00E76065">
        <w:t>10</w:t>
      </w:r>
      <w:r w:rsidRPr="00E76065">
        <w:rPr>
          <w:spacing w:val="20"/>
        </w:rPr>
        <w:t xml:space="preserve"> </w:t>
      </w:r>
      <w:r w:rsidRPr="00E76065">
        <w:t>έτ</w:t>
      </w:r>
      <w:r w:rsidRPr="00E76065">
        <w:rPr>
          <w:spacing w:val="1"/>
        </w:rPr>
        <w:t>η</w:t>
      </w:r>
      <w:r w:rsidRPr="00E76065">
        <w:t>,</w:t>
      </w:r>
      <w:r w:rsidRPr="00E76065">
        <w:rPr>
          <w:spacing w:val="20"/>
        </w:rPr>
        <w:t xml:space="preserve"> </w:t>
      </w:r>
      <w:r w:rsidRPr="00E76065">
        <w:t>α</w:t>
      </w:r>
      <w:r w:rsidRPr="00E76065">
        <w:rPr>
          <w:spacing w:val="1"/>
        </w:rPr>
        <w:t>κόμ</w:t>
      </w:r>
      <w:r w:rsidRPr="00E76065">
        <w:t>η</w:t>
      </w:r>
      <w:r w:rsidRPr="00E76065">
        <w:rPr>
          <w:spacing w:val="18"/>
        </w:rPr>
        <w:t xml:space="preserve"> </w:t>
      </w:r>
      <w:r w:rsidRPr="00E76065">
        <w:rPr>
          <w:spacing w:val="1"/>
        </w:rPr>
        <w:t>κ</w:t>
      </w:r>
      <w:r w:rsidRPr="00E76065">
        <w:t>αι</w:t>
      </w:r>
      <w:r w:rsidRPr="00E76065">
        <w:rPr>
          <w:spacing w:val="20"/>
        </w:rPr>
        <w:t xml:space="preserve"> </w:t>
      </w:r>
      <w:r w:rsidRPr="00E76065">
        <w:rPr>
          <w:spacing w:val="1"/>
        </w:rPr>
        <w:t>απευθείας αν αυτό κριθεί σκόπιμο.</w:t>
      </w:r>
    </w:p>
    <w:p w:rsidR="00713177" w:rsidRPr="00D00C80" w:rsidRDefault="00713177" w:rsidP="00713177">
      <w:pPr>
        <w:tabs>
          <w:tab w:val="left" w:pos="426"/>
          <w:tab w:val="left" w:pos="454"/>
          <w:tab w:val="left" w:pos="6717"/>
          <w:tab w:val="left" w:pos="7994"/>
        </w:tabs>
        <w:overflowPunct w:val="0"/>
        <w:autoSpaceDE w:val="0"/>
        <w:autoSpaceDN w:val="0"/>
        <w:adjustRightInd w:val="0"/>
        <w:textAlignment w:val="baseline"/>
        <w:rPr>
          <w:bCs/>
        </w:rPr>
      </w:pPr>
      <w:r>
        <w:rPr>
          <w:spacing w:val="1"/>
        </w:rPr>
        <w:tab/>
      </w:r>
      <w:r w:rsidRPr="00E76065">
        <w:rPr>
          <w:bCs/>
        </w:rPr>
        <w:t xml:space="preserve">Υπεύθυνη δήλωση για τον τρόπο  αντιμετώπισης των αναγκών συντήρησης / service. Η ανταπόκριση του συνεργείου συντήρησης / αποκατάστασης θα γίνεται το πολύ  εντός δύο (2) εργασίμων ημερών από </w:t>
      </w:r>
      <w:r w:rsidRPr="00E76065">
        <w:rPr>
          <w:bCs/>
        </w:rPr>
        <w:lastRenderedPageBreak/>
        <w:t xml:space="preserve">την εγγραφή ειδοποίηση περί βλάβης και η έντεχνη αποκατάσταση το πολύ εντός είκοσι (20) εργασίμων ημερών. </w:t>
      </w:r>
      <w:r w:rsidRPr="00E76065">
        <w:rPr>
          <w:b/>
          <w:bCs/>
        </w:rPr>
        <w:t>Να κατατεθεί άδεια λειτουργίας του συνεργείου συντήρησης  στην Ελλάδα.</w:t>
      </w:r>
    </w:p>
    <w:p w:rsidR="00713177" w:rsidRPr="009338CD" w:rsidRDefault="00713177" w:rsidP="00713177">
      <w:pPr>
        <w:suppressAutoHyphens w:val="0"/>
        <w:autoSpaceDE w:val="0"/>
        <w:spacing w:before="57" w:after="57"/>
      </w:pPr>
      <w:r w:rsidRPr="009338CD">
        <w:rPr>
          <w:rFonts w:eastAsia="SimSun"/>
        </w:rPr>
        <w:t xml:space="preserve">Εκπαίδευση προσωπικού: </w:t>
      </w:r>
      <w:r w:rsidRPr="009338CD">
        <w:t>Ο ανάδοχος θα εκπαιδεύσει τον οδηγό και δύο εργάτες καθαριότητας που θα ορίσει ο Δήμος στο χειρισμό του οχήματος. Θα ενημερώσει επίσης το προσωπικό για την τακτική συντήρ</w:t>
      </w:r>
      <w:r w:rsidRPr="009338CD">
        <w:t>η</w:t>
      </w:r>
      <w:r w:rsidRPr="009338CD">
        <w:t xml:space="preserve">ση (λίπανση, γρασάρισμα, αλλαγή φίλτρων και λιπαντικών) που πρέπει να γίνεται κάθε φορά. </w:t>
      </w:r>
    </w:p>
    <w:p w:rsidR="00713177" w:rsidRPr="00E76065" w:rsidRDefault="00713177" w:rsidP="00713177">
      <w:pPr>
        <w:tabs>
          <w:tab w:val="left" w:pos="454"/>
          <w:tab w:val="left" w:pos="5300"/>
          <w:tab w:val="left" w:pos="6717"/>
          <w:tab w:val="left" w:pos="7994"/>
        </w:tabs>
      </w:pPr>
      <w:r w:rsidRPr="00E76065">
        <w:t>Στην τεχνική προσφορά να περιλαμβάνονται πλήρη τεχνικά στοιχεία και περιγραφές του προσφερόμενου εξοπλισμού, σχεδιαγράμματα ή σχέδια από τα οποία να προκύπτουν σαφώς τα τεχνικά στοιχεία και οι δυνατότητες των προσφερόμενων οχημάτων.</w:t>
      </w:r>
    </w:p>
    <w:p w:rsidR="00713177" w:rsidRPr="00E76065" w:rsidRDefault="00713177" w:rsidP="00713177">
      <w:pPr>
        <w:tabs>
          <w:tab w:val="left" w:pos="454"/>
          <w:tab w:val="left" w:pos="5300"/>
          <w:tab w:val="left" w:pos="6717"/>
          <w:tab w:val="left" w:pos="7994"/>
        </w:tabs>
        <w:rPr>
          <w:bCs/>
        </w:rPr>
      </w:pPr>
      <w:r w:rsidRPr="00E76065">
        <w:rPr>
          <w:b/>
        </w:rPr>
        <w:t xml:space="preserve"> </w:t>
      </w:r>
      <w:r w:rsidRPr="00E76065">
        <w:rPr>
          <w:bCs/>
        </w:rPr>
        <w:t>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713177" w:rsidRPr="0038373E" w:rsidRDefault="00713177" w:rsidP="00713177">
      <w:pPr>
        <w:rPr>
          <w:b/>
        </w:rPr>
      </w:pPr>
      <w:r w:rsidRPr="0038373E">
        <w:rPr>
          <w:b/>
          <w:sz w:val="23"/>
          <w:szCs w:val="23"/>
        </w:rPr>
        <w:t>Στην τιμή του προϋπολογισμού συμπεριλαμβάνεται η προμήθεια και η μεταφορά του απορριμματοφόρου, παραδοτέο σε πλήρη και κανονική λειτουργία στις εγκαταστάσεις του Δήμου Φαιστού, συμπεριλαμβανομένων του ΦΠΑ, της ειδικής πινακίδας με τα στοιχεία του προγράμματος ΦΙΛΟΔΗΜΟΣ ΙΙ, των τελών ταξινόμησης &amp; κυκλοφορίας, παράβολου έκδοσης πινακίδων, των εισφορών και εξόδων πάσης φύσεως εκτός της ασφάλισης.</w:t>
      </w:r>
    </w:p>
    <w:tbl>
      <w:tblPr>
        <w:tblW w:w="5000" w:type="pct"/>
        <w:tblLayout w:type="fixed"/>
        <w:tblCellMar>
          <w:left w:w="0" w:type="dxa"/>
          <w:right w:w="0" w:type="dxa"/>
        </w:tblCellMar>
        <w:tblLook w:val="00BF"/>
      </w:tblPr>
      <w:tblGrid>
        <w:gridCol w:w="4819"/>
        <w:gridCol w:w="4819"/>
      </w:tblGrid>
      <w:tr w:rsidR="00713177" w:rsidRPr="00C30986" w:rsidTr="00E04856">
        <w:tc>
          <w:tcPr>
            <w:tcW w:w="2500" w:type="pct"/>
          </w:tcPr>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Θ Ε Ω Ρ Η Θ Η Κ Ε</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00"/>
                <w:lang w:eastAsia="el-GR"/>
              </w:rPr>
              <w:t xml:space="preserve">Μοίρες </w:t>
            </w:r>
            <w:r>
              <w:rPr>
                <w:rFonts w:ascii="Tahoma" w:hAnsi="Tahoma" w:cs="Tahoma"/>
                <w:b/>
                <w:bCs/>
                <w:color w:val="0000FF"/>
                <w:lang w:eastAsia="el-GR"/>
              </w:rPr>
              <w:t>20</w:t>
            </w:r>
            <w:r w:rsidRPr="00C30986">
              <w:rPr>
                <w:rFonts w:ascii="Tahoma" w:hAnsi="Tahoma" w:cs="Tahoma"/>
                <w:b/>
                <w:bCs/>
                <w:color w:val="0000FF"/>
                <w:lang w:eastAsia="el-GR"/>
              </w:rPr>
              <w:t>/</w:t>
            </w:r>
            <w:r>
              <w:rPr>
                <w:rFonts w:ascii="Tahoma" w:hAnsi="Tahoma" w:cs="Tahoma"/>
                <w:b/>
                <w:bCs/>
                <w:color w:val="0000FF"/>
                <w:lang w:eastAsia="el-GR"/>
              </w:rPr>
              <w:t>09</w:t>
            </w:r>
            <w:r w:rsidRPr="00C30986">
              <w:rPr>
                <w:rFonts w:ascii="Tahoma" w:hAnsi="Tahoma" w:cs="Tahoma"/>
                <w:b/>
                <w:bCs/>
                <w:color w:val="0000FF"/>
                <w:lang w:eastAsia="el-GR"/>
              </w:rPr>
              <w:t>/202</w:t>
            </w:r>
            <w:r>
              <w:rPr>
                <w:rFonts w:ascii="Tahoma" w:hAnsi="Tahoma" w:cs="Tahoma"/>
                <w:b/>
                <w:bCs/>
                <w:color w:val="0000FF"/>
                <w:lang w:eastAsia="el-GR"/>
              </w:rPr>
              <w:t>3</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sz w:val="20"/>
                <w:szCs w:val="20"/>
                <w:lang w:eastAsia="el-GR"/>
              </w:rPr>
              <w:t xml:space="preserve"> Ο ΠΡΟΪΣΤΑΜΕΝΟΣ</w:t>
            </w:r>
            <w:r w:rsidRPr="00C30986">
              <w:rPr>
                <w:rFonts w:ascii="Tahoma" w:hAnsi="Tahoma" w:cs="Tahoma"/>
                <w:b/>
                <w:bCs/>
                <w:color w:val="000000"/>
                <w:lang w:eastAsia="el-GR"/>
              </w:rPr>
              <w:t xml:space="preserve"> </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 xml:space="preserve">ΔΑΡΙΒΙΑΝΑΚΗΣ ΝΕΚΤΑΡΙΟΣ       </w:t>
            </w:r>
          </w:p>
        </w:tc>
        <w:tc>
          <w:tcPr>
            <w:tcW w:w="2500" w:type="pct"/>
          </w:tcPr>
          <w:p w:rsidR="00713177" w:rsidRPr="00C30986" w:rsidRDefault="00713177" w:rsidP="00E04856">
            <w:pPr>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00"/>
                <w:lang w:eastAsia="el-GR"/>
              </w:rPr>
              <w:t xml:space="preserve">Μοίρες  </w:t>
            </w:r>
            <w:r>
              <w:rPr>
                <w:rFonts w:ascii="Tahoma" w:hAnsi="Tahoma" w:cs="Tahoma"/>
                <w:b/>
                <w:bCs/>
                <w:color w:val="0000FF"/>
                <w:lang w:eastAsia="el-GR"/>
              </w:rPr>
              <w:t>20</w:t>
            </w:r>
            <w:r w:rsidRPr="00C30986">
              <w:rPr>
                <w:rFonts w:ascii="Tahoma" w:hAnsi="Tahoma" w:cs="Tahoma"/>
                <w:b/>
                <w:bCs/>
                <w:color w:val="0000FF"/>
                <w:lang w:eastAsia="el-GR"/>
              </w:rPr>
              <w:t>/</w:t>
            </w:r>
            <w:r>
              <w:rPr>
                <w:rFonts w:ascii="Tahoma" w:hAnsi="Tahoma" w:cs="Tahoma"/>
                <w:b/>
                <w:bCs/>
                <w:color w:val="0000FF"/>
                <w:lang w:eastAsia="el-GR"/>
              </w:rPr>
              <w:t>09</w:t>
            </w:r>
            <w:r w:rsidRPr="00C30986">
              <w:rPr>
                <w:rFonts w:ascii="Tahoma" w:hAnsi="Tahoma" w:cs="Tahoma"/>
                <w:b/>
                <w:bCs/>
                <w:color w:val="0000FF"/>
                <w:lang w:eastAsia="el-GR"/>
              </w:rPr>
              <w:t>/202</w:t>
            </w:r>
            <w:r>
              <w:rPr>
                <w:rFonts w:ascii="Tahoma" w:hAnsi="Tahoma" w:cs="Tahoma"/>
                <w:b/>
                <w:bCs/>
                <w:color w:val="0000FF"/>
                <w:lang w:eastAsia="el-GR"/>
              </w:rPr>
              <w:t>3</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 xml:space="preserve">Οι </w:t>
            </w:r>
            <w:proofErr w:type="spellStart"/>
            <w:r w:rsidRPr="00C30986">
              <w:rPr>
                <w:rFonts w:ascii="Tahoma" w:hAnsi="Tahoma" w:cs="Tahoma"/>
                <w:b/>
                <w:bCs/>
                <w:color w:val="000000"/>
                <w:lang w:eastAsia="el-GR"/>
              </w:rPr>
              <w:t>Συντάξαντες</w:t>
            </w:r>
            <w:proofErr w:type="spellEnd"/>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FF"/>
                <w:lang w:eastAsia="el-GR"/>
              </w:rPr>
              <w:t>Φλουρής Εμμανουήλ</w:t>
            </w:r>
          </w:p>
        </w:tc>
      </w:tr>
    </w:tbl>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Default="00713177" w:rsidP="00713177">
      <w:pPr>
        <w:suppressAutoHyphens w:val="0"/>
        <w:autoSpaceDE w:val="0"/>
        <w:spacing w:before="57" w:after="57"/>
      </w:pPr>
    </w:p>
    <w:p w:rsidR="00713177" w:rsidRPr="00BD65F6" w:rsidRDefault="00713177" w:rsidP="00713177">
      <w:pPr>
        <w:pStyle w:val="2"/>
        <w:tabs>
          <w:tab w:val="clear" w:pos="567"/>
          <w:tab w:val="left" w:pos="0"/>
        </w:tabs>
        <w:spacing w:before="57" w:after="57"/>
        <w:ind w:left="0" w:firstLine="0"/>
        <w:rPr>
          <w:i/>
          <w:color w:val="5B9BD5"/>
          <w:lang w:val="el-GR"/>
        </w:rPr>
      </w:pPr>
      <w:bookmarkStart w:id="83" w:name="_Toc146610314"/>
      <w:r>
        <w:rPr>
          <w:lang w:val="el-GR"/>
        </w:rPr>
        <w:t>ΠΑΡΑΡΤΗΜΑ ΙΙI – ΕΕΕΣ</w:t>
      </w:r>
      <w:bookmarkEnd w:id="83"/>
      <w:r>
        <w:rPr>
          <w:lang w:val="el-GR"/>
        </w:rPr>
        <w:t xml:space="preserve"> </w:t>
      </w:r>
    </w:p>
    <w:p w:rsidR="00713177" w:rsidRPr="00B305F8" w:rsidRDefault="00713177" w:rsidP="00713177">
      <w:pPr>
        <w:pStyle w:val="normalwithoutspacing"/>
        <w:rPr>
          <w:bCs/>
          <w:szCs w:val="22"/>
        </w:rPr>
      </w:pPr>
      <w:r w:rsidRPr="00B305F8">
        <w:rPr>
          <w:bCs/>
          <w:szCs w:val="22"/>
        </w:rPr>
        <w:t>Από τις 2-5-2019, οι αναθέτουσες αρχές συντάσσουν το ΕΕΕΣ με τη χρήση  της νέας ηλεκτρονικής υπηρεσίας </w:t>
      </w:r>
      <w:hyperlink w:history="1">
        <w:r w:rsidRPr="00B305F8">
          <w:rPr>
            <w:bCs/>
          </w:rPr>
          <w:t>Promitheus ESPDint </w:t>
        </w:r>
      </w:hyperlink>
      <w:r w:rsidRPr="00B305F8">
        <w:rPr>
          <w:bCs/>
          <w:szCs w:val="22"/>
        </w:rPr>
        <w:t>(</w:t>
      </w:r>
      <w:hyperlink r:id="rId37" w:anchor="_blank" w:history="1">
        <w:r w:rsidRPr="00B305F8">
          <w:rPr>
            <w:bCs/>
          </w:rPr>
          <w:t>https://espdint.eprocurement.gov.gr/</w:t>
        </w:r>
      </w:hyperlink>
      <w:r w:rsidRPr="00B305F8">
        <w:rPr>
          <w:bCs/>
          <w:szCs w:val="22"/>
        </w:rPr>
        <w:t xml:space="preserve">),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w:t>
      </w:r>
      <w:proofErr w:type="spellStart"/>
      <w:r w:rsidRPr="00B305F8">
        <w:rPr>
          <w:bCs/>
          <w:szCs w:val="22"/>
        </w:rPr>
        <w:t>Πύλητου</w:t>
      </w:r>
      <w:proofErr w:type="spellEnd"/>
      <w:r w:rsidRPr="00B305F8">
        <w:rPr>
          <w:bCs/>
          <w:szCs w:val="22"/>
        </w:rPr>
        <w:t xml:space="preserve"> ΕΣΗΔΗΣ «</w:t>
      </w:r>
      <w:hyperlink r:id="rId38" w:history="1">
        <w:r w:rsidRPr="00B305F8">
          <w:rPr>
            <w:bCs/>
          </w:rPr>
          <w:t>www.promitheus.gov.gr</w:t>
        </w:r>
      </w:hyperlink>
      <w:r w:rsidRPr="00B305F8">
        <w:rPr>
          <w:bCs/>
          <w:szCs w:val="22"/>
        </w:rPr>
        <w:t xml:space="preserve">». Το περιεχόμενο του αρχείου, είτε ενσωματώνεται στο κείμενο της διακήρυξης, είτε, ως αρχείο PDF, </w:t>
      </w:r>
      <w:proofErr w:type="spellStart"/>
      <w:r w:rsidRPr="00B305F8">
        <w:rPr>
          <w:bCs/>
          <w:szCs w:val="22"/>
        </w:rPr>
        <w:t>ηλεκτρονικάυπογεγραμμένο</w:t>
      </w:r>
      <w:proofErr w:type="spellEnd"/>
      <w:r w:rsidRPr="00B305F8">
        <w:rPr>
          <w:bCs/>
          <w:szCs w:val="22"/>
        </w:rPr>
        <w:t xml:space="preserve">, αναρτάται ξεχωριστά ως αναπόσπαστο μέρος αυτής. </w:t>
      </w:r>
      <w:proofErr w:type="spellStart"/>
      <w:r w:rsidRPr="00B305F8">
        <w:rPr>
          <w:bCs/>
          <w:szCs w:val="22"/>
        </w:rPr>
        <w:t>Tο</w:t>
      </w:r>
      <w:proofErr w:type="spellEnd"/>
      <w:r w:rsidRPr="00B305F8">
        <w:rPr>
          <w:bCs/>
          <w:szCs w:val="22"/>
        </w:rPr>
        <w:t xml:space="preserve"> αρχείο XML αναρτάται για τη διευκόλυνση των οικονομικών φορέων προκειμένου να συντάξουν μέσω της υπηρεσίας </w:t>
      </w:r>
      <w:proofErr w:type="spellStart"/>
      <w:r w:rsidRPr="00B305F8">
        <w:rPr>
          <w:bCs/>
          <w:szCs w:val="22"/>
        </w:rPr>
        <w:t>eΕΕΕΣ</w:t>
      </w:r>
      <w:proofErr w:type="spellEnd"/>
      <w:r w:rsidRPr="00B305F8">
        <w:rPr>
          <w:bCs/>
          <w:szCs w:val="22"/>
        </w:rPr>
        <w:t xml:space="preserve"> τη σχετική απάντηση τους].</w:t>
      </w:r>
    </w:p>
    <w:p w:rsidR="00713177" w:rsidRDefault="00713177" w:rsidP="00713177">
      <w:pPr>
        <w:pStyle w:val="normalwithoutspacing"/>
        <w:spacing w:before="57" w:after="57"/>
        <w:rPr>
          <w:bCs/>
          <w:szCs w:val="22"/>
        </w:rPr>
      </w:pPr>
      <w:r>
        <w:rPr>
          <w:bCs/>
          <w:szCs w:val="22"/>
        </w:rPr>
        <w:lastRenderedPageBreak/>
        <w:t>Στην πλατφόρμα του ΕΣΗΔΗΣ έχει αναρτηθεί το αρχείο .</w:t>
      </w:r>
      <w:r>
        <w:rPr>
          <w:bCs/>
          <w:szCs w:val="22"/>
          <w:lang w:val="en-US"/>
        </w:rPr>
        <w:t>XML</w:t>
      </w:r>
      <w:r w:rsidRPr="007A127F">
        <w:rPr>
          <w:bCs/>
          <w:szCs w:val="22"/>
        </w:rPr>
        <w:t xml:space="preserve"> </w:t>
      </w:r>
      <w:r>
        <w:rPr>
          <w:bCs/>
          <w:szCs w:val="22"/>
        </w:rPr>
        <w:t>στο οποίο μπορούν οι οικονομικοί φορείς να συμπληρώσουν.</w:t>
      </w: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rPr>
          <w:i/>
          <w:color w:val="5B9BD5"/>
          <w:szCs w:val="22"/>
        </w:rPr>
      </w:pPr>
    </w:p>
    <w:p w:rsidR="00713177" w:rsidRDefault="00713177" w:rsidP="00713177">
      <w:pPr>
        <w:pStyle w:val="normalwithoutspacing"/>
        <w:spacing w:before="57" w:after="57"/>
        <w:rPr>
          <w:i/>
          <w:color w:val="5B9BD5"/>
          <w:szCs w:val="22"/>
        </w:rPr>
      </w:pPr>
    </w:p>
    <w:p w:rsidR="00713177" w:rsidRPr="00BD65F6" w:rsidRDefault="00713177" w:rsidP="00713177">
      <w:pPr>
        <w:pStyle w:val="2"/>
        <w:tabs>
          <w:tab w:val="clear" w:pos="567"/>
          <w:tab w:val="left" w:pos="0"/>
        </w:tabs>
        <w:spacing w:before="57" w:after="57"/>
        <w:ind w:left="0" w:firstLine="0"/>
        <w:rPr>
          <w:lang w:val="el-GR"/>
        </w:rPr>
      </w:pPr>
      <w:bookmarkStart w:id="84" w:name="_Toc146610315"/>
      <w:r>
        <w:rPr>
          <w:lang w:val="el-GR"/>
        </w:rPr>
        <w:t>ΠΑΡΑΡΤΗΜΑ ΙV – Προϋπολογισμός Προμήθειας</w:t>
      </w:r>
      <w:bookmarkEnd w:id="84"/>
      <w:r>
        <w:rPr>
          <w:lang w:val="el-GR"/>
        </w:rPr>
        <w:t xml:space="preserve"> </w:t>
      </w:r>
    </w:p>
    <w:p w:rsidR="00713177" w:rsidRDefault="00713177" w:rsidP="00713177">
      <w:pPr>
        <w:pStyle w:val="normalwithoutspacing"/>
        <w:spacing w:before="57" w:after="57"/>
      </w:pPr>
    </w:p>
    <w:tbl>
      <w:tblPr>
        <w:tblW w:w="0" w:type="auto"/>
        <w:tblLayout w:type="fixed"/>
        <w:tblCellMar>
          <w:left w:w="0" w:type="dxa"/>
          <w:right w:w="0" w:type="dxa"/>
        </w:tblCellMar>
        <w:tblLook w:val="00BF"/>
      </w:tblPr>
      <w:tblGrid>
        <w:gridCol w:w="3969"/>
        <w:gridCol w:w="1020"/>
        <w:gridCol w:w="4535"/>
      </w:tblGrid>
      <w:tr w:rsidR="00713177" w:rsidRPr="00C30986" w:rsidTr="00E04856">
        <w:tc>
          <w:tcPr>
            <w:tcW w:w="3969" w:type="dxa"/>
          </w:tcPr>
          <w:p w:rsidR="00713177" w:rsidRPr="00C30986" w:rsidRDefault="00713177" w:rsidP="00E04856">
            <w:pPr>
              <w:keepNext/>
              <w:keepLines/>
              <w:suppressAutoHyphens w:val="0"/>
              <w:autoSpaceDE w:val="0"/>
              <w:autoSpaceDN w:val="0"/>
              <w:adjustRightInd w:val="0"/>
              <w:ind w:left="40" w:right="40"/>
              <w:jc w:val="center"/>
              <w:rPr>
                <w:rFonts w:ascii="Tms Rmn" w:hAnsi="Tms Rmn"/>
                <w:sz w:val="24"/>
                <w:lang w:eastAsia="el-GR"/>
              </w:rPr>
            </w:pPr>
            <w:r>
              <w:rPr>
                <w:rFonts w:ascii="Tms Rmn" w:hAnsi="Tms Rmn"/>
                <w:noProof/>
                <w:sz w:val="24"/>
                <w:lang w:eastAsia="el-GR"/>
              </w:rPr>
              <w:lastRenderedPageBreak/>
              <w:drawing>
                <wp:inline distT="0" distB="0" distL="0" distR="0">
                  <wp:extent cx="461010" cy="46926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srcRect/>
                          <a:stretch>
                            <a:fillRect/>
                          </a:stretch>
                        </pic:blipFill>
                        <pic:spPr bwMode="auto">
                          <a:xfrm>
                            <a:off x="0" y="0"/>
                            <a:ext cx="461010" cy="469265"/>
                          </a:xfrm>
                          <a:prstGeom prst="rect">
                            <a:avLst/>
                          </a:prstGeom>
                          <a:noFill/>
                          <a:ln w="9525">
                            <a:noFill/>
                            <a:miter lim="800000"/>
                            <a:headEnd/>
                            <a:tailEnd/>
                          </a:ln>
                        </pic:spPr>
                      </pic:pic>
                    </a:graphicData>
                  </a:graphic>
                </wp:inline>
              </w:drawing>
            </w:r>
            <w:r w:rsidRPr="00C30986">
              <w:rPr>
                <w:rFonts w:ascii="Tms Rmn" w:hAnsi="Tms Rmn"/>
                <w:sz w:val="24"/>
                <w:lang w:eastAsia="el-GR"/>
              </w:rPr>
              <w:t xml:space="preserve"> </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ΕΛΛΗΝΙΚΗ ΔΗΜΟΚΡΑΤΙΑ</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ΝΟΜΟΣ ΗΡΑΚΛΕΙΟΥ</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Δ/ΝΣΗ ΠΟΛΕΟΔΟΜΙΑΣ &amp; ΤΕΧΝ</w:t>
            </w:r>
            <w:r w:rsidRPr="00C30986">
              <w:rPr>
                <w:rFonts w:ascii="Tahoma" w:hAnsi="Tahoma" w:cs="Tahoma"/>
                <w:b/>
                <w:bCs/>
                <w:color w:val="000000"/>
                <w:lang w:eastAsia="el-GR"/>
              </w:rPr>
              <w:t>Ι</w:t>
            </w:r>
            <w:r w:rsidRPr="00C30986">
              <w:rPr>
                <w:rFonts w:ascii="Tahoma" w:hAnsi="Tahoma" w:cs="Tahoma"/>
                <w:b/>
                <w:bCs/>
                <w:color w:val="000000"/>
                <w:lang w:eastAsia="el-GR"/>
              </w:rPr>
              <w:t>ΚΩΝ ΥΠΗΡΕΣΙΩΝ</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_______________</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ΔΗΜΟΣ ΦΑΙΣΤΟΥ</w:t>
            </w:r>
          </w:p>
        </w:tc>
        <w:tc>
          <w:tcPr>
            <w:tcW w:w="1020" w:type="dxa"/>
          </w:tcPr>
          <w:p w:rsidR="00713177" w:rsidRPr="00C30986" w:rsidRDefault="00713177" w:rsidP="00E04856">
            <w:pPr>
              <w:keepNext/>
              <w:keepLines/>
              <w:suppressAutoHyphens w:val="0"/>
              <w:autoSpaceDE w:val="0"/>
              <w:autoSpaceDN w:val="0"/>
              <w:adjustRightInd w:val="0"/>
              <w:ind w:left="40" w:right="41"/>
              <w:rPr>
                <w:rFonts w:ascii="Tahoma" w:hAnsi="Tahoma" w:cs="Tahoma"/>
                <w:b/>
                <w:bCs/>
                <w:color w:val="000000"/>
                <w:lang w:eastAsia="el-GR"/>
              </w:rPr>
            </w:pPr>
          </w:p>
        </w:tc>
        <w:tc>
          <w:tcPr>
            <w:tcW w:w="4535" w:type="dxa"/>
          </w:tcPr>
          <w:p w:rsidR="00713177" w:rsidRPr="00C30986" w:rsidRDefault="00713177" w:rsidP="00E04856">
            <w:pPr>
              <w:keepNext/>
              <w:keepLines/>
              <w:suppressAutoHyphens w:val="0"/>
              <w:autoSpaceDE w:val="0"/>
              <w:autoSpaceDN w:val="0"/>
              <w:adjustRightInd w:val="0"/>
              <w:ind w:left="40" w:right="45"/>
              <w:rPr>
                <w:rFonts w:ascii="Tahoma" w:hAnsi="Tahoma" w:cs="Tahoma"/>
                <w:b/>
                <w:bCs/>
                <w:color w:val="0000FF"/>
                <w:lang w:eastAsia="el-GR"/>
              </w:rPr>
            </w:pPr>
            <w:r w:rsidRPr="00C30986">
              <w:rPr>
                <w:rFonts w:ascii="Tahoma" w:hAnsi="Tahoma" w:cs="Tahoma"/>
                <w:color w:val="0000FF"/>
                <w:lang w:eastAsia="el-GR"/>
              </w:rPr>
              <w:t xml:space="preserve">ΔΗΜΟΣ: </w:t>
            </w:r>
            <w:r w:rsidRPr="00C30986">
              <w:rPr>
                <w:rFonts w:ascii="Tahoma" w:hAnsi="Tahoma" w:cs="Tahoma"/>
                <w:b/>
                <w:bCs/>
                <w:color w:val="0000FF"/>
                <w:lang w:eastAsia="el-GR"/>
              </w:rPr>
              <w:t>Φαιστού</w:t>
            </w:r>
          </w:p>
          <w:p w:rsidR="00713177" w:rsidRPr="00C30986" w:rsidRDefault="00713177" w:rsidP="00E04856">
            <w:pPr>
              <w:keepNext/>
              <w:keepLines/>
              <w:suppressAutoHyphens w:val="0"/>
              <w:autoSpaceDE w:val="0"/>
              <w:autoSpaceDN w:val="0"/>
              <w:adjustRightInd w:val="0"/>
              <w:ind w:left="40" w:right="45"/>
              <w:rPr>
                <w:rFonts w:ascii="Tahoma" w:hAnsi="Tahoma" w:cs="Tahoma"/>
                <w:b/>
                <w:bCs/>
                <w:color w:val="0000FF"/>
                <w:lang w:eastAsia="el-GR"/>
              </w:rPr>
            </w:pPr>
            <w:r w:rsidRPr="00C30986">
              <w:rPr>
                <w:rFonts w:ascii="Tahoma" w:hAnsi="Tahoma" w:cs="Tahoma"/>
                <w:color w:val="000000"/>
                <w:lang w:eastAsia="el-GR"/>
              </w:rPr>
              <w:t xml:space="preserve">ΤΙΤΛΟΣ: </w:t>
            </w:r>
            <w:r w:rsidRPr="00C30986">
              <w:rPr>
                <w:rFonts w:ascii="Tahoma" w:hAnsi="Tahoma" w:cs="Tahoma"/>
                <w:b/>
                <w:bCs/>
                <w:color w:val="0000FF"/>
                <w:lang w:eastAsia="el-GR"/>
              </w:rPr>
              <w:t xml:space="preserve">Προμήθεια </w:t>
            </w:r>
            <w:r>
              <w:rPr>
                <w:rFonts w:ascii="Tahoma" w:hAnsi="Tahoma" w:cs="Tahoma"/>
                <w:b/>
                <w:bCs/>
                <w:color w:val="0000FF"/>
                <w:lang w:eastAsia="el-GR"/>
              </w:rPr>
              <w:t xml:space="preserve">ενός </w:t>
            </w:r>
            <w:r w:rsidRPr="00C30986">
              <w:rPr>
                <w:rFonts w:ascii="Tahoma" w:hAnsi="Tahoma" w:cs="Tahoma"/>
                <w:b/>
                <w:bCs/>
                <w:color w:val="0000FF"/>
                <w:lang w:eastAsia="el-GR"/>
              </w:rPr>
              <w:t>απορριμματ</w:t>
            </w:r>
            <w:r w:rsidRPr="00C30986">
              <w:rPr>
                <w:rFonts w:ascii="Tahoma" w:hAnsi="Tahoma" w:cs="Tahoma"/>
                <w:b/>
                <w:bCs/>
                <w:color w:val="0000FF"/>
                <w:lang w:eastAsia="el-GR"/>
              </w:rPr>
              <w:t>ο</w:t>
            </w:r>
            <w:r w:rsidRPr="00C30986">
              <w:rPr>
                <w:rFonts w:ascii="Tahoma" w:hAnsi="Tahoma" w:cs="Tahoma"/>
                <w:b/>
                <w:bCs/>
                <w:color w:val="0000FF"/>
                <w:lang w:eastAsia="el-GR"/>
              </w:rPr>
              <w:t xml:space="preserve">φόρου </w:t>
            </w:r>
            <w:r w:rsidRPr="00A9189F">
              <w:rPr>
                <w:rFonts w:ascii="Tahoma" w:hAnsi="Tahoma" w:cs="Tahoma"/>
                <w:b/>
                <w:bCs/>
                <w:color w:val="0000FF"/>
                <w:lang w:eastAsia="el-GR"/>
              </w:rPr>
              <w:t>περιστρεφόμενου τυμπάνου</w:t>
            </w:r>
          </w:p>
        </w:tc>
      </w:tr>
    </w:tbl>
    <w:p w:rsidR="00713177" w:rsidRPr="00C30986" w:rsidRDefault="00713177" w:rsidP="00713177">
      <w:pPr>
        <w:suppressAutoHyphens w:val="0"/>
        <w:autoSpaceDE w:val="0"/>
        <w:autoSpaceDN w:val="0"/>
        <w:adjustRightInd w:val="0"/>
        <w:rPr>
          <w:rFonts w:ascii="Tahoma" w:hAnsi="Tahoma" w:cs="Tahoma"/>
          <w:b/>
          <w:bCs/>
          <w:color w:val="0000FF"/>
          <w:lang w:eastAsia="el-GR"/>
        </w:rPr>
      </w:pPr>
    </w:p>
    <w:p w:rsidR="00713177" w:rsidRPr="00C30986" w:rsidRDefault="00713177" w:rsidP="00713177">
      <w:pPr>
        <w:suppressAutoHyphens w:val="0"/>
        <w:autoSpaceDE w:val="0"/>
        <w:autoSpaceDN w:val="0"/>
        <w:adjustRightInd w:val="0"/>
        <w:rPr>
          <w:rFonts w:ascii="Times New Roman" w:hAnsi="Times New Roman"/>
          <w:color w:val="000000"/>
          <w:sz w:val="20"/>
          <w:szCs w:val="20"/>
          <w:lang w:eastAsia="el-GR"/>
        </w:rPr>
      </w:pPr>
      <w:r w:rsidRPr="00C30986">
        <w:rPr>
          <w:rFonts w:ascii="Times New Roman" w:hAnsi="Times New Roman"/>
          <w:color w:val="000000"/>
          <w:sz w:val="20"/>
          <w:szCs w:val="20"/>
          <w:lang w:eastAsia="el-GR"/>
        </w:rPr>
        <w:t xml:space="preserve">                           </w:t>
      </w:r>
    </w:p>
    <w:p w:rsidR="00713177" w:rsidRPr="00C30986" w:rsidRDefault="00713177" w:rsidP="00713177">
      <w:pPr>
        <w:suppressAutoHyphens w:val="0"/>
        <w:autoSpaceDE w:val="0"/>
        <w:autoSpaceDN w:val="0"/>
        <w:adjustRightInd w:val="0"/>
        <w:rPr>
          <w:rFonts w:ascii="Times New Roman" w:hAnsi="Times New Roman"/>
          <w:color w:val="000000"/>
          <w:sz w:val="20"/>
          <w:szCs w:val="20"/>
          <w:lang w:eastAsia="el-GR"/>
        </w:rPr>
      </w:pPr>
    </w:p>
    <w:p w:rsidR="00713177" w:rsidRPr="00C30986" w:rsidRDefault="00713177" w:rsidP="00713177">
      <w:pPr>
        <w:keepNext/>
        <w:suppressAutoHyphens w:val="0"/>
        <w:autoSpaceDE w:val="0"/>
        <w:autoSpaceDN w:val="0"/>
        <w:adjustRightInd w:val="0"/>
        <w:jc w:val="center"/>
        <w:rPr>
          <w:rFonts w:ascii="Tahoma" w:hAnsi="Tahoma" w:cs="Tahoma"/>
          <w:b/>
          <w:bCs/>
          <w:shadow/>
          <w:color w:val="000000"/>
          <w:sz w:val="32"/>
          <w:szCs w:val="32"/>
          <w:lang w:eastAsia="el-GR"/>
        </w:rPr>
      </w:pPr>
      <w:r w:rsidRPr="00C30986">
        <w:rPr>
          <w:rFonts w:ascii="Tahoma" w:hAnsi="Tahoma" w:cs="Tahoma"/>
          <w:b/>
          <w:bCs/>
          <w:shadow/>
          <w:color w:val="000000"/>
          <w:sz w:val="32"/>
          <w:szCs w:val="32"/>
          <w:lang w:eastAsia="el-GR"/>
        </w:rPr>
        <w:t>ΠΡΟΫΠΟΛΟΓΙΣΜΟΣ ΠΡΟΜΗΘΕΙΑΣ</w:t>
      </w:r>
    </w:p>
    <w:p w:rsidR="00713177" w:rsidRDefault="00713177" w:rsidP="00713177">
      <w:pPr>
        <w:suppressAutoHyphens w:val="0"/>
        <w:autoSpaceDE w:val="0"/>
        <w:autoSpaceDN w:val="0"/>
        <w:adjustRightInd w:val="0"/>
        <w:jc w:val="center"/>
        <w:rPr>
          <w:sz w:val="24"/>
          <w:lang w:eastAsia="el-GR"/>
        </w:rPr>
      </w:pPr>
      <w:r w:rsidRPr="00C30986">
        <w:rPr>
          <w:rFonts w:ascii="Tahoma" w:hAnsi="Tahoma" w:cs="Tahoma"/>
          <w:b/>
          <w:bCs/>
          <w:shadow/>
          <w:color w:val="000000"/>
          <w:sz w:val="28"/>
          <w:szCs w:val="28"/>
          <w:lang w:eastAsia="el-GR"/>
        </w:rPr>
        <w:t>(Ν. 4412/16)</w:t>
      </w:r>
    </w:p>
    <w:p w:rsidR="00713177" w:rsidRPr="00C30986" w:rsidRDefault="00713177" w:rsidP="00713177">
      <w:pPr>
        <w:suppressAutoHyphens w:val="0"/>
        <w:autoSpaceDE w:val="0"/>
        <w:autoSpaceDN w:val="0"/>
        <w:adjustRightInd w:val="0"/>
        <w:rPr>
          <w:sz w:val="24"/>
          <w:lang w:eastAsia="el-GR"/>
        </w:rPr>
      </w:pPr>
    </w:p>
    <w:tbl>
      <w:tblPr>
        <w:tblW w:w="10371" w:type="dxa"/>
        <w:tblInd w:w="-590" w:type="dxa"/>
        <w:tblLayout w:type="fixed"/>
        <w:tblCellMar>
          <w:left w:w="0" w:type="dxa"/>
          <w:right w:w="0" w:type="dxa"/>
        </w:tblCellMar>
        <w:tblLook w:val="00BF"/>
      </w:tblPr>
      <w:tblGrid>
        <w:gridCol w:w="1082"/>
        <w:gridCol w:w="3402"/>
        <w:gridCol w:w="1587"/>
        <w:gridCol w:w="1299"/>
        <w:gridCol w:w="1299"/>
        <w:gridCol w:w="16"/>
        <w:gridCol w:w="1686"/>
      </w:tblGrid>
      <w:tr w:rsidR="00713177" w:rsidRPr="00320921" w:rsidTr="00E04856">
        <w:tc>
          <w:tcPr>
            <w:tcW w:w="1082"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65"/>
              <w:jc w:val="center"/>
              <w:rPr>
                <w:rFonts w:ascii="Helv" w:hAnsi="Helv" w:cs="Helv"/>
                <w:b/>
                <w:bCs/>
                <w:color w:val="000000"/>
                <w:sz w:val="20"/>
                <w:szCs w:val="20"/>
                <w:lang w:eastAsia="el-GR"/>
              </w:rPr>
            </w:pPr>
            <w:r w:rsidRPr="00320921">
              <w:rPr>
                <w:rFonts w:ascii="Helv" w:hAnsi="Helv" w:cs="Helv"/>
                <w:b/>
                <w:bCs/>
                <w:color w:val="000000"/>
                <w:sz w:val="20"/>
                <w:szCs w:val="20"/>
                <w:lang w:eastAsia="el-GR"/>
              </w:rPr>
              <w:t>Α/Α</w:t>
            </w:r>
          </w:p>
        </w:tc>
        <w:tc>
          <w:tcPr>
            <w:tcW w:w="3402"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34"/>
              <w:rPr>
                <w:rFonts w:ascii="Helv" w:hAnsi="Helv" w:cs="Helv"/>
                <w:b/>
                <w:bCs/>
                <w:color w:val="000000"/>
                <w:sz w:val="20"/>
                <w:szCs w:val="20"/>
                <w:lang w:eastAsia="el-GR"/>
              </w:rPr>
            </w:pPr>
            <w:r w:rsidRPr="00320921">
              <w:rPr>
                <w:rFonts w:ascii="Helv" w:hAnsi="Helv" w:cs="Helv"/>
                <w:b/>
                <w:bCs/>
                <w:color w:val="000000"/>
                <w:sz w:val="20"/>
                <w:szCs w:val="20"/>
                <w:lang w:eastAsia="el-GR"/>
              </w:rPr>
              <w:t>ΠΕΡΙΓΡΑΦΗ</w:t>
            </w:r>
          </w:p>
        </w:tc>
        <w:tc>
          <w:tcPr>
            <w:tcW w:w="1587"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48"/>
              <w:jc w:val="center"/>
              <w:rPr>
                <w:rFonts w:ascii="Helv" w:hAnsi="Helv" w:cs="Helv"/>
                <w:b/>
                <w:bCs/>
                <w:color w:val="000000"/>
                <w:sz w:val="20"/>
                <w:szCs w:val="20"/>
                <w:lang w:eastAsia="el-GR"/>
              </w:rPr>
            </w:pPr>
            <w:r w:rsidRPr="00320921">
              <w:rPr>
                <w:rFonts w:ascii="Helv" w:hAnsi="Helv" w:cs="Helv"/>
                <w:b/>
                <w:bCs/>
                <w:color w:val="000000"/>
                <w:sz w:val="20"/>
                <w:szCs w:val="20"/>
                <w:lang w:eastAsia="el-GR"/>
              </w:rPr>
              <w:t>ΜΟΝΑΔΑ</w:t>
            </w:r>
          </w:p>
        </w:tc>
        <w:tc>
          <w:tcPr>
            <w:tcW w:w="1299"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52"/>
              <w:jc w:val="center"/>
              <w:rPr>
                <w:rFonts w:ascii="Helv" w:hAnsi="Helv" w:cs="Helv"/>
                <w:b/>
                <w:bCs/>
                <w:color w:val="000000"/>
                <w:sz w:val="20"/>
                <w:szCs w:val="20"/>
                <w:lang w:eastAsia="el-GR"/>
              </w:rPr>
            </w:pPr>
            <w:r w:rsidRPr="00320921">
              <w:rPr>
                <w:rFonts w:ascii="Helv" w:hAnsi="Helv" w:cs="Helv"/>
                <w:b/>
                <w:bCs/>
                <w:color w:val="000000"/>
                <w:sz w:val="20"/>
                <w:szCs w:val="20"/>
                <w:lang w:eastAsia="el-GR"/>
              </w:rPr>
              <w:t>ΠΟΣΟΤΗΤΑ</w:t>
            </w:r>
          </w:p>
        </w:tc>
        <w:tc>
          <w:tcPr>
            <w:tcW w:w="1299"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52"/>
              <w:jc w:val="right"/>
              <w:rPr>
                <w:rFonts w:ascii="Helv" w:hAnsi="Helv" w:cs="Helv"/>
                <w:b/>
                <w:bCs/>
                <w:color w:val="000000"/>
                <w:sz w:val="20"/>
                <w:szCs w:val="20"/>
                <w:lang w:eastAsia="el-GR"/>
              </w:rPr>
            </w:pPr>
            <w:r w:rsidRPr="00320921">
              <w:rPr>
                <w:rFonts w:ascii="Helv" w:hAnsi="Helv" w:cs="Helv"/>
                <w:b/>
                <w:bCs/>
                <w:color w:val="000000"/>
                <w:sz w:val="20"/>
                <w:szCs w:val="20"/>
                <w:lang w:eastAsia="el-GR"/>
              </w:rPr>
              <w:t>ΤΙΜΗ ΜΟΝ.</w:t>
            </w:r>
          </w:p>
        </w:tc>
        <w:tc>
          <w:tcPr>
            <w:tcW w:w="1702" w:type="dxa"/>
            <w:gridSpan w:val="2"/>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49"/>
              <w:jc w:val="right"/>
              <w:rPr>
                <w:rFonts w:ascii="Helv" w:hAnsi="Helv" w:cs="Helv"/>
                <w:b/>
                <w:bCs/>
                <w:color w:val="000000"/>
                <w:sz w:val="20"/>
                <w:szCs w:val="20"/>
                <w:lang w:eastAsia="el-GR"/>
              </w:rPr>
            </w:pPr>
            <w:r w:rsidRPr="00320921">
              <w:rPr>
                <w:rFonts w:ascii="Helv" w:hAnsi="Helv" w:cs="Helv"/>
                <w:b/>
                <w:bCs/>
                <w:color w:val="000000"/>
                <w:sz w:val="20"/>
                <w:szCs w:val="20"/>
                <w:lang w:eastAsia="el-GR"/>
              </w:rPr>
              <w:t>ΔΑΠΑΝΗ</w:t>
            </w:r>
          </w:p>
        </w:tc>
      </w:tr>
      <w:tr w:rsidR="00713177" w:rsidRPr="00320921" w:rsidTr="00E04856">
        <w:tc>
          <w:tcPr>
            <w:tcW w:w="1082" w:type="dxa"/>
            <w:tcBorders>
              <w:top w:val="single" w:sz="6" w:space="0" w:color="auto"/>
              <w:bottom w:val="single" w:sz="6" w:space="0" w:color="auto"/>
            </w:tcBorders>
            <w:vAlign w:val="center"/>
          </w:tcPr>
          <w:p w:rsidR="00713177" w:rsidRPr="00320921" w:rsidRDefault="00713177" w:rsidP="00E04856">
            <w:pPr>
              <w:keepNext/>
              <w:keepLines/>
              <w:suppressAutoHyphens w:val="0"/>
              <w:autoSpaceDE w:val="0"/>
              <w:autoSpaceDN w:val="0"/>
              <w:adjustRightInd w:val="0"/>
              <w:ind w:left="40" w:right="65"/>
              <w:jc w:val="center"/>
              <w:rPr>
                <w:rFonts w:ascii="Helv" w:hAnsi="Helv" w:cs="Helv"/>
                <w:color w:val="0000FF"/>
                <w:sz w:val="18"/>
                <w:szCs w:val="18"/>
                <w:lang w:eastAsia="el-GR"/>
              </w:rPr>
            </w:pPr>
            <w:r w:rsidRPr="00320921">
              <w:rPr>
                <w:rFonts w:ascii="Helv" w:hAnsi="Helv" w:cs="Helv"/>
                <w:color w:val="0000FF"/>
                <w:sz w:val="18"/>
                <w:szCs w:val="18"/>
                <w:lang w:eastAsia="el-GR"/>
              </w:rPr>
              <w:t>1</w:t>
            </w:r>
          </w:p>
        </w:tc>
        <w:tc>
          <w:tcPr>
            <w:tcW w:w="3402"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34"/>
              <w:rPr>
                <w:rFonts w:ascii="Helv" w:hAnsi="Helv" w:cs="Helv"/>
                <w:color w:val="0000FF"/>
                <w:sz w:val="18"/>
                <w:szCs w:val="18"/>
                <w:lang w:eastAsia="el-GR"/>
              </w:rPr>
            </w:pPr>
            <w:r w:rsidRPr="00320921">
              <w:rPr>
                <w:rFonts w:ascii="Helv" w:hAnsi="Helv" w:cs="Helv"/>
                <w:color w:val="0000FF"/>
                <w:sz w:val="18"/>
                <w:szCs w:val="18"/>
                <w:lang w:eastAsia="el-GR"/>
              </w:rPr>
              <w:t xml:space="preserve">Απορριμματοφόρο </w:t>
            </w:r>
            <w:r w:rsidRPr="00A9189F">
              <w:rPr>
                <w:rFonts w:ascii="Helv" w:hAnsi="Helv" w:cs="Helv"/>
                <w:color w:val="0000FF"/>
                <w:sz w:val="18"/>
                <w:szCs w:val="18"/>
                <w:lang w:eastAsia="el-GR"/>
              </w:rPr>
              <w:t>περιστρεφόμενου τ</w:t>
            </w:r>
            <w:r w:rsidRPr="00A9189F">
              <w:rPr>
                <w:rFonts w:ascii="Helv" w:hAnsi="Helv" w:cs="Helv"/>
                <w:color w:val="0000FF"/>
                <w:sz w:val="18"/>
                <w:szCs w:val="18"/>
                <w:lang w:eastAsia="el-GR"/>
              </w:rPr>
              <w:t>υ</w:t>
            </w:r>
            <w:r w:rsidRPr="00A9189F">
              <w:rPr>
                <w:rFonts w:ascii="Helv" w:hAnsi="Helv" w:cs="Helv"/>
                <w:color w:val="0000FF"/>
                <w:sz w:val="18"/>
                <w:szCs w:val="18"/>
                <w:lang w:eastAsia="el-GR"/>
              </w:rPr>
              <w:t>μπάνου</w:t>
            </w:r>
            <w:r w:rsidRPr="00320921">
              <w:rPr>
                <w:rFonts w:ascii="Helv" w:hAnsi="Helv" w:cs="Helv"/>
                <w:color w:val="0000FF"/>
                <w:sz w:val="18"/>
                <w:szCs w:val="18"/>
                <w:lang w:eastAsia="el-GR"/>
              </w:rPr>
              <w:t xml:space="preserve"> 16m3 όπως περιγράφεται στο Παράρτημα ΙΙ της Διακήρυξης Δημοπρ</w:t>
            </w:r>
            <w:r w:rsidRPr="00320921">
              <w:rPr>
                <w:rFonts w:ascii="Helv" w:hAnsi="Helv" w:cs="Helv"/>
                <w:color w:val="0000FF"/>
                <w:sz w:val="18"/>
                <w:szCs w:val="18"/>
                <w:lang w:eastAsia="el-GR"/>
              </w:rPr>
              <w:t>α</w:t>
            </w:r>
            <w:r w:rsidRPr="00320921">
              <w:rPr>
                <w:rFonts w:ascii="Helv" w:hAnsi="Helv" w:cs="Helv"/>
                <w:color w:val="0000FF"/>
                <w:sz w:val="18"/>
                <w:szCs w:val="18"/>
                <w:lang w:eastAsia="el-GR"/>
              </w:rPr>
              <w:t xml:space="preserve">σίας (CPV:34144510-6 ) </w:t>
            </w:r>
          </w:p>
        </w:tc>
        <w:tc>
          <w:tcPr>
            <w:tcW w:w="1587" w:type="dxa"/>
            <w:tcBorders>
              <w:top w:val="single" w:sz="6" w:space="0" w:color="auto"/>
              <w:bottom w:val="single" w:sz="6" w:space="0" w:color="auto"/>
            </w:tcBorders>
            <w:vAlign w:val="center"/>
          </w:tcPr>
          <w:p w:rsidR="00713177" w:rsidRPr="00320921" w:rsidRDefault="00713177" w:rsidP="00E04856">
            <w:pPr>
              <w:keepNext/>
              <w:keepLines/>
              <w:suppressAutoHyphens w:val="0"/>
              <w:autoSpaceDE w:val="0"/>
              <w:autoSpaceDN w:val="0"/>
              <w:adjustRightInd w:val="0"/>
              <w:ind w:left="40" w:right="48"/>
              <w:jc w:val="center"/>
              <w:rPr>
                <w:rFonts w:ascii="Helv" w:hAnsi="Helv" w:cs="Helv"/>
                <w:color w:val="0000FF"/>
                <w:sz w:val="18"/>
                <w:szCs w:val="18"/>
                <w:lang w:eastAsia="el-GR"/>
              </w:rPr>
            </w:pPr>
            <w:r w:rsidRPr="00320921">
              <w:rPr>
                <w:rFonts w:ascii="Helv" w:hAnsi="Helv" w:cs="Helv"/>
                <w:color w:val="0000FF"/>
                <w:sz w:val="18"/>
                <w:szCs w:val="18"/>
                <w:lang w:eastAsia="el-GR"/>
              </w:rPr>
              <w:t>TEM.</w:t>
            </w:r>
          </w:p>
        </w:tc>
        <w:tc>
          <w:tcPr>
            <w:tcW w:w="1299" w:type="dxa"/>
            <w:tcBorders>
              <w:top w:val="single" w:sz="6" w:space="0" w:color="auto"/>
              <w:bottom w:val="single" w:sz="6" w:space="0" w:color="auto"/>
            </w:tcBorders>
            <w:vAlign w:val="center"/>
          </w:tcPr>
          <w:p w:rsidR="00713177" w:rsidRPr="00320921" w:rsidRDefault="00713177" w:rsidP="00E04856">
            <w:pPr>
              <w:keepNext/>
              <w:keepLines/>
              <w:suppressAutoHyphens w:val="0"/>
              <w:autoSpaceDE w:val="0"/>
              <w:autoSpaceDN w:val="0"/>
              <w:adjustRightInd w:val="0"/>
              <w:ind w:left="40" w:right="52"/>
              <w:jc w:val="center"/>
              <w:rPr>
                <w:rFonts w:ascii="Helv" w:hAnsi="Helv" w:cs="Helv"/>
                <w:color w:val="0000FF"/>
                <w:sz w:val="18"/>
                <w:szCs w:val="18"/>
                <w:lang w:eastAsia="el-GR"/>
              </w:rPr>
            </w:pPr>
            <w:r w:rsidRPr="00320921">
              <w:rPr>
                <w:rFonts w:ascii="Helv" w:hAnsi="Helv" w:cs="Helv"/>
                <w:color w:val="0000FF"/>
                <w:sz w:val="18"/>
                <w:szCs w:val="18"/>
                <w:lang w:eastAsia="el-GR"/>
              </w:rPr>
              <w:t>1,00</w:t>
            </w:r>
          </w:p>
        </w:tc>
        <w:tc>
          <w:tcPr>
            <w:tcW w:w="1315" w:type="dxa"/>
            <w:gridSpan w:val="2"/>
            <w:tcBorders>
              <w:top w:val="single" w:sz="6" w:space="0" w:color="auto"/>
              <w:bottom w:val="single" w:sz="6" w:space="0" w:color="auto"/>
            </w:tcBorders>
            <w:vAlign w:val="center"/>
          </w:tcPr>
          <w:p w:rsidR="00713177" w:rsidRPr="00CF45EF" w:rsidRDefault="00713177" w:rsidP="00E04856">
            <w:pPr>
              <w:keepNext/>
              <w:keepLines/>
              <w:suppressAutoHyphens w:val="0"/>
              <w:autoSpaceDE w:val="0"/>
              <w:autoSpaceDN w:val="0"/>
              <w:adjustRightInd w:val="0"/>
              <w:ind w:left="40" w:right="49"/>
              <w:jc w:val="center"/>
              <w:rPr>
                <w:rFonts w:ascii="Helv" w:hAnsi="Helv" w:cs="Helv"/>
                <w:color w:val="0000FF"/>
                <w:sz w:val="18"/>
                <w:szCs w:val="18"/>
                <w:lang w:eastAsia="el-GR"/>
              </w:rPr>
            </w:pPr>
            <w:r w:rsidRPr="00CF45EF">
              <w:rPr>
                <w:rFonts w:ascii="Helv" w:hAnsi="Helv" w:cs="Helv"/>
                <w:color w:val="0000FF"/>
                <w:sz w:val="18"/>
                <w:szCs w:val="18"/>
                <w:lang w:eastAsia="el-GR"/>
              </w:rPr>
              <w:t>141.129,03</w:t>
            </w:r>
          </w:p>
        </w:tc>
        <w:tc>
          <w:tcPr>
            <w:tcW w:w="1686" w:type="dxa"/>
            <w:tcBorders>
              <w:top w:val="single" w:sz="6" w:space="0" w:color="auto"/>
              <w:bottom w:val="single" w:sz="6" w:space="0" w:color="auto"/>
            </w:tcBorders>
            <w:vAlign w:val="center"/>
          </w:tcPr>
          <w:p w:rsidR="00713177" w:rsidRPr="00CF45EF" w:rsidRDefault="00713177" w:rsidP="00E04856">
            <w:pPr>
              <w:keepNext/>
              <w:keepLines/>
              <w:suppressAutoHyphens w:val="0"/>
              <w:autoSpaceDE w:val="0"/>
              <w:autoSpaceDN w:val="0"/>
              <w:adjustRightInd w:val="0"/>
              <w:ind w:left="40" w:right="49"/>
              <w:jc w:val="right"/>
              <w:rPr>
                <w:rFonts w:ascii="Helv" w:hAnsi="Helv" w:cs="Helv"/>
                <w:b/>
                <w:bCs/>
                <w:color w:val="FF0000"/>
                <w:sz w:val="18"/>
                <w:szCs w:val="18"/>
                <w:lang w:eastAsia="el-GR"/>
              </w:rPr>
            </w:pPr>
            <w:r w:rsidRPr="00CF45EF">
              <w:rPr>
                <w:rFonts w:ascii="Helv" w:hAnsi="Helv" w:cs="Helv"/>
                <w:b/>
                <w:bCs/>
                <w:color w:val="FF0000"/>
                <w:sz w:val="18"/>
                <w:szCs w:val="18"/>
                <w:lang w:eastAsia="el-GR"/>
              </w:rPr>
              <w:t>141.129,03</w:t>
            </w:r>
          </w:p>
        </w:tc>
      </w:tr>
    </w:tbl>
    <w:p w:rsidR="00713177" w:rsidRPr="00320921" w:rsidRDefault="00713177" w:rsidP="00713177">
      <w:pPr>
        <w:suppressAutoHyphens w:val="0"/>
        <w:autoSpaceDE w:val="0"/>
        <w:autoSpaceDN w:val="0"/>
        <w:adjustRightInd w:val="0"/>
        <w:ind w:left="-590"/>
        <w:jc w:val="center"/>
        <w:rPr>
          <w:rFonts w:ascii="Helv" w:hAnsi="Helv" w:cs="Helv"/>
          <w:b/>
          <w:bCs/>
          <w:color w:val="FF0000"/>
          <w:sz w:val="18"/>
          <w:szCs w:val="18"/>
          <w:lang w:eastAsia="el-GR"/>
        </w:rPr>
      </w:pPr>
    </w:p>
    <w:tbl>
      <w:tblPr>
        <w:tblW w:w="10367" w:type="dxa"/>
        <w:tblInd w:w="-590" w:type="dxa"/>
        <w:tblLayout w:type="fixed"/>
        <w:tblCellMar>
          <w:left w:w="0" w:type="dxa"/>
          <w:right w:w="0" w:type="dxa"/>
        </w:tblCellMar>
        <w:tblLook w:val="00BF"/>
      </w:tblPr>
      <w:tblGrid>
        <w:gridCol w:w="680"/>
        <w:gridCol w:w="2835"/>
        <w:gridCol w:w="3879"/>
        <w:gridCol w:w="1276"/>
        <w:gridCol w:w="1697"/>
      </w:tblGrid>
      <w:tr w:rsidR="00713177" w:rsidRPr="00320921" w:rsidTr="00E04856">
        <w:tc>
          <w:tcPr>
            <w:tcW w:w="680" w:type="dxa"/>
          </w:tcPr>
          <w:p w:rsidR="00713177" w:rsidRPr="00320921" w:rsidRDefault="00713177" w:rsidP="00E04856">
            <w:pPr>
              <w:keepNext/>
              <w:keepLines/>
              <w:suppressAutoHyphens w:val="0"/>
              <w:autoSpaceDE w:val="0"/>
              <w:autoSpaceDN w:val="0"/>
              <w:adjustRightInd w:val="0"/>
              <w:ind w:left="40" w:right="41"/>
              <w:rPr>
                <w:rFonts w:ascii="Helv" w:hAnsi="Helv" w:cs="Helv"/>
                <w:b/>
                <w:bCs/>
                <w:color w:val="FF0000"/>
                <w:sz w:val="18"/>
                <w:szCs w:val="18"/>
                <w:lang w:eastAsia="el-GR"/>
              </w:rPr>
            </w:pPr>
          </w:p>
        </w:tc>
        <w:tc>
          <w:tcPr>
            <w:tcW w:w="2835" w:type="dxa"/>
          </w:tcPr>
          <w:p w:rsidR="00713177" w:rsidRPr="00320921" w:rsidRDefault="00713177" w:rsidP="00E04856">
            <w:pPr>
              <w:keepNext/>
              <w:keepLines/>
              <w:suppressAutoHyphens w:val="0"/>
              <w:autoSpaceDE w:val="0"/>
              <w:autoSpaceDN w:val="0"/>
              <w:adjustRightInd w:val="0"/>
              <w:ind w:left="40" w:right="28"/>
              <w:rPr>
                <w:rFonts w:ascii="Helv" w:hAnsi="Helv" w:cs="Helv"/>
                <w:b/>
                <w:bCs/>
                <w:color w:val="FF0000"/>
                <w:sz w:val="18"/>
                <w:szCs w:val="18"/>
                <w:lang w:eastAsia="el-GR"/>
              </w:rPr>
            </w:pPr>
          </w:p>
        </w:tc>
        <w:tc>
          <w:tcPr>
            <w:tcW w:w="3879" w:type="dxa"/>
          </w:tcPr>
          <w:p w:rsidR="00713177" w:rsidRPr="00320921" w:rsidRDefault="00713177" w:rsidP="00E04856">
            <w:pPr>
              <w:keepNext/>
              <w:keepLines/>
              <w:suppressAutoHyphens w:val="0"/>
              <w:autoSpaceDE w:val="0"/>
              <w:autoSpaceDN w:val="0"/>
              <w:adjustRightInd w:val="0"/>
              <w:ind w:left="40" w:right="48"/>
              <w:rPr>
                <w:rFonts w:ascii="Helv" w:hAnsi="Helv" w:cs="Helv"/>
                <w:b/>
                <w:bCs/>
                <w:color w:val="FF0000"/>
                <w:sz w:val="18"/>
                <w:szCs w:val="18"/>
                <w:lang w:eastAsia="el-GR"/>
              </w:rPr>
            </w:pPr>
          </w:p>
        </w:tc>
        <w:tc>
          <w:tcPr>
            <w:tcW w:w="1276" w:type="dxa"/>
            <w:tcBorders>
              <w:bottom w:val="single" w:sz="4" w:space="0" w:color="auto"/>
            </w:tcBorders>
          </w:tcPr>
          <w:p w:rsidR="00713177" w:rsidRPr="00320921" w:rsidRDefault="00713177" w:rsidP="00E04856">
            <w:pPr>
              <w:keepNext/>
              <w:keepLines/>
              <w:suppressAutoHyphens w:val="0"/>
              <w:autoSpaceDE w:val="0"/>
              <w:autoSpaceDN w:val="0"/>
              <w:adjustRightInd w:val="0"/>
              <w:ind w:left="40" w:right="46"/>
              <w:jc w:val="right"/>
              <w:rPr>
                <w:rFonts w:ascii="Helv" w:hAnsi="Helv" w:cs="Helv"/>
                <w:b/>
                <w:bCs/>
                <w:imprint/>
                <w:color w:val="000000"/>
                <w:sz w:val="18"/>
                <w:szCs w:val="18"/>
                <w:lang w:eastAsia="el-GR"/>
              </w:rPr>
            </w:pPr>
            <w:r w:rsidRPr="00320921">
              <w:rPr>
                <w:rFonts w:ascii="Helv" w:hAnsi="Helv" w:cs="Helv"/>
                <w:b/>
                <w:bCs/>
                <w:imprint/>
                <w:color w:val="000000"/>
                <w:sz w:val="18"/>
                <w:szCs w:val="18"/>
                <w:lang w:eastAsia="el-GR"/>
              </w:rPr>
              <w:t>ΣΥΝΟΛΟ</w:t>
            </w:r>
          </w:p>
        </w:tc>
        <w:tc>
          <w:tcPr>
            <w:tcW w:w="1697" w:type="dxa"/>
            <w:tcBorders>
              <w:bottom w:val="single" w:sz="6" w:space="0" w:color="auto"/>
            </w:tcBorders>
          </w:tcPr>
          <w:p w:rsidR="00713177" w:rsidRPr="00320921" w:rsidRDefault="00713177" w:rsidP="00E04856">
            <w:pPr>
              <w:keepNext/>
              <w:keepLines/>
              <w:suppressAutoHyphens w:val="0"/>
              <w:autoSpaceDE w:val="0"/>
              <w:autoSpaceDN w:val="0"/>
              <w:adjustRightInd w:val="0"/>
              <w:ind w:left="40" w:right="45"/>
              <w:jc w:val="right"/>
              <w:rPr>
                <w:rFonts w:ascii="Helv" w:hAnsi="Helv" w:cs="Helv"/>
                <w:b/>
                <w:bCs/>
                <w:color w:val="FF0000"/>
                <w:sz w:val="18"/>
                <w:szCs w:val="18"/>
                <w:lang w:eastAsia="el-GR"/>
              </w:rPr>
            </w:pPr>
            <w:r w:rsidRPr="00CF45EF">
              <w:rPr>
                <w:rFonts w:ascii="Helv" w:hAnsi="Helv" w:cs="Helv"/>
                <w:b/>
                <w:bCs/>
                <w:color w:val="FF0000"/>
                <w:sz w:val="18"/>
                <w:szCs w:val="18"/>
                <w:lang w:eastAsia="el-GR"/>
              </w:rPr>
              <w:t>141.129,03</w:t>
            </w:r>
          </w:p>
        </w:tc>
      </w:tr>
      <w:tr w:rsidR="00713177" w:rsidRPr="00320921" w:rsidTr="00E04856">
        <w:tc>
          <w:tcPr>
            <w:tcW w:w="680" w:type="dxa"/>
          </w:tcPr>
          <w:p w:rsidR="00713177" w:rsidRPr="00320921" w:rsidRDefault="00713177" w:rsidP="00E04856">
            <w:pPr>
              <w:keepNext/>
              <w:keepLines/>
              <w:suppressAutoHyphens w:val="0"/>
              <w:autoSpaceDE w:val="0"/>
              <w:autoSpaceDN w:val="0"/>
              <w:adjustRightInd w:val="0"/>
              <w:ind w:left="40" w:right="48"/>
              <w:rPr>
                <w:rFonts w:ascii="Helv" w:hAnsi="Helv" w:cs="Helv"/>
                <w:b/>
                <w:bCs/>
                <w:color w:val="FF0000"/>
                <w:sz w:val="18"/>
                <w:szCs w:val="18"/>
                <w:lang w:eastAsia="el-GR"/>
              </w:rPr>
            </w:pPr>
          </w:p>
        </w:tc>
        <w:tc>
          <w:tcPr>
            <w:tcW w:w="2835" w:type="dxa"/>
          </w:tcPr>
          <w:p w:rsidR="00713177" w:rsidRPr="00320921" w:rsidRDefault="00713177" w:rsidP="00E04856">
            <w:pPr>
              <w:keepNext/>
              <w:keepLines/>
              <w:suppressAutoHyphens w:val="0"/>
              <w:autoSpaceDE w:val="0"/>
              <w:autoSpaceDN w:val="0"/>
              <w:adjustRightInd w:val="0"/>
              <w:ind w:left="40" w:right="28"/>
              <w:rPr>
                <w:rFonts w:ascii="Helv" w:hAnsi="Helv" w:cs="Helv"/>
                <w:b/>
                <w:bCs/>
                <w:color w:val="FF0000"/>
                <w:sz w:val="18"/>
                <w:szCs w:val="18"/>
                <w:lang w:eastAsia="el-GR"/>
              </w:rPr>
            </w:pPr>
          </w:p>
        </w:tc>
        <w:tc>
          <w:tcPr>
            <w:tcW w:w="3879" w:type="dxa"/>
          </w:tcPr>
          <w:p w:rsidR="00713177" w:rsidRPr="00320921" w:rsidRDefault="00713177" w:rsidP="00E04856">
            <w:pPr>
              <w:keepNext/>
              <w:keepLines/>
              <w:suppressAutoHyphens w:val="0"/>
              <w:autoSpaceDE w:val="0"/>
              <w:autoSpaceDN w:val="0"/>
              <w:adjustRightInd w:val="0"/>
              <w:ind w:left="40" w:right="48"/>
              <w:jc w:val="right"/>
              <w:rPr>
                <w:rFonts w:ascii="Helv" w:hAnsi="Helv" w:cs="Helv"/>
                <w:b/>
                <w:bCs/>
                <w:color w:val="FF0000"/>
                <w:sz w:val="18"/>
                <w:szCs w:val="18"/>
                <w:lang w:eastAsia="el-GR"/>
              </w:rPr>
            </w:pPr>
          </w:p>
        </w:tc>
        <w:tc>
          <w:tcPr>
            <w:tcW w:w="1276" w:type="dxa"/>
            <w:tcBorders>
              <w:top w:val="single" w:sz="4" w:space="0" w:color="auto"/>
              <w:bottom w:val="single" w:sz="4" w:space="0" w:color="auto"/>
            </w:tcBorders>
          </w:tcPr>
          <w:p w:rsidR="00713177" w:rsidRPr="00320921" w:rsidRDefault="00713177" w:rsidP="00E04856">
            <w:pPr>
              <w:keepNext/>
              <w:keepLines/>
              <w:suppressAutoHyphens w:val="0"/>
              <w:autoSpaceDE w:val="0"/>
              <w:autoSpaceDN w:val="0"/>
              <w:adjustRightInd w:val="0"/>
              <w:ind w:left="40" w:right="51"/>
              <w:jc w:val="right"/>
              <w:rPr>
                <w:rFonts w:ascii="Helv" w:hAnsi="Helv" w:cs="Helv"/>
                <w:color w:val="000000"/>
                <w:sz w:val="18"/>
                <w:szCs w:val="18"/>
                <w:lang w:eastAsia="el-GR"/>
              </w:rPr>
            </w:pPr>
            <w:r w:rsidRPr="00320921">
              <w:rPr>
                <w:rFonts w:ascii="Helv" w:hAnsi="Helv" w:cs="Helv"/>
                <w:color w:val="000000"/>
                <w:sz w:val="18"/>
                <w:szCs w:val="18"/>
                <w:lang w:eastAsia="el-GR"/>
              </w:rPr>
              <w:t xml:space="preserve">ΦΠΑ </w:t>
            </w:r>
            <w:r w:rsidRPr="00320921">
              <w:rPr>
                <w:rFonts w:ascii="Helv" w:hAnsi="Helv" w:cs="Helv"/>
                <w:b/>
                <w:bCs/>
                <w:color w:val="FF0000"/>
                <w:sz w:val="18"/>
                <w:szCs w:val="18"/>
                <w:lang w:eastAsia="el-GR"/>
              </w:rPr>
              <w:t>24</w:t>
            </w:r>
            <w:r w:rsidRPr="00320921">
              <w:rPr>
                <w:rFonts w:ascii="Helv" w:hAnsi="Helv" w:cs="Helv"/>
                <w:color w:val="000000"/>
                <w:sz w:val="18"/>
                <w:szCs w:val="18"/>
                <w:lang w:eastAsia="el-GR"/>
              </w:rPr>
              <w:t>%</w:t>
            </w:r>
          </w:p>
        </w:tc>
        <w:tc>
          <w:tcPr>
            <w:tcW w:w="1697" w:type="dxa"/>
            <w:tcBorders>
              <w:top w:val="single" w:sz="6" w:space="0" w:color="auto"/>
              <w:bottom w:val="single" w:sz="6" w:space="0" w:color="auto"/>
            </w:tcBorders>
          </w:tcPr>
          <w:p w:rsidR="00713177" w:rsidRPr="00CF45EF" w:rsidRDefault="00713177" w:rsidP="00E04856">
            <w:pPr>
              <w:keepNext/>
              <w:keepLines/>
              <w:suppressAutoHyphens w:val="0"/>
              <w:autoSpaceDE w:val="0"/>
              <w:autoSpaceDN w:val="0"/>
              <w:adjustRightInd w:val="0"/>
              <w:ind w:left="40" w:right="45"/>
              <w:jc w:val="right"/>
              <w:rPr>
                <w:rFonts w:ascii="Helv" w:hAnsi="Helv" w:cs="Helv"/>
                <w:b/>
                <w:bCs/>
                <w:color w:val="FF0000"/>
                <w:sz w:val="18"/>
                <w:szCs w:val="18"/>
                <w:lang w:eastAsia="el-GR"/>
              </w:rPr>
            </w:pPr>
            <w:r w:rsidRPr="00320921">
              <w:rPr>
                <w:rFonts w:ascii="Helv" w:hAnsi="Helv" w:cs="Helv"/>
                <w:b/>
                <w:bCs/>
                <w:color w:val="FF0000"/>
                <w:sz w:val="18"/>
                <w:szCs w:val="18"/>
                <w:lang w:eastAsia="el-GR"/>
              </w:rPr>
              <w:t>3</w:t>
            </w:r>
            <w:r w:rsidRPr="00CF45EF">
              <w:rPr>
                <w:rFonts w:ascii="Helv" w:hAnsi="Helv" w:cs="Helv"/>
                <w:b/>
                <w:bCs/>
                <w:color w:val="FF0000"/>
                <w:sz w:val="18"/>
                <w:szCs w:val="18"/>
                <w:lang w:eastAsia="el-GR"/>
              </w:rPr>
              <w:t>3</w:t>
            </w:r>
            <w:r w:rsidRPr="00320921">
              <w:rPr>
                <w:rFonts w:ascii="Helv" w:hAnsi="Helv" w:cs="Helv"/>
                <w:b/>
                <w:bCs/>
                <w:color w:val="FF0000"/>
                <w:sz w:val="18"/>
                <w:szCs w:val="18"/>
                <w:lang w:eastAsia="el-GR"/>
              </w:rPr>
              <w:t>.</w:t>
            </w:r>
            <w:r w:rsidRPr="00CF45EF">
              <w:rPr>
                <w:rFonts w:ascii="Helv" w:hAnsi="Helv" w:cs="Helv"/>
                <w:b/>
                <w:bCs/>
                <w:color w:val="FF0000"/>
                <w:sz w:val="18"/>
                <w:szCs w:val="18"/>
                <w:lang w:eastAsia="el-GR"/>
              </w:rPr>
              <w:t>870</w:t>
            </w:r>
            <w:r w:rsidRPr="00320921">
              <w:rPr>
                <w:rFonts w:ascii="Helv" w:hAnsi="Helv" w:cs="Helv"/>
                <w:b/>
                <w:bCs/>
                <w:color w:val="FF0000"/>
                <w:sz w:val="18"/>
                <w:szCs w:val="18"/>
                <w:lang w:eastAsia="el-GR"/>
              </w:rPr>
              <w:t>,</w:t>
            </w:r>
            <w:r w:rsidRPr="00CF45EF">
              <w:rPr>
                <w:rFonts w:ascii="Helv" w:hAnsi="Helv" w:cs="Helv"/>
                <w:b/>
                <w:bCs/>
                <w:color w:val="FF0000"/>
                <w:sz w:val="18"/>
                <w:szCs w:val="18"/>
                <w:lang w:eastAsia="el-GR"/>
              </w:rPr>
              <w:t>97</w:t>
            </w:r>
          </w:p>
        </w:tc>
      </w:tr>
    </w:tbl>
    <w:p w:rsidR="00713177" w:rsidRPr="00320921" w:rsidRDefault="00713177" w:rsidP="00713177">
      <w:pPr>
        <w:suppressAutoHyphens w:val="0"/>
        <w:autoSpaceDE w:val="0"/>
        <w:autoSpaceDN w:val="0"/>
        <w:adjustRightInd w:val="0"/>
        <w:ind w:left="-590"/>
        <w:jc w:val="center"/>
        <w:rPr>
          <w:rFonts w:ascii="Helv" w:hAnsi="Helv" w:cs="Helv"/>
          <w:b/>
          <w:bCs/>
          <w:color w:val="FF0000"/>
          <w:sz w:val="18"/>
          <w:szCs w:val="18"/>
          <w:lang w:eastAsia="el-GR"/>
        </w:rPr>
      </w:pPr>
    </w:p>
    <w:tbl>
      <w:tblPr>
        <w:tblW w:w="10379" w:type="dxa"/>
        <w:tblInd w:w="-590" w:type="dxa"/>
        <w:tblLayout w:type="fixed"/>
        <w:tblCellMar>
          <w:left w:w="0" w:type="dxa"/>
          <w:right w:w="0" w:type="dxa"/>
        </w:tblCellMar>
        <w:tblLook w:val="00BF"/>
      </w:tblPr>
      <w:tblGrid>
        <w:gridCol w:w="567"/>
        <w:gridCol w:w="5410"/>
        <w:gridCol w:w="2890"/>
        <w:gridCol w:w="1512"/>
      </w:tblGrid>
      <w:tr w:rsidR="00713177" w:rsidRPr="00320921" w:rsidTr="00E04856">
        <w:tc>
          <w:tcPr>
            <w:tcW w:w="567" w:type="dxa"/>
          </w:tcPr>
          <w:p w:rsidR="00713177" w:rsidRPr="00320921" w:rsidRDefault="00713177" w:rsidP="00E04856">
            <w:pPr>
              <w:keepNext/>
              <w:keepLines/>
              <w:suppressAutoHyphens w:val="0"/>
              <w:autoSpaceDE w:val="0"/>
              <w:autoSpaceDN w:val="0"/>
              <w:adjustRightInd w:val="0"/>
              <w:ind w:left="40" w:right="40"/>
              <w:rPr>
                <w:rFonts w:ascii="Helv" w:hAnsi="Helv" w:cs="Helv"/>
                <w:b/>
                <w:bCs/>
                <w:color w:val="FF0000"/>
                <w:sz w:val="18"/>
                <w:szCs w:val="18"/>
                <w:lang w:eastAsia="el-GR"/>
              </w:rPr>
            </w:pPr>
          </w:p>
        </w:tc>
        <w:tc>
          <w:tcPr>
            <w:tcW w:w="5410" w:type="dxa"/>
          </w:tcPr>
          <w:p w:rsidR="00713177" w:rsidRPr="00320921" w:rsidRDefault="00713177" w:rsidP="00E04856">
            <w:pPr>
              <w:keepNext/>
              <w:keepLines/>
              <w:suppressAutoHyphens w:val="0"/>
              <w:autoSpaceDE w:val="0"/>
              <w:autoSpaceDN w:val="0"/>
              <w:adjustRightInd w:val="0"/>
              <w:ind w:left="40" w:right="46"/>
              <w:jc w:val="center"/>
              <w:rPr>
                <w:rFonts w:ascii="Helv" w:hAnsi="Helv" w:cs="Helv"/>
                <w:b/>
                <w:bCs/>
                <w:color w:val="FF0000"/>
                <w:sz w:val="18"/>
                <w:szCs w:val="18"/>
                <w:lang w:eastAsia="el-GR"/>
              </w:rPr>
            </w:pPr>
          </w:p>
        </w:tc>
        <w:tc>
          <w:tcPr>
            <w:tcW w:w="2890" w:type="dxa"/>
            <w:tcBorders>
              <w:top w:val="single" w:sz="6" w:space="0" w:color="auto"/>
              <w:left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38"/>
              <w:jc w:val="right"/>
              <w:rPr>
                <w:rFonts w:ascii="Helv" w:hAnsi="Helv" w:cs="Helv"/>
                <w:b/>
                <w:bCs/>
                <w:imprint/>
                <w:color w:val="000000"/>
                <w:sz w:val="18"/>
                <w:szCs w:val="18"/>
                <w:lang w:eastAsia="el-GR"/>
              </w:rPr>
            </w:pPr>
            <w:r w:rsidRPr="00320921">
              <w:rPr>
                <w:rFonts w:ascii="Helv" w:hAnsi="Helv" w:cs="Helv"/>
                <w:b/>
                <w:bCs/>
                <w:imprint/>
                <w:color w:val="000000"/>
                <w:sz w:val="18"/>
                <w:szCs w:val="18"/>
                <w:lang w:eastAsia="el-GR"/>
              </w:rPr>
              <w:t>ΤΕΛΙΚΟ ΣΥΝΟΛΟ (ΣΕ ΕΥΡΩ):</w:t>
            </w:r>
          </w:p>
        </w:tc>
        <w:tc>
          <w:tcPr>
            <w:tcW w:w="1512" w:type="dxa"/>
            <w:tcBorders>
              <w:top w:val="single" w:sz="6" w:space="0" w:color="auto"/>
              <w:bottom w:val="single" w:sz="6" w:space="0" w:color="auto"/>
              <w:right w:val="single" w:sz="6" w:space="0" w:color="auto"/>
            </w:tcBorders>
          </w:tcPr>
          <w:p w:rsidR="00713177" w:rsidRPr="00320921" w:rsidRDefault="00713177" w:rsidP="00E04856">
            <w:pPr>
              <w:keepNext/>
              <w:keepLines/>
              <w:suppressAutoHyphens w:val="0"/>
              <w:autoSpaceDE w:val="0"/>
              <w:autoSpaceDN w:val="0"/>
              <w:adjustRightInd w:val="0"/>
              <w:ind w:left="40" w:right="45"/>
              <w:jc w:val="right"/>
              <w:rPr>
                <w:rFonts w:ascii="Helv" w:hAnsi="Helv" w:cs="Helv"/>
                <w:b/>
                <w:bCs/>
                <w:color w:val="FF0000"/>
                <w:sz w:val="18"/>
                <w:szCs w:val="18"/>
                <w:lang w:eastAsia="el-GR"/>
              </w:rPr>
            </w:pPr>
            <w:r w:rsidRPr="00320921">
              <w:rPr>
                <w:rFonts w:ascii="Helv" w:hAnsi="Helv" w:cs="Helv"/>
                <w:b/>
                <w:bCs/>
                <w:color w:val="FF0000"/>
                <w:sz w:val="18"/>
                <w:szCs w:val="18"/>
                <w:lang w:eastAsia="el-GR"/>
              </w:rPr>
              <w:t>1</w:t>
            </w:r>
            <w:r w:rsidRPr="00CF45EF">
              <w:rPr>
                <w:rFonts w:ascii="Helv" w:hAnsi="Helv" w:cs="Helv"/>
                <w:b/>
                <w:bCs/>
                <w:color w:val="FF0000"/>
                <w:sz w:val="18"/>
                <w:szCs w:val="18"/>
                <w:lang w:eastAsia="el-GR"/>
              </w:rPr>
              <w:t>75</w:t>
            </w:r>
            <w:r w:rsidRPr="00320921">
              <w:rPr>
                <w:rFonts w:ascii="Helv" w:hAnsi="Helv" w:cs="Helv"/>
                <w:b/>
                <w:bCs/>
                <w:color w:val="FF0000"/>
                <w:sz w:val="18"/>
                <w:szCs w:val="18"/>
                <w:lang w:eastAsia="el-GR"/>
              </w:rPr>
              <w:t>.000,00</w:t>
            </w:r>
          </w:p>
        </w:tc>
      </w:tr>
    </w:tbl>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Pr="00C30986" w:rsidRDefault="00713177" w:rsidP="00713177">
      <w:pPr>
        <w:suppressAutoHyphens w:val="0"/>
        <w:autoSpaceDE w:val="0"/>
        <w:autoSpaceDN w:val="0"/>
        <w:adjustRightInd w:val="0"/>
        <w:rPr>
          <w:rFonts w:ascii="Tms Rmn" w:hAnsi="Tms Rmn"/>
          <w:sz w:val="24"/>
          <w:lang w:eastAsia="el-GR"/>
        </w:rPr>
      </w:pPr>
    </w:p>
    <w:tbl>
      <w:tblPr>
        <w:tblW w:w="5000" w:type="pct"/>
        <w:tblLayout w:type="fixed"/>
        <w:tblCellMar>
          <w:left w:w="0" w:type="dxa"/>
          <w:right w:w="0" w:type="dxa"/>
        </w:tblCellMar>
        <w:tblLook w:val="00BF"/>
      </w:tblPr>
      <w:tblGrid>
        <w:gridCol w:w="4819"/>
        <w:gridCol w:w="4819"/>
      </w:tblGrid>
      <w:tr w:rsidR="00713177" w:rsidRPr="00C30986" w:rsidTr="00E04856">
        <w:tc>
          <w:tcPr>
            <w:tcW w:w="2500" w:type="pct"/>
          </w:tcPr>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Θ Ε Ω Ρ Η Θ Η Κ Ε</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00"/>
                <w:lang w:eastAsia="el-GR"/>
              </w:rPr>
              <w:t xml:space="preserve">Μοίρες </w:t>
            </w:r>
            <w:r>
              <w:rPr>
                <w:rFonts w:ascii="Tahoma" w:hAnsi="Tahoma" w:cs="Tahoma"/>
                <w:b/>
                <w:bCs/>
                <w:color w:val="0000FF"/>
                <w:lang w:eastAsia="el-GR"/>
              </w:rPr>
              <w:t>20</w:t>
            </w:r>
            <w:r w:rsidRPr="00C30986">
              <w:rPr>
                <w:rFonts w:ascii="Tahoma" w:hAnsi="Tahoma" w:cs="Tahoma"/>
                <w:b/>
                <w:bCs/>
                <w:color w:val="0000FF"/>
                <w:lang w:eastAsia="el-GR"/>
              </w:rPr>
              <w:t>/</w:t>
            </w:r>
            <w:r>
              <w:rPr>
                <w:rFonts w:ascii="Tahoma" w:hAnsi="Tahoma" w:cs="Tahoma"/>
                <w:b/>
                <w:bCs/>
                <w:color w:val="0000FF"/>
                <w:lang w:eastAsia="el-GR"/>
              </w:rPr>
              <w:t>09</w:t>
            </w:r>
            <w:r w:rsidRPr="00C30986">
              <w:rPr>
                <w:rFonts w:ascii="Tahoma" w:hAnsi="Tahoma" w:cs="Tahoma"/>
                <w:b/>
                <w:bCs/>
                <w:color w:val="0000FF"/>
                <w:lang w:eastAsia="el-GR"/>
              </w:rPr>
              <w:t>/202</w:t>
            </w:r>
            <w:r>
              <w:rPr>
                <w:rFonts w:ascii="Tahoma" w:hAnsi="Tahoma" w:cs="Tahoma"/>
                <w:b/>
                <w:bCs/>
                <w:color w:val="0000FF"/>
                <w:lang w:eastAsia="el-GR"/>
              </w:rPr>
              <w:t>3</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sz w:val="20"/>
                <w:szCs w:val="20"/>
                <w:lang w:eastAsia="el-GR"/>
              </w:rPr>
              <w:t xml:space="preserve"> Ο ΠΡΟΪΣΤΑΜΕΝΟΣ</w:t>
            </w:r>
            <w:r w:rsidRPr="00C30986">
              <w:rPr>
                <w:rFonts w:ascii="Tahoma" w:hAnsi="Tahoma" w:cs="Tahoma"/>
                <w:b/>
                <w:bCs/>
                <w:color w:val="000000"/>
                <w:lang w:eastAsia="el-GR"/>
              </w:rPr>
              <w:t xml:space="preserve"> </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 xml:space="preserve">ΔΑΡΙΒΙΑΝΑΚΗΣ ΝΕΚΤΑΡΙΟΣ       </w:t>
            </w:r>
          </w:p>
        </w:tc>
        <w:tc>
          <w:tcPr>
            <w:tcW w:w="2500" w:type="pct"/>
          </w:tcPr>
          <w:p w:rsidR="00713177" w:rsidRPr="00C30986" w:rsidRDefault="00713177" w:rsidP="00E04856">
            <w:pPr>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00"/>
                <w:lang w:eastAsia="el-GR"/>
              </w:rPr>
              <w:t xml:space="preserve">Μοίρες  </w:t>
            </w:r>
            <w:r>
              <w:rPr>
                <w:rFonts w:ascii="Tahoma" w:hAnsi="Tahoma" w:cs="Tahoma"/>
                <w:b/>
                <w:bCs/>
                <w:color w:val="0000FF"/>
                <w:lang w:eastAsia="el-GR"/>
              </w:rPr>
              <w:t>20</w:t>
            </w:r>
            <w:r w:rsidRPr="00C30986">
              <w:rPr>
                <w:rFonts w:ascii="Tahoma" w:hAnsi="Tahoma" w:cs="Tahoma"/>
                <w:b/>
                <w:bCs/>
                <w:color w:val="0000FF"/>
                <w:lang w:eastAsia="el-GR"/>
              </w:rPr>
              <w:t>/</w:t>
            </w:r>
            <w:r>
              <w:rPr>
                <w:rFonts w:ascii="Tahoma" w:hAnsi="Tahoma" w:cs="Tahoma"/>
                <w:b/>
                <w:bCs/>
                <w:color w:val="0000FF"/>
                <w:lang w:eastAsia="el-GR"/>
              </w:rPr>
              <w:t>09</w:t>
            </w:r>
            <w:r w:rsidRPr="00C30986">
              <w:rPr>
                <w:rFonts w:ascii="Tahoma" w:hAnsi="Tahoma" w:cs="Tahoma"/>
                <w:b/>
                <w:bCs/>
                <w:color w:val="0000FF"/>
                <w:lang w:eastAsia="el-GR"/>
              </w:rPr>
              <w:t>/202</w:t>
            </w:r>
            <w:r>
              <w:rPr>
                <w:rFonts w:ascii="Tahoma" w:hAnsi="Tahoma" w:cs="Tahoma"/>
                <w:b/>
                <w:bCs/>
                <w:color w:val="0000FF"/>
                <w:lang w:eastAsia="el-GR"/>
              </w:rPr>
              <w:t>3</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sidRPr="00C30986">
              <w:rPr>
                <w:rFonts w:ascii="Tahoma" w:hAnsi="Tahoma" w:cs="Tahoma"/>
                <w:b/>
                <w:bCs/>
                <w:color w:val="000000"/>
                <w:lang w:eastAsia="el-GR"/>
              </w:rPr>
              <w:t xml:space="preserve">Οι </w:t>
            </w:r>
            <w:proofErr w:type="spellStart"/>
            <w:r w:rsidRPr="00C30986">
              <w:rPr>
                <w:rFonts w:ascii="Tahoma" w:hAnsi="Tahoma" w:cs="Tahoma"/>
                <w:b/>
                <w:bCs/>
                <w:color w:val="000000"/>
                <w:lang w:eastAsia="el-GR"/>
              </w:rPr>
              <w:t>Συντάξαντες</w:t>
            </w:r>
            <w:proofErr w:type="spellEnd"/>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FF"/>
                <w:lang w:eastAsia="el-GR"/>
              </w:rPr>
            </w:pPr>
            <w:r w:rsidRPr="00C30986">
              <w:rPr>
                <w:rFonts w:ascii="Tahoma" w:hAnsi="Tahoma" w:cs="Tahoma"/>
                <w:b/>
                <w:bCs/>
                <w:color w:val="0000FF"/>
                <w:lang w:eastAsia="el-GR"/>
              </w:rPr>
              <w:t>Φλουρής Εμμανουήλ</w:t>
            </w:r>
          </w:p>
        </w:tc>
      </w:tr>
    </w:tbl>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2"/>
        <w:tabs>
          <w:tab w:val="clear" w:pos="567"/>
          <w:tab w:val="left" w:pos="0"/>
        </w:tabs>
        <w:spacing w:before="57" w:after="57"/>
        <w:ind w:left="0" w:firstLine="0"/>
        <w:rPr>
          <w:lang w:val="el-GR"/>
        </w:rPr>
      </w:pPr>
      <w:bookmarkStart w:id="85" w:name="_Toc146610316"/>
      <w:r>
        <w:rPr>
          <w:lang w:val="el-GR"/>
        </w:rPr>
        <w:lastRenderedPageBreak/>
        <w:t>ΠΑΡΑΡΤΗΜΑ V – Υπόδειγμα Οικονομικής Προσφοράς</w:t>
      </w:r>
      <w:bookmarkEnd w:id="85"/>
      <w:r>
        <w:rPr>
          <w:lang w:val="el-GR"/>
        </w:rPr>
        <w:t xml:space="preserve"> </w:t>
      </w:r>
    </w:p>
    <w:p w:rsidR="00713177" w:rsidRDefault="00713177" w:rsidP="00713177">
      <w:pPr>
        <w:spacing w:before="57" w:after="57"/>
      </w:pPr>
    </w:p>
    <w:p w:rsidR="00713177" w:rsidRDefault="00713177" w:rsidP="00713177">
      <w:pPr>
        <w:spacing w:before="57" w:after="57"/>
      </w:pPr>
    </w:p>
    <w:p w:rsidR="00713177" w:rsidRDefault="00713177" w:rsidP="00713177">
      <w:pPr>
        <w:tabs>
          <w:tab w:val="left" w:pos="2717"/>
        </w:tabs>
        <w:spacing w:before="57" w:after="57"/>
      </w:pPr>
      <w:r>
        <w:tab/>
      </w:r>
    </w:p>
    <w:tbl>
      <w:tblPr>
        <w:tblW w:w="0" w:type="auto"/>
        <w:tblLayout w:type="fixed"/>
        <w:tblCellMar>
          <w:left w:w="0" w:type="dxa"/>
          <w:right w:w="0" w:type="dxa"/>
        </w:tblCellMar>
        <w:tblLook w:val="00BF"/>
      </w:tblPr>
      <w:tblGrid>
        <w:gridCol w:w="3969"/>
        <w:gridCol w:w="1020"/>
        <w:gridCol w:w="4535"/>
      </w:tblGrid>
      <w:tr w:rsidR="00713177" w:rsidRPr="00C30986" w:rsidTr="00E04856">
        <w:tc>
          <w:tcPr>
            <w:tcW w:w="3969" w:type="dxa"/>
          </w:tcPr>
          <w:p w:rsidR="00713177" w:rsidRPr="00C30986" w:rsidRDefault="00713177" w:rsidP="00E04856">
            <w:pPr>
              <w:keepNext/>
              <w:keepLines/>
              <w:suppressAutoHyphens w:val="0"/>
              <w:autoSpaceDE w:val="0"/>
              <w:autoSpaceDN w:val="0"/>
              <w:adjustRightInd w:val="0"/>
              <w:ind w:left="40" w:right="40"/>
              <w:jc w:val="center"/>
              <w:rPr>
                <w:rFonts w:ascii="Tms Rmn" w:hAnsi="Tms Rmn"/>
                <w:sz w:val="24"/>
                <w:lang w:eastAsia="el-GR"/>
              </w:rPr>
            </w:pPr>
            <w:r>
              <w:rPr>
                <w:rFonts w:ascii="Tms Rmn" w:hAnsi="Tms Rmn"/>
                <w:noProof/>
                <w:sz w:val="24"/>
                <w:lang w:eastAsia="el-GR"/>
              </w:rPr>
              <w:drawing>
                <wp:inline distT="0" distB="0" distL="0" distR="0">
                  <wp:extent cx="461010" cy="46926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srcRect/>
                          <a:stretch>
                            <a:fillRect/>
                          </a:stretch>
                        </pic:blipFill>
                        <pic:spPr bwMode="auto">
                          <a:xfrm>
                            <a:off x="0" y="0"/>
                            <a:ext cx="461010" cy="469265"/>
                          </a:xfrm>
                          <a:prstGeom prst="rect">
                            <a:avLst/>
                          </a:prstGeom>
                          <a:noFill/>
                          <a:ln w="9525">
                            <a:noFill/>
                            <a:miter lim="800000"/>
                            <a:headEnd/>
                            <a:tailEnd/>
                          </a:ln>
                        </pic:spPr>
                      </pic:pic>
                    </a:graphicData>
                  </a:graphic>
                </wp:inline>
              </w:drawing>
            </w:r>
            <w:r w:rsidRPr="00C30986">
              <w:rPr>
                <w:rFonts w:ascii="Tms Rmn" w:hAnsi="Tms Rmn"/>
                <w:sz w:val="24"/>
                <w:lang w:eastAsia="el-GR"/>
              </w:rPr>
              <w:t xml:space="preserve"> </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ΕΛΛΗΝΙΚΗ ΔΗΜΟΚΡΑΤΙΑ</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ΝΟΜΟΣ ΗΡΑΚΛΕΙΟΥ</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Δ/ΝΣΗ ΠΟΛΕΟΔΟΜΙΑΣ &amp; ΤΕΧΝ</w:t>
            </w:r>
            <w:r w:rsidRPr="00C30986">
              <w:rPr>
                <w:rFonts w:ascii="Tahoma" w:hAnsi="Tahoma" w:cs="Tahoma"/>
                <w:b/>
                <w:bCs/>
                <w:color w:val="000000"/>
                <w:lang w:eastAsia="el-GR"/>
              </w:rPr>
              <w:t>Ι</w:t>
            </w:r>
            <w:r w:rsidRPr="00C30986">
              <w:rPr>
                <w:rFonts w:ascii="Tahoma" w:hAnsi="Tahoma" w:cs="Tahoma"/>
                <w:b/>
                <w:bCs/>
                <w:color w:val="000000"/>
                <w:lang w:eastAsia="el-GR"/>
              </w:rPr>
              <w:t>ΚΩΝ ΥΠΗΡΕΣΙΩΝ</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_______________</w:t>
            </w:r>
          </w:p>
          <w:p w:rsidR="00713177" w:rsidRPr="00C30986" w:rsidRDefault="00713177" w:rsidP="00E04856">
            <w:pPr>
              <w:keepNext/>
              <w:keepLines/>
              <w:suppressAutoHyphens w:val="0"/>
              <w:autoSpaceDE w:val="0"/>
              <w:autoSpaceDN w:val="0"/>
              <w:adjustRightInd w:val="0"/>
              <w:ind w:left="40" w:right="40"/>
              <w:jc w:val="center"/>
              <w:rPr>
                <w:rFonts w:ascii="Tahoma" w:hAnsi="Tahoma" w:cs="Tahoma"/>
                <w:b/>
                <w:bCs/>
                <w:color w:val="000000"/>
                <w:lang w:eastAsia="el-GR"/>
              </w:rPr>
            </w:pPr>
            <w:r w:rsidRPr="00C30986">
              <w:rPr>
                <w:rFonts w:ascii="Tahoma" w:hAnsi="Tahoma" w:cs="Tahoma"/>
                <w:b/>
                <w:bCs/>
                <w:color w:val="000000"/>
                <w:lang w:eastAsia="el-GR"/>
              </w:rPr>
              <w:t>ΔΗΜΟΣ ΦΑΙΣΤΟΥ</w:t>
            </w:r>
          </w:p>
        </w:tc>
        <w:tc>
          <w:tcPr>
            <w:tcW w:w="1020" w:type="dxa"/>
          </w:tcPr>
          <w:p w:rsidR="00713177" w:rsidRPr="00C30986" w:rsidRDefault="00713177" w:rsidP="00E04856">
            <w:pPr>
              <w:keepNext/>
              <w:keepLines/>
              <w:suppressAutoHyphens w:val="0"/>
              <w:autoSpaceDE w:val="0"/>
              <w:autoSpaceDN w:val="0"/>
              <w:adjustRightInd w:val="0"/>
              <w:ind w:left="40" w:right="41"/>
              <w:rPr>
                <w:rFonts w:ascii="Tahoma" w:hAnsi="Tahoma" w:cs="Tahoma"/>
                <w:b/>
                <w:bCs/>
                <w:color w:val="000000"/>
                <w:lang w:eastAsia="el-GR"/>
              </w:rPr>
            </w:pPr>
          </w:p>
        </w:tc>
        <w:tc>
          <w:tcPr>
            <w:tcW w:w="4535" w:type="dxa"/>
          </w:tcPr>
          <w:p w:rsidR="00713177" w:rsidRPr="00C30986" w:rsidRDefault="00713177" w:rsidP="00E04856">
            <w:pPr>
              <w:keepNext/>
              <w:keepLines/>
              <w:suppressAutoHyphens w:val="0"/>
              <w:autoSpaceDE w:val="0"/>
              <w:autoSpaceDN w:val="0"/>
              <w:adjustRightInd w:val="0"/>
              <w:ind w:left="40" w:right="45"/>
              <w:rPr>
                <w:rFonts w:ascii="Tahoma" w:hAnsi="Tahoma" w:cs="Tahoma"/>
                <w:b/>
                <w:bCs/>
                <w:color w:val="0000FF"/>
                <w:lang w:eastAsia="el-GR"/>
              </w:rPr>
            </w:pPr>
            <w:r w:rsidRPr="00C30986">
              <w:rPr>
                <w:rFonts w:ascii="Tahoma" w:hAnsi="Tahoma" w:cs="Tahoma"/>
                <w:color w:val="0000FF"/>
                <w:lang w:eastAsia="el-GR"/>
              </w:rPr>
              <w:t xml:space="preserve">ΔΗΜΟΣ: </w:t>
            </w:r>
            <w:r w:rsidRPr="00C30986">
              <w:rPr>
                <w:rFonts w:ascii="Tahoma" w:hAnsi="Tahoma" w:cs="Tahoma"/>
                <w:b/>
                <w:bCs/>
                <w:color w:val="0000FF"/>
                <w:lang w:eastAsia="el-GR"/>
              </w:rPr>
              <w:t>Φαιστού</w:t>
            </w:r>
          </w:p>
          <w:p w:rsidR="00713177" w:rsidRPr="00C30986" w:rsidRDefault="00713177" w:rsidP="00E04856">
            <w:pPr>
              <w:keepNext/>
              <w:keepLines/>
              <w:suppressAutoHyphens w:val="0"/>
              <w:autoSpaceDE w:val="0"/>
              <w:autoSpaceDN w:val="0"/>
              <w:adjustRightInd w:val="0"/>
              <w:ind w:left="40" w:right="45"/>
              <w:rPr>
                <w:rFonts w:ascii="Tahoma" w:hAnsi="Tahoma" w:cs="Tahoma"/>
                <w:b/>
                <w:bCs/>
                <w:color w:val="0000FF"/>
                <w:lang w:eastAsia="el-GR"/>
              </w:rPr>
            </w:pPr>
            <w:r w:rsidRPr="00C30986">
              <w:rPr>
                <w:rFonts w:ascii="Tahoma" w:hAnsi="Tahoma" w:cs="Tahoma"/>
                <w:color w:val="000000"/>
                <w:lang w:eastAsia="el-GR"/>
              </w:rPr>
              <w:t xml:space="preserve">ΤΙΤΛΟΣ: </w:t>
            </w:r>
            <w:r w:rsidRPr="00C30986">
              <w:rPr>
                <w:rFonts w:ascii="Tahoma" w:hAnsi="Tahoma" w:cs="Tahoma"/>
                <w:b/>
                <w:bCs/>
                <w:color w:val="0000FF"/>
                <w:lang w:eastAsia="el-GR"/>
              </w:rPr>
              <w:t xml:space="preserve">Προμήθεια </w:t>
            </w:r>
            <w:r>
              <w:rPr>
                <w:rFonts w:ascii="Tahoma" w:hAnsi="Tahoma" w:cs="Tahoma"/>
                <w:b/>
                <w:bCs/>
                <w:color w:val="0000FF"/>
                <w:lang w:eastAsia="el-GR"/>
              </w:rPr>
              <w:t xml:space="preserve">ενός </w:t>
            </w:r>
            <w:r w:rsidRPr="00C30986">
              <w:rPr>
                <w:rFonts w:ascii="Tahoma" w:hAnsi="Tahoma" w:cs="Tahoma"/>
                <w:b/>
                <w:bCs/>
                <w:color w:val="0000FF"/>
                <w:lang w:eastAsia="el-GR"/>
              </w:rPr>
              <w:t>απορριμματ</w:t>
            </w:r>
            <w:r w:rsidRPr="00C30986">
              <w:rPr>
                <w:rFonts w:ascii="Tahoma" w:hAnsi="Tahoma" w:cs="Tahoma"/>
                <w:b/>
                <w:bCs/>
                <w:color w:val="0000FF"/>
                <w:lang w:eastAsia="el-GR"/>
              </w:rPr>
              <w:t>ο</w:t>
            </w:r>
            <w:r w:rsidRPr="00C30986">
              <w:rPr>
                <w:rFonts w:ascii="Tahoma" w:hAnsi="Tahoma" w:cs="Tahoma"/>
                <w:b/>
                <w:bCs/>
                <w:color w:val="0000FF"/>
                <w:lang w:eastAsia="el-GR"/>
              </w:rPr>
              <w:t xml:space="preserve">φόρου </w:t>
            </w:r>
            <w:r w:rsidRPr="00A9189F">
              <w:rPr>
                <w:rFonts w:ascii="Tahoma" w:hAnsi="Tahoma" w:cs="Tahoma"/>
                <w:b/>
                <w:bCs/>
                <w:color w:val="0000FF"/>
                <w:lang w:eastAsia="el-GR"/>
              </w:rPr>
              <w:t>περιστρεφόμενου τυμπάνου</w:t>
            </w:r>
          </w:p>
        </w:tc>
      </w:tr>
    </w:tbl>
    <w:p w:rsidR="00713177" w:rsidRPr="00C30986" w:rsidRDefault="00713177" w:rsidP="00713177">
      <w:pPr>
        <w:suppressAutoHyphens w:val="0"/>
        <w:autoSpaceDE w:val="0"/>
        <w:autoSpaceDN w:val="0"/>
        <w:adjustRightInd w:val="0"/>
        <w:rPr>
          <w:rFonts w:ascii="Tahoma" w:hAnsi="Tahoma" w:cs="Tahoma"/>
          <w:b/>
          <w:bCs/>
          <w:color w:val="0000FF"/>
          <w:lang w:eastAsia="el-GR"/>
        </w:rPr>
      </w:pPr>
    </w:p>
    <w:p w:rsidR="00713177" w:rsidRPr="00C30986" w:rsidRDefault="00713177" w:rsidP="00713177">
      <w:pPr>
        <w:suppressAutoHyphens w:val="0"/>
        <w:autoSpaceDE w:val="0"/>
        <w:autoSpaceDN w:val="0"/>
        <w:adjustRightInd w:val="0"/>
        <w:rPr>
          <w:rFonts w:ascii="Times New Roman" w:hAnsi="Times New Roman"/>
          <w:color w:val="000000"/>
          <w:sz w:val="20"/>
          <w:szCs w:val="20"/>
          <w:lang w:eastAsia="el-GR"/>
        </w:rPr>
      </w:pPr>
      <w:r w:rsidRPr="00C30986">
        <w:rPr>
          <w:rFonts w:ascii="Times New Roman" w:hAnsi="Times New Roman"/>
          <w:color w:val="000000"/>
          <w:sz w:val="20"/>
          <w:szCs w:val="20"/>
          <w:lang w:eastAsia="el-GR"/>
        </w:rPr>
        <w:t xml:space="preserve">                           </w:t>
      </w:r>
    </w:p>
    <w:p w:rsidR="00713177" w:rsidRPr="00C30986" w:rsidRDefault="00713177" w:rsidP="00713177">
      <w:pPr>
        <w:suppressAutoHyphens w:val="0"/>
        <w:autoSpaceDE w:val="0"/>
        <w:autoSpaceDN w:val="0"/>
        <w:adjustRightInd w:val="0"/>
        <w:rPr>
          <w:rFonts w:ascii="Times New Roman" w:hAnsi="Times New Roman"/>
          <w:color w:val="000000"/>
          <w:sz w:val="20"/>
          <w:szCs w:val="20"/>
          <w:lang w:eastAsia="el-GR"/>
        </w:rPr>
      </w:pPr>
    </w:p>
    <w:p w:rsidR="00713177" w:rsidRPr="00C30986" w:rsidRDefault="00713177" w:rsidP="00713177">
      <w:pPr>
        <w:keepNext/>
        <w:suppressAutoHyphens w:val="0"/>
        <w:autoSpaceDE w:val="0"/>
        <w:autoSpaceDN w:val="0"/>
        <w:adjustRightInd w:val="0"/>
        <w:jc w:val="center"/>
        <w:rPr>
          <w:rFonts w:ascii="Tahoma" w:hAnsi="Tahoma" w:cs="Tahoma"/>
          <w:b/>
          <w:bCs/>
          <w:shadow/>
          <w:color w:val="000000"/>
          <w:sz w:val="32"/>
          <w:szCs w:val="32"/>
          <w:lang w:eastAsia="el-GR"/>
        </w:rPr>
      </w:pPr>
      <w:r>
        <w:rPr>
          <w:rFonts w:ascii="Tahoma" w:hAnsi="Tahoma" w:cs="Tahoma"/>
          <w:b/>
          <w:bCs/>
          <w:shadow/>
          <w:color w:val="000000"/>
          <w:sz w:val="32"/>
          <w:szCs w:val="32"/>
          <w:lang w:eastAsia="el-GR"/>
        </w:rPr>
        <w:t xml:space="preserve">ΥΠΟΔΕΙΓΜΑ </w:t>
      </w:r>
      <w:r w:rsidRPr="00C30986">
        <w:rPr>
          <w:rFonts w:ascii="Tahoma" w:hAnsi="Tahoma" w:cs="Tahoma"/>
          <w:b/>
          <w:bCs/>
          <w:shadow/>
          <w:color w:val="000000"/>
          <w:sz w:val="32"/>
          <w:szCs w:val="32"/>
          <w:lang w:eastAsia="el-GR"/>
        </w:rPr>
        <w:t>ΠΡΟΫΠΟΛΟΓΙΣΜΟ</w:t>
      </w:r>
      <w:r>
        <w:rPr>
          <w:rFonts w:ascii="Tahoma" w:hAnsi="Tahoma" w:cs="Tahoma"/>
          <w:b/>
          <w:bCs/>
          <w:shadow/>
          <w:color w:val="000000"/>
          <w:sz w:val="32"/>
          <w:szCs w:val="32"/>
          <w:lang w:eastAsia="el-GR"/>
        </w:rPr>
        <w:t>Υ</w:t>
      </w:r>
      <w:r w:rsidRPr="00C30986">
        <w:rPr>
          <w:rFonts w:ascii="Tahoma" w:hAnsi="Tahoma" w:cs="Tahoma"/>
          <w:b/>
          <w:bCs/>
          <w:shadow/>
          <w:color w:val="000000"/>
          <w:sz w:val="32"/>
          <w:szCs w:val="32"/>
          <w:lang w:eastAsia="el-GR"/>
        </w:rPr>
        <w:t xml:space="preserve"> </w:t>
      </w:r>
      <w:r>
        <w:rPr>
          <w:rFonts w:ascii="Tahoma" w:hAnsi="Tahoma" w:cs="Tahoma"/>
          <w:b/>
          <w:bCs/>
          <w:shadow/>
          <w:color w:val="000000"/>
          <w:sz w:val="32"/>
          <w:szCs w:val="32"/>
          <w:lang w:eastAsia="el-GR"/>
        </w:rPr>
        <w:t>ΠΡΟΣΦΟΡΑΣ</w:t>
      </w:r>
    </w:p>
    <w:p w:rsidR="00713177" w:rsidRPr="00C30986" w:rsidRDefault="00713177" w:rsidP="00713177">
      <w:pPr>
        <w:suppressAutoHyphens w:val="0"/>
        <w:autoSpaceDE w:val="0"/>
        <w:autoSpaceDN w:val="0"/>
        <w:adjustRightInd w:val="0"/>
        <w:rPr>
          <w:sz w:val="24"/>
          <w:lang w:eastAsia="el-GR"/>
        </w:rPr>
      </w:pPr>
    </w:p>
    <w:tbl>
      <w:tblPr>
        <w:tblW w:w="10371" w:type="dxa"/>
        <w:tblInd w:w="-590" w:type="dxa"/>
        <w:tblLayout w:type="fixed"/>
        <w:tblCellMar>
          <w:left w:w="0" w:type="dxa"/>
          <w:right w:w="0" w:type="dxa"/>
        </w:tblCellMar>
        <w:tblLook w:val="00BF"/>
      </w:tblPr>
      <w:tblGrid>
        <w:gridCol w:w="1082"/>
        <w:gridCol w:w="3402"/>
        <w:gridCol w:w="1587"/>
        <w:gridCol w:w="1299"/>
        <w:gridCol w:w="1299"/>
        <w:gridCol w:w="16"/>
        <w:gridCol w:w="1686"/>
      </w:tblGrid>
      <w:tr w:rsidR="00713177" w:rsidRPr="00320921" w:rsidTr="00E04856">
        <w:tc>
          <w:tcPr>
            <w:tcW w:w="1082"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65"/>
              <w:jc w:val="center"/>
              <w:rPr>
                <w:rFonts w:ascii="Helv" w:hAnsi="Helv" w:cs="Helv"/>
                <w:b/>
                <w:bCs/>
                <w:color w:val="000000"/>
                <w:sz w:val="20"/>
                <w:szCs w:val="20"/>
                <w:lang w:eastAsia="el-GR"/>
              </w:rPr>
            </w:pPr>
            <w:r w:rsidRPr="00320921">
              <w:rPr>
                <w:rFonts w:ascii="Helv" w:hAnsi="Helv" w:cs="Helv"/>
                <w:b/>
                <w:bCs/>
                <w:color w:val="000000"/>
                <w:sz w:val="20"/>
                <w:szCs w:val="20"/>
                <w:lang w:eastAsia="el-GR"/>
              </w:rPr>
              <w:t>Α/Α</w:t>
            </w:r>
          </w:p>
        </w:tc>
        <w:tc>
          <w:tcPr>
            <w:tcW w:w="3402"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34"/>
              <w:rPr>
                <w:rFonts w:ascii="Helv" w:hAnsi="Helv" w:cs="Helv"/>
                <w:b/>
                <w:bCs/>
                <w:color w:val="000000"/>
                <w:sz w:val="20"/>
                <w:szCs w:val="20"/>
                <w:lang w:eastAsia="el-GR"/>
              </w:rPr>
            </w:pPr>
            <w:r w:rsidRPr="00320921">
              <w:rPr>
                <w:rFonts w:ascii="Helv" w:hAnsi="Helv" w:cs="Helv"/>
                <w:b/>
                <w:bCs/>
                <w:color w:val="000000"/>
                <w:sz w:val="20"/>
                <w:szCs w:val="20"/>
                <w:lang w:eastAsia="el-GR"/>
              </w:rPr>
              <w:t>ΠΕΡΙΓΡΑΦΗ</w:t>
            </w:r>
          </w:p>
        </w:tc>
        <w:tc>
          <w:tcPr>
            <w:tcW w:w="1587"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48"/>
              <w:jc w:val="center"/>
              <w:rPr>
                <w:rFonts w:ascii="Helv" w:hAnsi="Helv" w:cs="Helv"/>
                <w:b/>
                <w:bCs/>
                <w:color w:val="000000"/>
                <w:sz w:val="20"/>
                <w:szCs w:val="20"/>
                <w:lang w:eastAsia="el-GR"/>
              </w:rPr>
            </w:pPr>
            <w:r w:rsidRPr="00320921">
              <w:rPr>
                <w:rFonts w:ascii="Helv" w:hAnsi="Helv" w:cs="Helv"/>
                <w:b/>
                <w:bCs/>
                <w:color w:val="000000"/>
                <w:sz w:val="20"/>
                <w:szCs w:val="20"/>
                <w:lang w:eastAsia="el-GR"/>
              </w:rPr>
              <w:t>ΜΟΝΑΔΑ</w:t>
            </w:r>
          </w:p>
        </w:tc>
        <w:tc>
          <w:tcPr>
            <w:tcW w:w="1299"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52"/>
              <w:jc w:val="center"/>
              <w:rPr>
                <w:rFonts w:ascii="Helv" w:hAnsi="Helv" w:cs="Helv"/>
                <w:b/>
                <w:bCs/>
                <w:color w:val="000000"/>
                <w:sz w:val="20"/>
                <w:szCs w:val="20"/>
                <w:lang w:eastAsia="el-GR"/>
              </w:rPr>
            </w:pPr>
            <w:r w:rsidRPr="00320921">
              <w:rPr>
                <w:rFonts w:ascii="Helv" w:hAnsi="Helv" w:cs="Helv"/>
                <w:b/>
                <w:bCs/>
                <w:color w:val="000000"/>
                <w:sz w:val="20"/>
                <w:szCs w:val="20"/>
                <w:lang w:eastAsia="el-GR"/>
              </w:rPr>
              <w:t>ΠΟΣΟΤΗΤΑ</w:t>
            </w:r>
          </w:p>
        </w:tc>
        <w:tc>
          <w:tcPr>
            <w:tcW w:w="1299"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52"/>
              <w:jc w:val="right"/>
              <w:rPr>
                <w:rFonts w:ascii="Helv" w:hAnsi="Helv" w:cs="Helv"/>
                <w:b/>
                <w:bCs/>
                <w:color w:val="000000"/>
                <w:sz w:val="20"/>
                <w:szCs w:val="20"/>
                <w:lang w:eastAsia="el-GR"/>
              </w:rPr>
            </w:pPr>
            <w:r w:rsidRPr="00320921">
              <w:rPr>
                <w:rFonts w:ascii="Helv" w:hAnsi="Helv" w:cs="Helv"/>
                <w:b/>
                <w:bCs/>
                <w:color w:val="000000"/>
                <w:sz w:val="20"/>
                <w:szCs w:val="20"/>
                <w:lang w:eastAsia="el-GR"/>
              </w:rPr>
              <w:t>ΤΙΜΗ ΜΟΝ.</w:t>
            </w:r>
          </w:p>
        </w:tc>
        <w:tc>
          <w:tcPr>
            <w:tcW w:w="1702" w:type="dxa"/>
            <w:gridSpan w:val="2"/>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49"/>
              <w:jc w:val="right"/>
              <w:rPr>
                <w:rFonts w:ascii="Helv" w:hAnsi="Helv" w:cs="Helv"/>
                <w:b/>
                <w:bCs/>
                <w:color w:val="000000"/>
                <w:sz w:val="20"/>
                <w:szCs w:val="20"/>
                <w:lang w:eastAsia="el-GR"/>
              </w:rPr>
            </w:pPr>
            <w:r w:rsidRPr="00320921">
              <w:rPr>
                <w:rFonts w:ascii="Helv" w:hAnsi="Helv" w:cs="Helv"/>
                <w:b/>
                <w:bCs/>
                <w:color w:val="000000"/>
                <w:sz w:val="20"/>
                <w:szCs w:val="20"/>
                <w:lang w:eastAsia="el-GR"/>
              </w:rPr>
              <w:t>ΔΑΠΑΝΗ</w:t>
            </w:r>
          </w:p>
        </w:tc>
      </w:tr>
      <w:tr w:rsidR="00713177" w:rsidRPr="00320921" w:rsidTr="00E04856">
        <w:tc>
          <w:tcPr>
            <w:tcW w:w="1082"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65"/>
              <w:jc w:val="center"/>
              <w:rPr>
                <w:rFonts w:ascii="Helv" w:hAnsi="Helv" w:cs="Helv"/>
                <w:color w:val="0000FF"/>
                <w:sz w:val="18"/>
                <w:szCs w:val="18"/>
                <w:lang w:eastAsia="el-GR"/>
              </w:rPr>
            </w:pPr>
            <w:r w:rsidRPr="00320921">
              <w:rPr>
                <w:rFonts w:ascii="Helv" w:hAnsi="Helv" w:cs="Helv"/>
                <w:color w:val="0000FF"/>
                <w:sz w:val="18"/>
                <w:szCs w:val="18"/>
                <w:lang w:eastAsia="el-GR"/>
              </w:rPr>
              <w:t>1</w:t>
            </w:r>
          </w:p>
        </w:tc>
        <w:tc>
          <w:tcPr>
            <w:tcW w:w="3402"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34"/>
              <w:rPr>
                <w:rFonts w:ascii="Helv" w:hAnsi="Helv" w:cs="Helv"/>
                <w:color w:val="0000FF"/>
                <w:sz w:val="18"/>
                <w:szCs w:val="18"/>
                <w:lang w:eastAsia="el-GR"/>
              </w:rPr>
            </w:pPr>
            <w:r w:rsidRPr="00320921">
              <w:rPr>
                <w:rFonts w:ascii="Helv" w:hAnsi="Helv" w:cs="Helv"/>
                <w:color w:val="0000FF"/>
                <w:sz w:val="18"/>
                <w:szCs w:val="18"/>
                <w:lang w:eastAsia="el-GR"/>
              </w:rPr>
              <w:t xml:space="preserve">Απορριμματοφόρο </w:t>
            </w:r>
            <w:r w:rsidRPr="00A9189F">
              <w:rPr>
                <w:rFonts w:ascii="Helv" w:hAnsi="Helv" w:cs="Helv"/>
                <w:color w:val="0000FF"/>
                <w:sz w:val="18"/>
                <w:szCs w:val="18"/>
                <w:lang w:eastAsia="el-GR"/>
              </w:rPr>
              <w:t>περιστρεφόμενου τ</w:t>
            </w:r>
            <w:r w:rsidRPr="00A9189F">
              <w:rPr>
                <w:rFonts w:ascii="Helv" w:hAnsi="Helv" w:cs="Helv"/>
                <w:color w:val="0000FF"/>
                <w:sz w:val="18"/>
                <w:szCs w:val="18"/>
                <w:lang w:eastAsia="el-GR"/>
              </w:rPr>
              <w:t>υ</w:t>
            </w:r>
            <w:r w:rsidRPr="00A9189F">
              <w:rPr>
                <w:rFonts w:ascii="Helv" w:hAnsi="Helv" w:cs="Helv"/>
                <w:color w:val="0000FF"/>
                <w:sz w:val="18"/>
                <w:szCs w:val="18"/>
                <w:lang w:eastAsia="el-GR"/>
              </w:rPr>
              <w:t>μπάνου</w:t>
            </w:r>
            <w:r w:rsidRPr="00320921">
              <w:rPr>
                <w:rFonts w:ascii="Helv" w:hAnsi="Helv" w:cs="Helv"/>
                <w:color w:val="0000FF"/>
                <w:sz w:val="18"/>
                <w:szCs w:val="18"/>
                <w:lang w:eastAsia="el-GR"/>
              </w:rPr>
              <w:t xml:space="preserve"> 16m3 όπως περιγράφεται στο Παράρτημα ΙΙ της Διακήρυξης Δημοπρ</w:t>
            </w:r>
            <w:r w:rsidRPr="00320921">
              <w:rPr>
                <w:rFonts w:ascii="Helv" w:hAnsi="Helv" w:cs="Helv"/>
                <w:color w:val="0000FF"/>
                <w:sz w:val="18"/>
                <w:szCs w:val="18"/>
                <w:lang w:eastAsia="el-GR"/>
              </w:rPr>
              <w:t>α</w:t>
            </w:r>
            <w:r w:rsidRPr="00320921">
              <w:rPr>
                <w:rFonts w:ascii="Helv" w:hAnsi="Helv" w:cs="Helv"/>
                <w:color w:val="0000FF"/>
                <w:sz w:val="18"/>
                <w:szCs w:val="18"/>
                <w:lang w:eastAsia="el-GR"/>
              </w:rPr>
              <w:t xml:space="preserve">σίας (CPV:34144510-6 ) </w:t>
            </w:r>
          </w:p>
        </w:tc>
        <w:tc>
          <w:tcPr>
            <w:tcW w:w="1587"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48"/>
              <w:jc w:val="center"/>
              <w:rPr>
                <w:rFonts w:ascii="Helv" w:hAnsi="Helv" w:cs="Helv"/>
                <w:color w:val="0000FF"/>
                <w:sz w:val="18"/>
                <w:szCs w:val="18"/>
                <w:lang w:eastAsia="el-GR"/>
              </w:rPr>
            </w:pPr>
            <w:r w:rsidRPr="00320921">
              <w:rPr>
                <w:rFonts w:ascii="Helv" w:hAnsi="Helv" w:cs="Helv"/>
                <w:color w:val="0000FF"/>
                <w:sz w:val="18"/>
                <w:szCs w:val="18"/>
                <w:lang w:eastAsia="el-GR"/>
              </w:rPr>
              <w:t>TEM.</w:t>
            </w:r>
          </w:p>
        </w:tc>
        <w:tc>
          <w:tcPr>
            <w:tcW w:w="1299"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52"/>
              <w:jc w:val="center"/>
              <w:rPr>
                <w:rFonts w:ascii="Helv" w:hAnsi="Helv" w:cs="Helv"/>
                <w:color w:val="0000FF"/>
                <w:sz w:val="18"/>
                <w:szCs w:val="18"/>
                <w:lang w:eastAsia="el-GR"/>
              </w:rPr>
            </w:pPr>
            <w:r w:rsidRPr="00320921">
              <w:rPr>
                <w:rFonts w:ascii="Helv" w:hAnsi="Helv" w:cs="Helv"/>
                <w:color w:val="0000FF"/>
                <w:sz w:val="18"/>
                <w:szCs w:val="18"/>
                <w:lang w:eastAsia="el-GR"/>
              </w:rPr>
              <w:t>1,00</w:t>
            </w:r>
          </w:p>
        </w:tc>
        <w:tc>
          <w:tcPr>
            <w:tcW w:w="1315" w:type="dxa"/>
            <w:gridSpan w:val="2"/>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53"/>
              <w:jc w:val="right"/>
              <w:rPr>
                <w:rFonts w:ascii="Helv" w:hAnsi="Helv" w:cs="Helv"/>
                <w:color w:val="0000FF"/>
                <w:sz w:val="18"/>
                <w:szCs w:val="18"/>
                <w:lang w:eastAsia="el-GR"/>
              </w:rPr>
            </w:pPr>
          </w:p>
        </w:tc>
        <w:tc>
          <w:tcPr>
            <w:tcW w:w="1686"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49"/>
              <w:jc w:val="right"/>
              <w:rPr>
                <w:rFonts w:ascii="Helv" w:hAnsi="Helv" w:cs="Helv"/>
                <w:b/>
                <w:bCs/>
                <w:color w:val="FF0000"/>
                <w:sz w:val="18"/>
                <w:szCs w:val="18"/>
                <w:lang w:eastAsia="el-GR"/>
              </w:rPr>
            </w:pPr>
          </w:p>
        </w:tc>
      </w:tr>
    </w:tbl>
    <w:p w:rsidR="00713177" w:rsidRPr="00320921" w:rsidRDefault="00713177" w:rsidP="00713177">
      <w:pPr>
        <w:suppressAutoHyphens w:val="0"/>
        <w:autoSpaceDE w:val="0"/>
        <w:autoSpaceDN w:val="0"/>
        <w:adjustRightInd w:val="0"/>
        <w:ind w:left="-590"/>
        <w:jc w:val="center"/>
        <w:rPr>
          <w:rFonts w:ascii="Helv" w:hAnsi="Helv" w:cs="Helv"/>
          <w:b/>
          <w:bCs/>
          <w:color w:val="FF0000"/>
          <w:sz w:val="18"/>
          <w:szCs w:val="18"/>
          <w:lang w:eastAsia="el-GR"/>
        </w:rPr>
      </w:pPr>
    </w:p>
    <w:tbl>
      <w:tblPr>
        <w:tblW w:w="10367" w:type="dxa"/>
        <w:tblInd w:w="-590" w:type="dxa"/>
        <w:tblLayout w:type="fixed"/>
        <w:tblCellMar>
          <w:left w:w="0" w:type="dxa"/>
          <w:right w:w="0" w:type="dxa"/>
        </w:tblCellMar>
        <w:tblLook w:val="00BF"/>
      </w:tblPr>
      <w:tblGrid>
        <w:gridCol w:w="680"/>
        <w:gridCol w:w="2835"/>
        <w:gridCol w:w="3879"/>
        <w:gridCol w:w="1276"/>
        <w:gridCol w:w="1697"/>
      </w:tblGrid>
      <w:tr w:rsidR="00713177" w:rsidRPr="00320921" w:rsidTr="00E04856">
        <w:tc>
          <w:tcPr>
            <w:tcW w:w="680" w:type="dxa"/>
          </w:tcPr>
          <w:p w:rsidR="00713177" w:rsidRPr="00320921" w:rsidRDefault="00713177" w:rsidP="00E04856">
            <w:pPr>
              <w:keepNext/>
              <w:keepLines/>
              <w:suppressAutoHyphens w:val="0"/>
              <w:autoSpaceDE w:val="0"/>
              <w:autoSpaceDN w:val="0"/>
              <w:adjustRightInd w:val="0"/>
              <w:ind w:left="40" w:right="41"/>
              <w:rPr>
                <w:rFonts w:ascii="Helv" w:hAnsi="Helv" w:cs="Helv"/>
                <w:b/>
                <w:bCs/>
                <w:color w:val="FF0000"/>
                <w:sz w:val="18"/>
                <w:szCs w:val="18"/>
                <w:lang w:eastAsia="el-GR"/>
              </w:rPr>
            </w:pPr>
          </w:p>
        </w:tc>
        <w:tc>
          <w:tcPr>
            <w:tcW w:w="2835" w:type="dxa"/>
          </w:tcPr>
          <w:p w:rsidR="00713177" w:rsidRPr="00320921" w:rsidRDefault="00713177" w:rsidP="00E04856">
            <w:pPr>
              <w:keepNext/>
              <w:keepLines/>
              <w:suppressAutoHyphens w:val="0"/>
              <w:autoSpaceDE w:val="0"/>
              <w:autoSpaceDN w:val="0"/>
              <w:adjustRightInd w:val="0"/>
              <w:ind w:left="40" w:right="28"/>
              <w:rPr>
                <w:rFonts w:ascii="Helv" w:hAnsi="Helv" w:cs="Helv"/>
                <w:b/>
                <w:bCs/>
                <w:color w:val="FF0000"/>
                <w:sz w:val="18"/>
                <w:szCs w:val="18"/>
                <w:lang w:eastAsia="el-GR"/>
              </w:rPr>
            </w:pPr>
          </w:p>
        </w:tc>
        <w:tc>
          <w:tcPr>
            <w:tcW w:w="3879" w:type="dxa"/>
          </w:tcPr>
          <w:p w:rsidR="00713177" w:rsidRPr="00320921" w:rsidRDefault="00713177" w:rsidP="00E04856">
            <w:pPr>
              <w:keepNext/>
              <w:keepLines/>
              <w:suppressAutoHyphens w:val="0"/>
              <w:autoSpaceDE w:val="0"/>
              <w:autoSpaceDN w:val="0"/>
              <w:adjustRightInd w:val="0"/>
              <w:ind w:left="40" w:right="48"/>
              <w:rPr>
                <w:rFonts w:ascii="Helv" w:hAnsi="Helv" w:cs="Helv"/>
                <w:b/>
                <w:bCs/>
                <w:color w:val="FF0000"/>
                <w:sz w:val="18"/>
                <w:szCs w:val="18"/>
                <w:lang w:eastAsia="el-GR"/>
              </w:rPr>
            </w:pPr>
          </w:p>
        </w:tc>
        <w:tc>
          <w:tcPr>
            <w:tcW w:w="1276" w:type="dxa"/>
            <w:tcBorders>
              <w:bottom w:val="single" w:sz="4" w:space="0" w:color="auto"/>
            </w:tcBorders>
          </w:tcPr>
          <w:p w:rsidR="00713177" w:rsidRPr="00320921" w:rsidRDefault="00713177" w:rsidP="00E04856">
            <w:pPr>
              <w:keepNext/>
              <w:keepLines/>
              <w:suppressAutoHyphens w:val="0"/>
              <w:autoSpaceDE w:val="0"/>
              <w:autoSpaceDN w:val="0"/>
              <w:adjustRightInd w:val="0"/>
              <w:ind w:left="40" w:right="46"/>
              <w:jc w:val="right"/>
              <w:rPr>
                <w:rFonts w:ascii="Helv" w:hAnsi="Helv" w:cs="Helv"/>
                <w:b/>
                <w:bCs/>
                <w:imprint/>
                <w:color w:val="000000"/>
                <w:sz w:val="18"/>
                <w:szCs w:val="18"/>
                <w:lang w:eastAsia="el-GR"/>
              </w:rPr>
            </w:pPr>
            <w:r w:rsidRPr="00320921">
              <w:rPr>
                <w:rFonts w:ascii="Helv" w:hAnsi="Helv" w:cs="Helv"/>
                <w:b/>
                <w:bCs/>
                <w:imprint/>
                <w:color w:val="000000"/>
                <w:sz w:val="18"/>
                <w:szCs w:val="18"/>
                <w:lang w:eastAsia="el-GR"/>
              </w:rPr>
              <w:t>ΣΥΝΟΛΟ</w:t>
            </w:r>
          </w:p>
        </w:tc>
        <w:tc>
          <w:tcPr>
            <w:tcW w:w="1697" w:type="dxa"/>
            <w:tcBorders>
              <w:bottom w:val="single" w:sz="6" w:space="0" w:color="auto"/>
            </w:tcBorders>
          </w:tcPr>
          <w:p w:rsidR="00713177" w:rsidRPr="00320921" w:rsidRDefault="00713177" w:rsidP="00E04856">
            <w:pPr>
              <w:keepNext/>
              <w:keepLines/>
              <w:suppressAutoHyphens w:val="0"/>
              <w:autoSpaceDE w:val="0"/>
              <w:autoSpaceDN w:val="0"/>
              <w:adjustRightInd w:val="0"/>
              <w:ind w:left="40" w:right="45"/>
              <w:jc w:val="right"/>
              <w:rPr>
                <w:rFonts w:ascii="Helv" w:hAnsi="Helv" w:cs="Helv"/>
                <w:b/>
                <w:bCs/>
                <w:color w:val="FF0000"/>
                <w:sz w:val="18"/>
                <w:szCs w:val="18"/>
                <w:lang w:eastAsia="el-GR"/>
              </w:rPr>
            </w:pPr>
          </w:p>
        </w:tc>
      </w:tr>
      <w:tr w:rsidR="00713177" w:rsidRPr="00320921" w:rsidTr="00E04856">
        <w:tc>
          <w:tcPr>
            <w:tcW w:w="680" w:type="dxa"/>
          </w:tcPr>
          <w:p w:rsidR="00713177" w:rsidRPr="00320921" w:rsidRDefault="00713177" w:rsidP="00E04856">
            <w:pPr>
              <w:keepNext/>
              <w:keepLines/>
              <w:suppressAutoHyphens w:val="0"/>
              <w:autoSpaceDE w:val="0"/>
              <w:autoSpaceDN w:val="0"/>
              <w:adjustRightInd w:val="0"/>
              <w:ind w:left="40" w:right="48"/>
              <w:rPr>
                <w:rFonts w:ascii="Helv" w:hAnsi="Helv" w:cs="Helv"/>
                <w:b/>
                <w:bCs/>
                <w:color w:val="FF0000"/>
                <w:sz w:val="18"/>
                <w:szCs w:val="18"/>
                <w:lang w:eastAsia="el-GR"/>
              </w:rPr>
            </w:pPr>
          </w:p>
        </w:tc>
        <w:tc>
          <w:tcPr>
            <w:tcW w:w="2835" w:type="dxa"/>
          </w:tcPr>
          <w:p w:rsidR="00713177" w:rsidRPr="00320921" w:rsidRDefault="00713177" w:rsidP="00E04856">
            <w:pPr>
              <w:keepNext/>
              <w:keepLines/>
              <w:suppressAutoHyphens w:val="0"/>
              <w:autoSpaceDE w:val="0"/>
              <w:autoSpaceDN w:val="0"/>
              <w:adjustRightInd w:val="0"/>
              <w:ind w:left="40" w:right="28"/>
              <w:rPr>
                <w:rFonts w:ascii="Helv" w:hAnsi="Helv" w:cs="Helv"/>
                <w:b/>
                <w:bCs/>
                <w:color w:val="FF0000"/>
                <w:sz w:val="18"/>
                <w:szCs w:val="18"/>
                <w:lang w:eastAsia="el-GR"/>
              </w:rPr>
            </w:pPr>
          </w:p>
        </w:tc>
        <w:tc>
          <w:tcPr>
            <w:tcW w:w="3879" w:type="dxa"/>
          </w:tcPr>
          <w:p w:rsidR="00713177" w:rsidRPr="00320921" w:rsidRDefault="00713177" w:rsidP="00E04856">
            <w:pPr>
              <w:keepNext/>
              <w:keepLines/>
              <w:suppressAutoHyphens w:val="0"/>
              <w:autoSpaceDE w:val="0"/>
              <w:autoSpaceDN w:val="0"/>
              <w:adjustRightInd w:val="0"/>
              <w:ind w:left="40" w:right="48"/>
              <w:jc w:val="right"/>
              <w:rPr>
                <w:rFonts w:ascii="Helv" w:hAnsi="Helv" w:cs="Helv"/>
                <w:b/>
                <w:bCs/>
                <w:color w:val="FF0000"/>
                <w:sz w:val="18"/>
                <w:szCs w:val="18"/>
                <w:lang w:eastAsia="el-GR"/>
              </w:rPr>
            </w:pPr>
          </w:p>
        </w:tc>
        <w:tc>
          <w:tcPr>
            <w:tcW w:w="1276" w:type="dxa"/>
            <w:tcBorders>
              <w:top w:val="single" w:sz="4" w:space="0" w:color="auto"/>
              <w:bottom w:val="single" w:sz="4" w:space="0" w:color="auto"/>
            </w:tcBorders>
          </w:tcPr>
          <w:p w:rsidR="00713177" w:rsidRPr="00320921" w:rsidRDefault="00713177" w:rsidP="00E04856">
            <w:pPr>
              <w:keepNext/>
              <w:keepLines/>
              <w:suppressAutoHyphens w:val="0"/>
              <w:autoSpaceDE w:val="0"/>
              <w:autoSpaceDN w:val="0"/>
              <w:adjustRightInd w:val="0"/>
              <w:ind w:left="40" w:right="51"/>
              <w:jc w:val="right"/>
              <w:rPr>
                <w:rFonts w:ascii="Helv" w:hAnsi="Helv" w:cs="Helv"/>
                <w:color w:val="000000"/>
                <w:sz w:val="18"/>
                <w:szCs w:val="18"/>
                <w:lang w:eastAsia="el-GR"/>
              </w:rPr>
            </w:pPr>
            <w:r w:rsidRPr="00320921">
              <w:rPr>
                <w:rFonts w:ascii="Helv" w:hAnsi="Helv" w:cs="Helv"/>
                <w:color w:val="000000"/>
                <w:sz w:val="18"/>
                <w:szCs w:val="18"/>
                <w:lang w:eastAsia="el-GR"/>
              </w:rPr>
              <w:t xml:space="preserve">ΦΠΑ </w:t>
            </w:r>
            <w:r w:rsidRPr="00320921">
              <w:rPr>
                <w:rFonts w:ascii="Helv" w:hAnsi="Helv" w:cs="Helv"/>
                <w:b/>
                <w:bCs/>
                <w:color w:val="FF0000"/>
                <w:sz w:val="18"/>
                <w:szCs w:val="18"/>
                <w:lang w:eastAsia="el-GR"/>
              </w:rPr>
              <w:t>24</w:t>
            </w:r>
            <w:r w:rsidRPr="00320921">
              <w:rPr>
                <w:rFonts w:ascii="Helv" w:hAnsi="Helv" w:cs="Helv"/>
                <w:color w:val="000000"/>
                <w:sz w:val="18"/>
                <w:szCs w:val="18"/>
                <w:lang w:eastAsia="el-GR"/>
              </w:rPr>
              <w:t>%</w:t>
            </w:r>
          </w:p>
        </w:tc>
        <w:tc>
          <w:tcPr>
            <w:tcW w:w="1697" w:type="dxa"/>
            <w:tcBorders>
              <w:top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45"/>
              <w:jc w:val="right"/>
              <w:rPr>
                <w:rFonts w:ascii="Helv" w:hAnsi="Helv" w:cs="Helv"/>
                <w:b/>
                <w:bCs/>
                <w:color w:val="FF0000"/>
                <w:sz w:val="18"/>
                <w:szCs w:val="18"/>
                <w:lang w:eastAsia="el-GR"/>
              </w:rPr>
            </w:pPr>
          </w:p>
        </w:tc>
      </w:tr>
    </w:tbl>
    <w:p w:rsidR="00713177" w:rsidRPr="00320921" w:rsidRDefault="00713177" w:rsidP="00713177">
      <w:pPr>
        <w:suppressAutoHyphens w:val="0"/>
        <w:autoSpaceDE w:val="0"/>
        <w:autoSpaceDN w:val="0"/>
        <w:adjustRightInd w:val="0"/>
        <w:ind w:left="-590"/>
        <w:jc w:val="center"/>
        <w:rPr>
          <w:rFonts w:ascii="Helv" w:hAnsi="Helv" w:cs="Helv"/>
          <w:b/>
          <w:bCs/>
          <w:color w:val="FF0000"/>
          <w:sz w:val="18"/>
          <w:szCs w:val="18"/>
          <w:lang w:eastAsia="el-GR"/>
        </w:rPr>
      </w:pPr>
    </w:p>
    <w:tbl>
      <w:tblPr>
        <w:tblW w:w="10379" w:type="dxa"/>
        <w:tblInd w:w="-590" w:type="dxa"/>
        <w:tblLayout w:type="fixed"/>
        <w:tblCellMar>
          <w:left w:w="0" w:type="dxa"/>
          <w:right w:w="0" w:type="dxa"/>
        </w:tblCellMar>
        <w:tblLook w:val="00BF"/>
      </w:tblPr>
      <w:tblGrid>
        <w:gridCol w:w="567"/>
        <w:gridCol w:w="5410"/>
        <w:gridCol w:w="2890"/>
        <w:gridCol w:w="1512"/>
      </w:tblGrid>
      <w:tr w:rsidR="00713177" w:rsidRPr="00320921" w:rsidTr="00E04856">
        <w:tc>
          <w:tcPr>
            <w:tcW w:w="567" w:type="dxa"/>
          </w:tcPr>
          <w:p w:rsidR="00713177" w:rsidRPr="00320921" w:rsidRDefault="00713177" w:rsidP="00E04856">
            <w:pPr>
              <w:keepNext/>
              <w:keepLines/>
              <w:suppressAutoHyphens w:val="0"/>
              <w:autoSpaceDE w:val="0"/>
              <w:autoSpaceDN w:val="0"/>
              <w:adjustRightInd w:val="0"/>
              <w:ind w:left="40" w:right="40"/>
              <w:rPr>
                <w:rFonts w:ascii="Helv" w:hAnsi="Helv" w:cs="Helv"/>
                <w:b/>
                <w:bCs/>
                <w:color w:val="FF0000"/>
                <w:sz w:val="18"/>
                <w:szCs w:val="18"/>
                <w:lang w:eastAsia="el-GR"/>
              </w:rPr>
            </w:pPr>
          </w:p>
        </w:tc>
        <w:tc>
          <w:tcPr>
            <w:tcW w:w="5410" w:type="dxa"/>
          </w:tcPr>
          <w:p w:rsidR="00713177" w:rsidRPr="00320921" w:rsidRDefault="00713177" w:rsidP="00E04856">
            <w:pPr>
              <w:keepNext/>
              <w:keepLines/>
              <w:suppressAutoHyphens w:val="0"/>
              <w:autoSpaceDE w:val="0"/>
              <w:autoSpaceDN w:val="0"/>
              <w:adjustRightInd w:val="0"/>
              <w:ind w:left="40" w:right="46"/>
              <w:jc w:val="center"/>
              <w:rPr>
                <w:rFonts w:ascii="Helv" w:hAnsi="Helv" w:cs="Helv"/>
                <w:b/>
                <w:bCs/>
                <w:color w:val="FF0000"/>
                <w:sz w:val="18"/>
                <w:szCs w:val="18"/>
                <w:lang w:eastAsia="el-GR"/>
              </w:rPr>
            </w:pPr>
          </w:p>
        </w:tc>
        <w:tc>
          <w:tcPr>
            <w:tcW w:w="2890" w:type="dxa"/>
            <w:tcBorders>
              <w:top w:val="single" w:sz="6" w:space="0" w:color="auto"/>
              <w:left w:val="single" w:sz="6" w:space="0" w:color="auto"/>
              <w:bottom w:val="single" w:sz="6" w:space="0" w:color="auto"/>
            </w:tcBorders>
          </w:tcPr>
          <w:p w:rsidR="00713177" w:rsidRPr="00320921" w:rsidRDefault="00713177" w:rsidP="00E04856">
            <w:pPr>
              <w:keepNext/>
              <w:keepLines/>
              <w:suppressAutoHyphens w:val="0"/>
              <w:autoSpaceDE w:val="0"/>
              <w:autoSpaceDN w:val="0"/>
              <w:adjustRightInd w:val="0"/>
              <w:ind w:left="40" w:right="38"/>
              <w:jc w:val="right"/>
              <w:rPr>
                <w:rFonts w:ascii="Helv" w:hAnsi="Helv" w:cs="Helv"/>
                <w:b/>
                <w:bCs/>
                <w:imprint/>
                <w:color w:val="000000"/>
                <w:sz w:val="18"/>
                <w:szCs w:val="18"/>
                <w:lang w:eastAsia="el-GR"/>
              </w:rPr>
            </w:pPr>
            <w:r w:rsidRPr="00320921">
              <w:rPr>
                <w:rFonts w:ascii="Helv" w:hAnsi="Helv" w:cs="Helv"/>
                <w:b/>
                <w:bCs/>
                <w:imprint/>
                <w:color w:val="000000"/>
                <w:sz w:val="18"/>
                <w:szCs w:val="18"/>
                <w:lang w:eastAsia="el-GR"/>
              </w:rPr>
              <w:t>ΤΕΛΙΚΟ ΣΥΝΟΛΟ (ΣΕ ΕΥΡΩ):</w:t>
            </w:r>
          </w:p>
        </w:tc>
        <w:tc>
          <w:tcPr>
            <w:tcW w:w="1512" w:type="dxa"/>
            <w:tcBorders>
              <w:top w:val="single" w:sz="6" w:space="0" w:color="auto"/>
              <w:bottom w:val="single" w:sz="6" w:space="0" w:color="auto"/>
              <w:right w:val="single" w:sz="6" w:space="0" w:color="auto"/>
            </w:tcBorders>
          </w:tcPr>
          <w:p w:rsidR="00713177" w:rsidRPr="00320921" w:rsidRDefault="00713177" w:rsidP="00E04856">
            <w:pPr>
              <w:keepNext/>
              <w:keepLines/>
              <w:suppressAutoHyphens w:val="0"/>
              <w:autoSpaceDE w:val="0"/>
              <w:autoSpaceDN w:val="0"/>
              <w:adjustRightInd w:val="0"/>
              <w:ind w:left="40" w:right="45"/>
              <w:jc w:val="right"/>
              <w:rPr>
                <w:rFonts w:ascii="Helv" w:hAnsi="Helv" w:cs="Helv"/>
                <w:b/>
                <w:bCs/>
                <w:color w:val="FF0000"/>
                <w:sz w:val="18"/>
                <w:szCs w:val="18"/>
                <w:lang w:eastAsia="el-GR"/>
              </w:rPr>
            </w:pPr>
          </w:p>
        </w:tc>
      </w:tr>
    </w:tbl>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Default="00713177" w:rsidP="00713177">
      <w:pPr>
        <w:pStyle w:val="normalwithoutspacing"/>
        <w:spacing w:before="57" w:after="57"/>
      </w:pPr>
    </w:p>
    <w:p w:rsidR="00713177" w:rsidRPr="00C30986" w:rsidRDefault="00713177" w:rsidP="00713177">
      <w:pPr>
        <w:suppressAutoHyphens w:val="0"/>
        <w:autoSpaceDE w:val="0"/>
        <w:autoSpaceDN w:val="0"/>
        <w:adjustRightInd w:val="0"/>
        <w:rPr>
          <w:rFonts w:ascii="Tms Rmn" w:hAnsi="Tms Rmn"/>
          <w:sz w:val="24"/>
          <w:lang w:eastAsia="el-GR"/>
        </w:rPr>
      </w:pPr>
    </w:p>
    <w:tbl>
      <w:tblPr>
        <w:tblW w:w="5000" w:type="pct"/>
        <w:tblLayout w:type="fixed"/>
        <w:tblCellMar>
          <w:left w:w="0" w:type="dxa"/>
          <w:right w:w="0" w:type="dxa"/>
        </w:tblCellMar>
        <w:tblLook w:val="00BF"/>
      </w:tblPr>
      <w:tblGrid>
        <w:gridCol w:w="4819"/>
        <w:gridCol w:w="4819"/>
      </w:tblGrid>
      <w:tr w:rsidR="00713177" w:rsidRPr="00C30986" w:rsidTr="00E04856">
        <w:tc>
          <w:tcPr>
            <w:tcW w:w="2500" w:type="pct"/>
          </w:tcPr>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p>
        </w:tc>
        <w:tc>
          <w:tcPr>
            <w:tcW w:w="2500" w:type="pct"/>
          </w:tcPr>
          <w:p w:rsidR="00713177" w:rsidRPr="00C30986" w:rsidRDefault="00713177" w:rsidP="00E04856">
            <w:pPr>
              <w:keepLines/>
              <w:suppressAutoHyphens w:val="0"/>
              <w:autoSpaceDE w:val="0"/>
              <w:autoSpaceDN w:val="0"/>
              <w:adjustRightInd w:val="0"/>
              <w:ind w:left="40"/>
              <w:jc w:val="center"/>
              <w:rPr>
                <w:rFonts w:ascii="Tahoma" w:hAnsi="Tahoma" w:cs="Tahoma"/>
                <w:b/>
                <w:bCs/>
                <w:color w:val="0000FF"/>
                <w:lang w:eastAsia="el-GR"/>
              </w:rPr>
            </w:pPr>
            <w:r>
              <w:rPr>
                <w:rFonts w:ascii="Tahoma" w:hAnsi="Tahoma" w:cs="Tahoma"/>
                <w:b/>
                <w:bCs/>
                <w:color w:val="000000"/>
                <w:lang w:eastAsia="el-GR"/>
              </w:rPr>
              <w:t>………..</w:t>
            </w:r>
            <w:r w:rsidRPr="00C30986">
              <w:rPr>
                <w:rFonts w:ascii="Tahoma" w:hAnsi="Tahoma" w:cs="Tahoma"/>
                <w:b/>
                <w:bCs/>
                <w:color w:val="000000"/>
                <w:lang w:eastAsia="el-GR"/>
              </w:rPr>
              <w:t xml:space="preserve">  </w:t>
            </w:r>
            <w:r>
              <w:rPr>
                <w:rFonts w:ascii="Tahoma" w:hAnsi="Tahoma" w:cs="Tahoma"/>
                <w:b/>
                <w:bCs/>
                <w:color w:val="0000FF"/>
                <w:lang w:eastAsia="el-GR"/>
              </w:rPr>
              <w:t>…..</w:t>
            </w:r>
            <w:r w:rsidRPr="00C30986">
              <w:rPr>
                <w:rFonts w:ascii="Tahoma" w:hAnsi="Tahoma" w:cs="Tahoma"/>
                <w:b/>
                <w:bCs/>
                <w:color w:val="0000FF"/>
                <w:lang w:eastAsia="el-GR"/>
              </w:rPr>
              <w:t>/</w:t>
            </w:r>
            <w:r>
              <w:rPr>
                <w:rFonts w:ascii="Tahoma" w:hAnsi="Tahoma" w:cs="Tahoma"/>
                <w:b/>
                <w:bCs/>
                <w:color w:val="0000FF"/>
                <w:lang w:eastAsia="el-GR"/>
              </w:rPr>
              <w:t>……</w:t>
            </w:r>
            <w:r w:rsidRPr="00C30986">
              <w:rPr>
                <w:rFonts w:ascii="Tahoma" w:hAnsi="Tahoma" w:cs="Tahoma"/>
                <w:b/>
                <w:bCs/>
                <w:color w:val="0000FF"/>
                <w:lang w:eastAsia="el-GR"/>
              </w:rPr>
              <w:t>/202</w:t>
            </w:r>
            <w:r>
              <w:rPr>
                <w:rFonts w:ascii="Tahoma" w:hAnsi="Tahoma" w:cs="Tahoma"/>
                <w:b/>
                <w:bCs/>
                <w:color w:val="0000FF"/>
                <w:lang w:eastAsia="el-GR"/>
              </w:rPr>
              <w:t>4</w:t>
            </w: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00"/>
                <w:lang w:eastAsia="el-GR"/>
              </w:rPr>
            </w:pPr>
            <w:r>
              <w:rPr>
                <w:rFonts w:ascii="Tahoma" w:hAnsi="Tahoma" w:cs="Tahoma"/>
                <w:b/>
                <w:bCs/>
                <w:color w:val="000000"/>
                <w:lang w:eastAsia="el-GR"/>
              </w:rPr>
              <w:t>Ο Προσφέρων</w:t>
            </w: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Lines/>
              <w:suppressAutoHyphens w:val="0"/>
              <w:autoSpaceDE w:val="0"/>
              <w:autoSpaceDN w:val="0"/>
              <w:adjustRightInd w:val="0"/>
              <w:ind w:left="40"/>
              <w:jc w:val="center"/>
              <w:rPr>
                <w:rFonts w:ascii="Tahoma" w:hAnsi="Tahoma" w:cs="Tahoma"/>
                <w:b/>
                <w:bCs/>
                <w:color w:val="000000"/>
                <w:lang w:eastAsia="el-GR"/>
              </w:rPr>
            </w:pPr>
          </w:p>
          <w:p w:rsidR="00713177" w:rsidRPr="00C30986" w:rsidRDefault="00713177" w:rsidP="00E04856">
            <w:pPr>
              <w:keepNext/>
              <w:keepLines/>
              <w:suppressAutoHyphens w:val="0"/>
              <w:autoSpaceDE w:val="0"/>
              <w:autoSpaceDN w:val="0"/>
              <w:adjustRightInd w:val="0"/>
              <w:ind w:left="40"/>
              <w:jc w:val="center"/>
              <w:rPr>
                <w:rFonts w:ascii="Tahoma" w:hAnsi="Tahoma" w:cs="Tahoma"/>
                <w:b/>
                <w:bCs/>
                <w:color w:val="0000FF"/>
                <w:lang w:eastAsia="el-GR"/>
              </w:rPr>
            </w:pPr>
            <w:r>
              <w:rPr>
                <w:rFonts w:ascii="Tahoma" w:hAnsi="Tahoma" w:cs="Tahoma"/>
                <w:b/>
                <w:bCs/>
                <w:color w:val="0000FF"/>
                <w:lang w:eastAsia="el-GR"/>
              </w:rPr>
              <w:t xml:space="preserve">Σφραγίδα – Υπογραφή </w:t>
            </w:r>
          </w:p>
        </w:tc>
      </w:tr>
    </w:tbl>
    <w:p w:rsidR="00713177" w:rsidRDefault="00713177" w:rsidP="00713177">
      <w:pPr>
        <w:spacing w:before="57" w:after="57"/>
      </w:pPr>
    </w:p>
    <w:p w:rsidR="00713177" w:rsidRDefault="00713177" w:rsidP="00713177">
      <w:pPr>
        <w:spacing w:before="57" w:after="57"/>
      </w:pPr>
    </w:p>
    <w:p w:rsidR="00713177" w:rsidRDefault="00713177" w:rsidP="00713177">
      <w:pPr>
        <w:spacing w:before="57" w:after="57"/>
      </w:pPr>
    </w:p>
    <w:p w:rsidR="00713177" w:rsidRDefault="00713177" w:rsidP="00713177">
      <w:pPr>
        <w:spacing w:before="57" w:after="57"/>
      </w:pPr>
    </w:p>
    <w:p w:rsidR="00713177" w:rsidRDefault="00713177" w:rsidP="00713177">
      <w:pPr>
        <w:spacing w:before="57" w:after="57"/>
      </w:pPr>
    </w:p>
    <w:p w:rsidR="00713177" w:rsidRDefault="00713177" w:rsidP="00713177">
      <w:pPr>
        <w:spacing w:before="57" w:after="57"/>
      </w:pPr>
    </w:p>
    <w:p w:rsidR="00713177" w:rsidRDefault="00713177" w:rsidP="00713177">
      <w:pPr>
        <w:spacing w:before="57" w:after="57"/>
      </w:pPr>
    </w:p>
    <w:p w:rsidR="00713177" w:rsidRDefault="00713177" w:rsidP="00E87040"/>
    <w:sectPr w:rsidR="00713177" w:rsidSect="00E87040">
      <w:type w:val="continuous"/>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856" w:rsidRDefault="00E04856" w:rsidP="004271C4">
      <w:pPr>
        <w:spacing w:line="240" w:lineRule="auto"/>
      </w:pPr>
      <w:r>
        <w:separator/>
      </w:r>
    </w:p>
  </w:endnote>
  <w:endnote w:type="continuationSeparator" w:id="1">
    <w:p w:rsidR="00E04856" w:rsidRDefault="00E04856" w:rsidP="004271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A1"/>
    <w:family w:val="swiss"/>
    <w:pitch w:val="variable"/>
    <w:sig w:usb0="A00006FF" w:usb1="4000205B" w:usb2="00000010" w:usb3="00000000" w:csb0="0000019F" w:csb1="00000000"/>
  </w:font>
  <w:font w:name="Liberation Mono">
    <w:panose1 w:val="02070409020205020404"/>
    <w:charset w:val="A1"/>
    <w:family w:val="modern"/>
    <w:pitch w:val="fixed"/>
    <w:sig w:usb0="E0000AFF" w:usb1="400078FF" w:usb2="0000000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G-GaramondPln">
    <w:panose1 w:val="00000000000000000000"/>
    <w:charset w:val="A1"/>
    <w:family w:val="auto"/>
    <w:notTrueType/>
    <w:pitch w:val="variable"/>
    <w:sig w:usb0="00000081" w:usb1="00000000" w:usb2="00000000" w:usb3="00000000" w:csb0="00000008" w:csb1="00000000"/>
  </w:font>
  <w:font w:name="ArialMT">
    <w:altName w:val="Arial"/>
    <w:charset w:val="00"/>
    <w:family w:val="swiss"/>
    <w:pitch w:val="variable"/>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panose1 w:val="02020603050405020304"/>
    <w:charset w:val="A1"/>
    <w:family w:val="roman"/>
    <w:pitch w:val="variable"/>
    <w:sig w:usb0="E0000AFF" w:usb1="500078FF" w:usb2="00000021" w:usb3="00000000" w:csb0="000001BF" w:csb1="00000000"/>
  </w:font>
  <w:font w:name="PFDinText-Regular">
    <w:panose1 w:val="00000000000000000000"/>
    <w:charset w:val="A1"/>
    <w:family w:val="swiss"/>
    <w:notTrueType/>
    <w:pitch w:val="default"/>
    <w:sig w:usb0="00000081" w:usb1="08070000" w:usb2="00000010" w:usb3="00000000" w:csb0="00020008"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856" w:rsidRDefault="00E04856" w:rsidP="004271C4">
      <w:pPr>
        <w:spacing w:line="240" w:lineRule="auto"/>
      </w:pPr>
      <w:r>
        <w:separator/>
      </w:r>
    </w:p>
  </w:footnote>
  <w:footnote w:type="continuationSeparator" w:id="1">
    <w:p w:rsidR="00E04856" w:rsidRDefault="00E04856" w:rsidP="004271C4">
      <w:pPr>
        <w:spacing w:line="240" w:lineRule="auto"/>
      </w:pPr>
      <w:r>
        <w:continuationSeparator/>
      </w:r>
    </w:p>
  </w:footnote>
  <w:footnote w:id="2">
    <w:p w:rsidR="00E04856" w:rsidRPr="00D31DA2" w:rsidRDefault="00E04856" w:rsidP="00713177">
      <w:pPr>
        <w:pStyle w:val="aff"/>
        <w:rPr>
          <w:lang w:val="el-GR"/>
        </w:rPr>
      </w:pPr>
      <w:r>
        <w:rPr>
          <w:rStyle w:val="afb"/>
        </w:rPr>
        <w:footnoteRef/>
      </w:r>
      <w:r>
        <w:rPr>
          <w:lang w:val="el-GR"/>
        </w:rPr>
        <w:t xml:space="preserve">        Άρθρο 53 παρ. 2 περ. α του ν. 4412/2016</w:t>
      </w:r>
      <w:r w:rsidRPr="00186B76">
        <w:rPr>
          <w:lang w:val="el-GR"/>
        </w:rPr>
        <w:t xml:space="preserve">. Ο κωδικός της αναθέτουσας αρχής για την ηλεκτρονική τιμολόγηση, όπως αυτός προσδιορίζεται στον επίσημο ιστότοπο της ΓΓΠΣΔΔ. </w:t>
      </w:r>
      <w:proofErr w:type="spellStart"/>
      <w:r w:rsidRPr="00186B76">
        <w:rPr>
          <w:lang w:val="el-GR"/>
        </w:rPr>
        <w:t>Πρβλ</w:t>
      </w:r>
      <w:proofErr w:type="spellEnd"/>
      <w:r w:rsidRPr="00186B76">
        <w:rPr>
          <w:lang w:val="el-GR"/>
        </w:rPr>
        <w:t>. Απόφαση αριθμ. 63446</w:t>
      </w:r>
      <w:r w:rsidRPr="00186B76">
        <w:rPr>
          <w:i/>
          <w:lang w:val="el-GR"/>
        </w:rPr>
        <w:t>/2021 Κ.Υ.Α</w:t>
      </w:r>
      <w:r w:rsidRPr="00186B76">
        <w:rPr>
          <w:lang w:val="el-GR"/>
        </w:rPr>
        <w:t xml:space="preserve"> (B’ 2338/02.06.2021) των Υπουργών Οικονομικών – Ανάπτυξης και Επενδύσεων – Επικρατείας «</w:t>
      </w:r>
      <w:r w:rsidRPr="00186B76">
        <w:rPr>
          <w:i/>
          <w:lang w:val="el-GR"/>
        </w:rPr>
        <w:t>Καθορισμός Εθνικού Μορφότυπου ηλεκτρονικού τιμολογίου στο πλαίσιο των Δημοσίων Συμβάσεων», άρθρο 3παρ.6, πεδίο «</w:t>
      </w:r>
      <w:r w:rsidRPr="00186B76">
        <w:rPr>
          <w:i/>
          <w:lang w:val="en-US"/>
        </w:rPr>
        <w:t>BT</w:t>
      </w:r>
      <w:r w:rsidRPr="00186B76">
        <w:rPr>
          <w:i/>
          <w:lang w:val="el-GR"/>
        </w:rPr>
        <w:t>-46: Κωδικός αγοραστή</w:t>
      </w:r>
      <w:r w:rsidRPr="00764911">
        <w:rPr>
          <w:i/>
          <w:lang w:val="el-GR"/>
        </w:rPr>
        <w:t>»</w:t>
      </w:r>
      <w:r>
        <w:rPr>
          <w:i/>
          <w:lang w:val="el-GR"/>
        </w:rPr>
        <w:t xml:space="preserve">, σε συνδυασμό  με το πεδίο «ΒΤ-10: Στοιχείο αναφοράς   </w:t>
      </w:r>
      <w:r w:rsidRPr="00E027C3">
        <w:rPr>
          <w:i/>
          <w:lang w:val="el-GR"/>
        </w:rPr>
        <w:t>Αγοραστή</w:t>
      </w:r>
      <w:r>
        <w:rPr>
          <w:i/>
          <w:lang w:val="el-GR"/>
        </w:rPr>
        <w:t>».</w:t>
      </w:r>
    </w:p>
  </w:footnote>
  <w:footnote w:id="3">
    <w:p w:rsidR="00E04856" w:rsidRPr="00E90CD8" w:rsidRDefault="00E04856" w:rsidP="00713177">
      <w:pPr>
        <w:pStyle w:val="aff"/>
        <w:rPr>
          <w:lang w:val="el-GR"/>
        </w:rPr>
      </w:pPr>
      <w:r>
        <w:rPr>
          <w:rStyle w:val="af7"/>
        </w:rPr>
        <w:footnoteRef/>
      </w:r>
      <w:r>
        <w:rPr>
          <w:rStyle w:val="aa"/>
          <w:lang w:val="el-GR"/>
        </w:rPr>
        <w:tab/>
        <w:t>Συμπληρώνεται το όνομα, η διεύθυνση, ο αριθμός τηλεφώνου, η διεύθυνση ηλεκτρονικού ταχυδρομείου (</w:t>
      </w:r>
      <w:r>
        <w:rPr>
          <w:rStyle w:val="aa"/>
        </w:rPr>
        <w:t>e</w:t>
      </w:r>
      <w:r>
        <w:rPr>
          <w:rStyle w:val="aa"/>
          <w:lang w:val="el-GR"/>
        </w:rPr>
        <w:t>-</w:t>
      </w:r>
      <w:r>
        <w:rPr>
          <w:rStyle w:val="aa"/>
        </w:rPr>
        <w:t>mail</w:t>
      </w:r>
      <w:r>
        <w:rPr>
          <w:rStyle w:val="aa"/>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4">
    <w:p w:rsidR="00E04856" w:rsidRPr="00E90CD8" w:rsidRDefault="00E04856" w:rsidP="00713177">
      <w:pPr>
        <w:pStyle w:val="aff"/>
        <w:rPr>
          <w:lang w:val="el-GR"/>
        </w:rPr>
      </w:pPr>
      <w:r>
        <w:rPr>
          <w:rStyle w:val="af7"/>
        </w:rPr>
        <w:footnoteRef/>
      </w:r>
      <w:r>
        <w:rPr>
          <w:rStyle w:val="aa"/>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a"/>
        </w:rPr>
        <w:t>L</w:t>
      </w:r>
      <w:r>
        <w:rPr>
          <w:rStyle w:val="aa"/>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5">
    <w:p w:rsidR="00E04856" w:rsidRPr="00A73090" w:rsidRDefault="00E04856" w:rsidP="00713177">
      <w:pPr>
        <w:pStyle w:val="aff"/>
        <w:rPr>
          <w:lang w:val="el-GR"/>
        </w:rPr>
      </w:pPr>
      <w:r>
        <w:rPr>
          <w:rStyle w:val="afb"/>
        </w:rPr>
        <w:footnoteRef/>
      </w:r>
      <w:r w:rsidRPr="00A73090">
        <w:rPr>
          <w:lang w:val="el-GR"/>
        </w:rPr>
        <w:t xml:space="preserve"> </w:t>
      </w:r>
      <w:r>
        <w:rPr>
          <w:rStyle w:val="aa"/>
          <w:lang w:val="el-GR"/>
        </w:rPr>
        <w:tab/>
      </w:r>
      <w:r w:rsidRPr="00430D31">
        <w:rPr>
          <w:lang w:val="el-GR"/>
        </w:rPr>
        <w:t xml:space="preserve">Σύμφωνα με το άρθρο 4 παρ. 4 του </w:t>
      </w:r>
      <w:proofErr w:type="spellStart"/>
      <w:r w:rsidRPr="00430D31">
        <w:rPr>
          <w:lang w:val="el-GR"/>
        </w:rPr>
        <w:t>π.δ</w:t>
      </w:r>
      <w:proofErr w:type="spellEnd"/>
      <w:r w:rsidRPr="00430D31">
        <w:rPr>
          <w:lang w:val="el-GR"/>
        </w:rPr>
        <w:t xml:space="preserve"> 80/2016 </w:t>
      </w:r>
      <w:r w:rsidRPr="00F5572E">
        <w:rPr>
          <w:i/>
          <w:lang w:val="el-GR"/>
        </w:rPr>
        <w:t>“Ανάληψη υποχρεώσεων από τους διατάκτες”</w:t>
      </w:r>
      <w:r w:rsidRPr="00430D31">
        <w:rPr>
          <w:lang w:val="el-GR"/>
        </w:rPr>
        <w:t xml:space="preserve"> ( Α΄ 145</w:t>
      </w:r>
      <w:r>
        <w:rPr>
          <w:lang w:val="el-GR"/>
        </w:rPr>
        <w:t>)</w:t>
      </w:r>
      <w:r w:rsidRPr="00430D31">
        <w:rPr>
          <w:lang w:val="el-GR"/>
        </w:rPr>
        <w:t xml:space="preserve"> «4. Οι διακηρύξεις, οι αποφάσεις ανάθεσης και οι συμβάσεις που συνάπτονται για λογαριασμό όλων των φορέων Γενικής Κυβέρνησης αναφέρουν απαραίτητα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καταχώρησής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συμπεριλαμβανομένου του τρέχοντος. Σε περίπτωση που η προκαλούμενη δαπάνη πρόκειται να βαρύνει αποκλειστικά και μόνον το επόμενο ή τα επόμενα οικονομικά έτη, οι διακηρύξεις, οι αποφάσεις ανάθεσης και οι συμβάσεις της παρούσας φέρουν μόνο τον αριθμό της πολυετούς έγκρισης, κατά τα οριζόμενα στις διατάξεις της παρ. 4 του άρθρου 2»</w:t>
      </w:r>
      <w:r w:rsidRPr="00A73090">
        <w:rPr>
          <w:lang w:val="el-GR"/>
        </w:rPr>
        <w:t xml:space="preserve"> Επίσης, σύμφωνα με το άρθρο 12 παρ. 2 γ) του ίδιου </w:t>
      </w:r>
      <w:proofErr w:type="spellStart"/>
      <w:r w:rsidRPr="00A73090">
        <w:rPr>
          <w:lang w:val="el-GR"/>
        </w:rPr>
        <w:t>π.δ</w:t>
      </w:r>
      <w:proofErr w:type="spellEnd"/>
      <w:r w:rsidRPr="00A73090">
        <w:rPr>
          <w:lang w:val="el-GR"/>
        </w:rPr>
        <w:t xml:space="preserve"> : “ «γ)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η έκδοση της απόφασης ανάληψης υποχρέωσης της παρ. 2 του άρθρου 2, υπό την επιφύλαξη της παρ. 4 του άρθρου 2 και της παρ. 4 του άρθρου 4»</w:t>
      </w:r>
    </w:p>
  </w:footnote>
  <w:footnote w:id="6">
    <w:p w:rsidR="00E04856" w:rsidRPr="009C31D5" w:rsidRDefault="00E04856" w:rsidP="00713177">
      <w:pPr>
        <w:pStyle w:val="aff"/>
        <w:rPr>
          <w:lang w:val="el-GR"/>
        </w:rPr>
      </w:pPr>
      <w:r>
        <w:rPr>
          <w:rStyle w:val="af7"/>
        </w:rPr>
        <w:footnoteRef/>
      </w:r>
      <w:r>
        <w:rPr>
          <w:lang w:val="el-GR"/>
        </w:rPr>
        <w:tab/>
      </w:r>
      <w:r w:rsidRPr="009C31D5">
        <w:rPr>
          <w:lang w:val="el-GR"/>
        </w:rPr>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Ε.Α.ΔΗ.ΣΥ. οι αναθέτουσες αρχές έχουν την ευθύνη αντίστοιχης προσαρμογής των εν λόγω όρων.</w:t>
      </w:r>
    </w:p>
  </w:footnote>
  <w:footnote w:id="7">
    <w:p w:rsidR="00E04856" w:rsidRPr="001C1814" w:rsidRDefault="00E04856" w:rsidP="00713177">
      <w:pPr>
        <w:pStyle w:val="aff"/>
        <w:rPr>
          <w:lang w:val="el-GR"/>
        </w:rPr>
      </w:pPr>
      <w:r>
        <w:rPr>
          <w:rStyle w:val="afb"/>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8">
    <w:p w:rsidR="00E04856" w:rsidRPr="001C1814" w:rsidRDefault="00E04856" w:rsidP="00713177">
      <w:pPr>
        <w:pStyle w:val="aff"/>
        <w:rPr>
          <w:lang w:val="el-GR"/>
        </w:rPr>
      </w:pPr>
      <w:r>
        <w:rPr>
          <w:rStyle w:val="afb"/>
        </w:rPr>
        <w:footnoteRef/>
      </w:r>
      <w:r>
        <w:rPr>
          <w:rStyle w:val="aa"/>
          <w:lang w:val="el-GR"/>
        </w:rPr>
        <w:tab/>
      </w:r>
      <w:r w:rsidRPr="001C1814">
        <w:rPr>
          <w:lang w:val="el-GR"/>
        </w:rPr>
        <w:t xml:space="preserve">Επισημαίνεται ότι, όπως προβλέπεται στο </w:t>
      </w:r>
      <w:r>
        <w:rPr>
          <w:lang w:val="el-GR"/>
        </w:rPr>
        <w:t>ά</w:t>
      </w:r>
      <w:r w:rsidRPr="001C1814">
        <w:rPr>
          <w:lang w:val="el-GR"/>
        </w:rPr>
        <w:t xml:space="preserve">ρ. 65 του ν. 4172/2013, οι σχετικές υπουργικές αποφάσεις εκδίδονται κάθε έτος. </w:t>
      </w:r>
      <w:proofErr w:type="spellStart"/>
      <w:r w:rsidRPr="001C1814">
        <w:rPr>
          <w:lang w:val="el-GR"/>
        </w:rPr>
        <w:t>Πρβλ</w:t>
      </w:r>
      <w:proofErr w:type="spellEnd"/>
      <w:r w:rsidRPr="001C1814">
        <w:rPr>
          <w:lang w:val="el-GR"/>
        </w:rPr>
        <w:t>. τις με αριθμ.1024/2018 (Β 542) &amp;  ΠΟΛ1173/2017 (Β 4049) σχετικές αποφάσεις του Υπουργού Οικονομικών.</w:t>
      </w:r>
    </w:p>
  </w:footnote>
  <w:footnote w:id="9">
    <w:p w:rsidR="00E04856" w:rsidRPr="00F50CA4" w:rsidRDefault="00E04856" w:rsidP="00713177">
      <w:pPr>
        <w:pStyle w:val="aff"/>
        <w:rPr>
          <w:lang w:val="el-GR"/>
        </w:rPr>
      </w:pPr>
      <w:r>
        <w:rPr>
          <w:rStyle w:val="af7"/>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0">
    <w:p w:rsidR="00E04856" w:rsidRPr="00D46D13" w:rsidRDefault="00E04856" w:rsidP="00713177">
      <w:pPr>
        <w:pStyle w:val="aff"/>
        <w:rPr>
          <w:lang w:val="el-GR"/>
        </w:rPr>
      </w:pPr>
      <w:r>
        <w:rPr>
          <w:rStyle w:val="af7"/>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1">
    <w:p w:rsidR="00E04856" w:rsidRPr="00D46D13" w:rsidRDefault="00E04856" w:rsidP="00713177">
      <w:pPr>
        <w:pStyle w:val="aff"/>
        <w:rPr>
          <w:lang w:val="el-GR"/>
        </w:rPr>
      </w:pPr>
      <w:r>
        <w:rPr>
          <w:rStyle w:val="afb"/>
        </w:rPr>
        <w:footnoteRef/>
      </w:r>
      <w:r>
        <w:rPr>
          <w:rStyle w:val="aa"/>
          <w:lang w:val="el-GR"/>
        </w:rPr>
        <w:tab/>
      </w:r>
      <w:r>
        <w:rPr>
          <w:lang w:val="el-GR"/>
        </w:rPr>
        <w:t>Από 01.06.2021 καταργήθηκε η υποχρέωση σύνταξης προκήρυξης για συμβάσεις κάτω των ορίων (</w:t>
      </w:r>
      <w:proofErr w:type="spellStart"/>
      <w:r>
        <w:rPr>
          <w:lang w:val="el-GR"/>
        </w:rPr>
        <w:t>Πρβλ</w:t>
      </w:r>
      <w:proofErr w:type="spellEnd"/>
      <w:r>
        <w:rPr>
          <w:lang w:val="el-GR"/>
        </w:rPr>
        <w:t xml:space="preserve"> άρθρο 141 του ν.4782/2021, παρ. 1 περ.4)</w:t>
      </w:r>
    </w:p>
  </w:footnote>
  <w:footnote w:id="12">
    <w:p w:rsidR="00E04856" w:rsidRPr="00C823DC" w:rsidRDefault="00E04856" w:rsidP="00713177">
      <w:pPr>
        <w:pStyle w:val="aff"/>
        <w:rPr>
          <w:lang w:val="el-GR"/>
        </w:rPr>
      </w:pPr>
      <w:r>
        <w:rPr>
          <w:rStyle w:val="af7"/>
        </w:rPr>
        <w:footnoteRef/>
      </w:r>
      <w:r>
        <w:rPr>
          <w:lang w:val="el-GR"/>
        </w:rPr>
        <w:tab/>
        <w:t xml:space="preserve">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31/12/2023, οπότε και καταργείται. </w:t>
      </w:r>
      <w:proofErr w:type="spellStart"/>
      <w:r>
        <w:rPr>
          <w:lang w:val="el-GR"/>
        </w:rPr>
        <w:t>Πρβλ</w:t>
      </w:r>
      <w:proofErr w:type="spellEnd"/>
      <w:r>
        <w:rPr>
          <w:lang w:val="el-GR"/>
        </w:rPr>
        <w:t xml:space="preserve">. άρθρο 377§1 </w:t>
      </w:r>
      <w:proofErr w:type="spellStart"/>
      <w:r>
        <w:rPr>
          <w:lang w:val="el-GR"/>
        </w:rPr>
        <w:t>περίπτ</w:t>
      </w:r>
      <w:proofErr w:type="spellEnd"/>
      <w:r>
        <w:rPr>
          <w:lang w:val="el-GR"/>
        </w:rPr>
        <w:t xml:space="preserve"> (59 και 82) και άρθρο 379 §12 ν. 4412/2016, όπως τροποποιήθηκε με το άρθρο 245 του ν. 4782/2021.</w:t>
      </w:r>
    </w:p>
  </w:footnote>
  <w:footnote w:id="13">
    <w:p w:rsidR="00E04856" w:rsidRPr="00C823DC" w:rsidRDefault="00E04856" w:rsidP="00713177">
      <w:pPr>
        <w:pStyle w:val="aff"/>
        <w:rPr>
          <w:lang w:val="el-GR"/>
        </w:rPr>
      </w:pPr>
      <w:r>
        <w:rPr>
          <w:rStyle w:val="af7"/>
        </w:rPr>
        <w:footnoteRef/>
      </w:r>
      <w:r>
        <w:rPr>
          <w:lang w:val="el-GR"/>
        </w:rPr>
        <w:tab/>
        <w:t xml:space="preserve">Η υποχρέωση δημοσίευσης σε νομαρχιακές (νυν "περιφερειακές" κατά το άρ.16 του ν.4487/2017) και τοπικές εφημερίδες του ν.3548/2007, συνεχίζει να υφίσταται μέχρι και την 31/12/2023, οπότε και καταργείται, βλέπε άρθρο 377§1 </w:t>
      </w:r>
      <w:proofErr w:type="spellStart"/>
      <w:r>
        <w:rPr>
          <w:lang w:val="el-GR"/>
        </w:rPr>
        <w:t>περίπτ</w:t>
      </w:r>
      <w:proofErr w:type="spellEnd"/>
      <w:r>
        <w:rPr>
          <w:lang w:val="el-GR"/>
        </w:rPr>
        <w:t xml:space="preserve"> (35) και άρθρο 379 §12 ν. 4412/2016, όπως τροποποιήθηκε με το άρθρο 245 του ν. 4782/2021.</w:t>
      </w:r>
    </w:p>
  </w:footnote>
  <w:footnote w:id="14">
    <w:p w:rsidR="00E04856" w:rsidRPr="00C823DC" w:rsidRDefault="00E04856" w:rsidP="00713177">
      <w:pPr>
        <w:pStyle w:val="aff"/>
        <w:rPr>
          <w:lang w:val="el-GR"/>
        </w:rPr>
      </w:pPr>
      <w:r>
        <w:rPr>
          <w:rStyle w:val="af7"/>
        </w:rPr>
        <w:footnoteRef/>
      </w:r>
      <w:r>
        <w:rPr>
          <w:lang w:val="el-GR"/>
        </w:rPr>
        <w:tab/>
      </w:r>
      <w:r>
        <w:rPr>
          <w:color w:val="000000"/>
          <w:lang w:val="el-GR"/>
        </w:rPr>
        <w:t>Για τις δημοσιεύσεις περιλήψεων διαγωνισμών στον εθνικό τύπο, βλ.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15">
    <w:p w:rsidR="00E04856" w:rsidRPr="00C823DC" w:rsidRDefault="00E04856" w:rsidP="00713177">
      <w:pPr>
        <w:pStyle w:val="aff"/>
        <w:rPr>
          <w:lang w:val="el-GR"/>
        </w:rPr>
      </w:pPr>
      <w:r>
        <w:rPr>
          <w:rStyle w:val="af7"/>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6">
    <w:p w:rsidR="00E04856" w:rsidRPr="00AE47A1" w:rsidRDefault="00E04856" w:rsidP="00713177">
      <w:pPr>
        <w:pStyle w:val="aff"/>
        <w:rPr>
          <w:lang w:val="el-GR"/>
        </w:rPr>
      </w:pPr>
      <w:r>
        <w:rPr>
          <w:rStyle w:val="af7"/>
        </w:rPr>
        <w:footnoteRef/>
      </w:r>
      <w:r>
        <w:rPr>
          <w:lang w:val="el-GR"/>
        </w:rPr>
        <w:tab/>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Pr>
          <w:lang w:val="el-GR"/>
        </w:rPr>
        <w:t>μορφότυποι</w:t>
      </w:r>
      <w:proofErr w:type="spellEnd"/>
      <w:r>
        <w:rPr>
          <w:lang w:val="el-GR"/>
        </w:rPr>
        <w:t xml:space="preserve"> περιγράφονται στο σημείο αυτό ταυτόχρονα με τον τρόπο πρόσβασης των ενδιαφερομένων.</w:t>
      </w:r>
    </w:p>
  </w:footnote>
  <w:footnote w:id="17">
    <w:p w:rsidR="00E04856" w:rsidRPr="00E528D5" w:rsidRDefault="00E04856" w:rsidP="00713177">
      <w:pPr>
        <w:pStyle w:val="aff"/>
        <w:rPr>
          <w:lang w:val="el-GR"/>
        </w:rPr>
      </w:pPr>
      <w:r>
        <w:rPr>
          <w:rStyle w:val="af7"/>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18">
    <w:p w:rsidR="00E04856" w:rsidRPr="00FC2FD7" w:rsidRDefault="00E04856" w:rsidP="00713177">
      <w:pPr>
        <w:pStyle w:val="aff"/>
        <w:rPr>
          <w:lang w:val="el-GR"/>
        </w:rPr>
      </w:pPr>
      <w:r>
        <w:rPr>
          <w:rStyle w:val="afb"/>
        </w:rPr>
        <w:footnoteRef/>
      </w:r>
      <w:r>
        <w:rPr>
          <w:rStyle w:val="aa"/>
          <w:lang w:val="el-GR"/>
        </w:rPr>
        <w:tab/>
      </w:r>
      <w:proofErr w:type="spellStart"/>
      <w:r w:rsidRPr="00FC2FD7">
        <w:rPr>
          <w:lang w:val="el-GR"/>
        </w:rPr>
        <w:t>Πρβλ</w:t>
      </w:r>
      <w:proofErr w:type="spellEnd"/>
      <w:r w:rsidRPr="00FC2FD7">
        <w:rPr>
          <w:lang w:val="el-GR"/>
        </w:rPr>
        <w:t xml:space="preserve"> έγγραφο ΕΑΑΔΗΣΥ με </w:t>
      </w:r>
      <w:proofErr w:type="spellStart"/>
      <w:r w:rsidRPr="00FC2FD7">
        <w:rPr>
          <w:lang w:val="el-GR"/>
        </w:rPr>
        <w:t>α.π</w:t>
      </w:r>
      <w:proofErr w:type="spellEnd"/>
      <w:r w:rsidRPr="00FC2FD7">
        <w:rPr>
          <w:lang w:val="el-GR"/>
        </w:rPr>
        <w:t>.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9">
    <w:p w:rsidR="00E04856" w:rsidRPr="00175691" w:rsidRDefault="00E04856" w:rsidP="00713177">
      <w:pPr>
        <w:pStyle w:val="aff"/>
        <w:rPr>
          <w:lang w:val="el-GR"/>
        </w:rPr>
      </w:pPr>
      <w:r>
        <w:rPr>
          <w:rStyle w:val="af7"/>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0">
    <w:p w:rsidR="00E04856" w:rsidRPr="00175691" w:rsidRDefault="00E04856" w:rsidP="00713177">
      <w:pPr>
        <w:pStyle w:val="aff"/>
        <w:rPr>
          <w:lang w:val="el-GR"/>
        </w:rPr>
      </w:pPr>
      <w:r>
        <w:rPr>
          <w:rStyle w:val="af7"/>
        </w:rPr>
        <w:footnoteRef/>
      </w:r>
      <w:r>
        <w:rPr>
          <w:szCs w:val="18"/>
          <w:lang w:val="el-GR"/>
        </w:rPr>
        <w:tab/>
        <w:t>Με την επιφύλαξη της εν όλω ή εν μέρει σύνταξης των εγγράφων σε άλλη γλώσσα</w:t>
      </w:r>
    </w:p>
  </w:footnote>
  <w:footnote w:id="21">
    <w:p w:rsidR="00E04856" w:rsidRPr="00D6713A" w:rsidRDefault="00E04856" w:rsidP="00713177">
      <w:pPr>
        <w:pStyle w:val="aff"/>
        <w:rPr>
          <w:lang w:val="el-GR"/>
        </w:rPr>
      </w:pPr>
      <w:r>
        <w:rPr>
          <w:rStyle w:val="af7"/>
        </w:rPr>
        <w:footnoteRef/>
      </w:r>
      <w:r>
        <w:rPr>
          <w:szCs w:val="18"/>
          <w:lang w:val="el-GR"/>
        </w:rPr>
        <w:tab/>
      </w:r>
      <w:proofErr w:type="spellStart"/>
      <w:r>
        <w:rPr>
          <w:szCs w:val="18"/>
          <w:lang w:val="el-GR"/>
        </w:rPr>
        <w:t>Πρβλ</w:t>
      </w:r>
      <w:proofErr w:type="spellEnd"/>
      <w:r>
        <w:rPr>
          <w:szCs w:val="18"/>
          <w:lang w:val="el-GR"/>
        </w:rPr>
        <w:t>.  άρθρο 120 του  ν.4512/2018 (ΦΕΚ Α΄ 5/17.1.2017), καθώς και</w:t>
      </w:r>
      <w:r>
        <w:rPr>
          <w:lang w:val="el-GR"/>
        </w:rPr>
        <w:t xml:space="preserve">  άρθρο 15 παρ.1 του  ν.4541/2018  (ΦΕΚ Α΄ 93/31.5.2018),</w:t>
      </w:r>
    </w:p>
  </w:footnote>
  <w:footnote w:id="22">
    <w:p w:rsidR="00E04856" w:rsidRPr="0065239E" w:rsidRDefault="00E04856" w:rsidP="00713177">
      <w:pPr>
        <w:pStyle w:val="aff"/>
        <w:rPr>
          <w:lang w:val="el-GR"/>
        </w:rPr>
      </w:pPr>
      <w:r>
        <w:rPr>
          <w:rStyle w:val="afb"/>
        </w:rPr>
        <w:footnoteRef/>
      </w:r>
      <w:r>
        <w:rPr>
          <w:rStyle w:val="aa"/>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65239E">
        <w:rPr>
          <w:lang w:val="el-GR"/>
        </w:rPr>
        <w:t>εγγυοδοτική</w:t>
      </w:r>
      <w:proofErr w:type="spellEnd"/>
      <w:r w:rsidRPr="0065239E">
        <w:rPr>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65239E">
        <w:rPr>
          <w:lang w:val="el-GR"/>
        </w:rPr>
        <w:t>π.δ</w:t>
      </w:r>
      <w:proofErr w:type="spellEnd"/>
      <w:r w:rsidRPr="0065239E">
        <w:rPr>
          <w:lang w:val="el-GR"/>
        </w:rPr>
        <w:t xml:space="preserve"> της 30 Δεκεμβρίου 1926/3 Ιανουαρίου 1927 (“Περί συστάσεως και αποδόσεως παρακαταθηκών και καταθέσεων παρά τω </w:t>
      </w:r>
      <w:proofErr w:type="spellStart"/>
      <w:r w:rsidRPr="0065239E">
        <w:rPr>
          <w:lang w:val="el-GR"/>
        </w:rPr>
        <w:t>Ταμείω</w:t>
      </w:r>
      <w:proofErr w:type="spellEnd"/>
      <w:r w:rsidRPr="0065239E">
        <w:rPr>
          <w:lang w:val="el-GR"/>
        </w:rPr>
        <w:t xml:space="preserve"> Παρακαταθηκών και Δανείων”). </w:t>
      </w:r>
      <w:proofErr w:type="spellStart"/>
      <w:r w:rsidRPr="0065239E">
        <w:rPr>
          <w:lang w:val="el-GR"/>
        </w:rPr>
        <w:t>Πρβλ</w:t>
      </w:r>
      <w:proofErr w:type="spellEnd"/>
      <w:r w:rsidRPr="0065239E">
        <w:rPr>
          <w:lang w:val="el-GR"/>
        </w:rPr>
        <w:t>. το με αρ. πρωτ. 2756/23-5-2017 έγγραφο της Ε.Α.Α.ΔΗ.ΣΥ. (ΑΔΑ: 7ΝΣΡΟΞΤΒ-975).</w:t>
      </w:r>
    </w:p>
  </w:footnote>
  <w:footnote w:id="23">
    <w:p w:rsidR="00E04856" w:rsidRPr="0065239E" w:rsidRDefault="00E04856" w:rsidP="00713177">
      <w:pPr>
        <w:pStyle w:val="aff"/>
        <w:rPr>
          <w:lang w:val="el-GR"/>
        </w:rPr>
      </w:pPr>
      <w:r>
        <w:rPr>
          <w:rStyle w:val="afb"/>
        </w:rPr>
        <w:footnoteRef/>
      </w:r>
      <w:r>
        <w:rPr>
          <w:rStyle w:val="aa"/>
          <w:lang w:val="el-GR"/>
        </w:rPr>
        <w:tab/>
      </w:r>
      <w:r>
        <w:rPr>
          <w:lang w:val="el-GR"/>
        </w:rPr>
        <w:t xml:space="preserve">Βλ. σχετικά με ΣΔΣ </w:t>
      </w:r>
      <w:r>
        <w:t>https</w:t>
      </w:r>
      <w:r w:rsidRPr="00A16B5C">
        <w:rPr>
          <w:lang w:val="el-GR"/>
        </w:rPr>
        <w:t>://</w:t>
      </w:r>
      <w:r>
        <w:t>www</w:t>
      </w:r>
      <w:r w:rsidRPr="00A16B5C">
        <w:rPr>
          <w:lang w:val="el-GR"/>
        </w:rPr>
        <w:t>.</w:t>
      </w:r>
      <w:proofErr w:type="spellStart"/>
      <w:r>
        <w:t>wto</w:t>
      </w:r>
      <w:proofErr w:type="spellEnd"/>
      <w:r w:rsidRPr="00A16B5C">
        <w:rPr>
          <w:lang w:val="el-GR"/>
        </w:rPr>
        <w:t>.</w:t>
      </w:r>
      <w:r>
        <w:t>org</w:t>
      </w:r>
      <w:r w:rsidRPr="00A16B5C">
        <w:rPr>
          <w:lang w:val="el-GR"/>
        </w:rPr>
        <w:t>/</w:t>
      </w:r>
      <w:proofErr w:type="spellStart"/>
      <w:r>
        <w:t>english</w:t>
      </w:r>
      <w:proofErr w:type="spellEnd"/>
      <w:r w:rsidRPr="00A16B5C">
        <w:rPr>
          <w:lang w:val="el-GR"/>
        </w:rPr>
        <w:t>/</w:t>
      </w:r>
      <w:proofErr w:type="spellStart"/>
      <w:r>
        <w:t>tratop</w:t>
      </w:r>
      <w:proofErr w:type="spellEnd"/>
      <w:r w:rsidRPr="00A16B5C">
        <w:rPr>
          <w:lang w:val="el-GR"/>
        </w:rPr>
        <w:t>_</w:t>
      </w:r>
      <w:r>
        <w:t>e</w:t>
      </w:r>
      <w:r w:rsidRPr="00A16B5C">
        <w:rPr>
          <w:lang w:val="el-GR"/>
        </w:rPr>
        <w:t>/</w:t>
      </w:r>
      <w:proofErr w:type="spellStart"/>
      <w:r>
        <w:t>gproc</w:t>
      </w:r>
      <w:proofErr w:type="spellEnd"/>
      <w:r w:rsidRPr="00A16B5C">
        <w:rPr>
          <w:lang w:val="el-GR"/>
        </w:rPr>
        <w:t>_</w:t>
      </w:r>
      <w:r>
        <w:t>e</w:t>
      </w:r>
      <w:r w:rsidRPr="00A16B5C">
        <w:rPr>
          <w:lang w:val="el-GR"/>
        </w:rPr>
        <w:t>/</w:t>
      </w:r>
      <w:proofErr w:type="spellStart"/>
      <w:r>
        <w:t>gp</w:t>
      </w:r>
      <w:proofErr w:type="spellEnd"/>
      <w:r w:rsidRPr="00A16B5C">
        <w:rPr>
          <w:lang w:val="el-GR"/>
        </w:rPr>
        <w:t>_</w:t>
      </w:r>
      <w:proofErr w:type="spellStart"/>
      <w:r>
        <w:t>gpa</w:t>
      </w:r>
      <w:proofErr w:type="spellEnd"/>
      <w:r w:rsidRPr="00A16B5C">
        <w:rPr>
          <w:lang w:val="el-GR"/>
        </w:rPr>
        <w:t>_</w:t>
      </w:r>
      <w:r>
        <w:t>e</w:t>
      </w:r>
      <w:r w:rsidRPr="00355202">
        <w:rPr>
          <w:lang w:val="el-GR"/>
        </w:rPr>
        <w:t>.</w:t>
      </w:r>
      <w:proofErr w:type="spellStart"/>
      <w:r>
        <w:t>htm</w:t>
      </w:r>
      <w:proofErr w:type="spellEnd"/>
    </w:p>
  </w:footnote>
  <w:footnote w:id="24">
    <w:p w:rsidR="00E04856" w:rsidRPr="00355202" w:rsidRDefault="00E04856" w:rsidP="00713177">
      <w:pPr>
        <w:pStyle w:val="aff"/>
        <w:rPr>
          <w:lang w:val="el-GR"/>
        </w:rPr>
      </w:pPr>
      <w:r>
        <w:rPr>
          <w:rStyle w:val="afb"/>
        </w:rPr>
        <w:footnoteRef/>
      </w:r>
      <w:r>
        <w:rPr>
          <w:rStyle w:val="aa"/>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25">
    <w:p w:rsidR="00E04856" w:rsidRPr="002510A3" w:rsidRDefault="00E04856" w:rsidP="00713177">
      <w:pPr>
        <w:pStyle w:val="aff"/>
        <w:rPr>
          <w:lang w:val="el-GR"/>
        </w:rPr>
      </w:pPr>
      <w:r>
        <w:rPr>
          <w:rStyle w:val="afb"/>
        </w:rPr>
        <w:footnoteRef/>
      </w:r>
      <w:r>
        <w:rPr>
          <w:rStyle w:val="aa"/>
          <w:lang w:val="el-GR"/>
        </w:rPr>
        <w:tab/>
      </w:r>
      <w:r w:rsidRPr="00776DBF">
        <w:rPr>
          <w:lang w:val="el-GR"/>
        </w:rPr>
        <w:t xml:space="preserve">Επισημαίνεται ότι απαγορεύεται η συμμετοχή </w:t>
      </w:r>
      <w:proofErr w:type="spellStart"/>
      <w:r w:rsidRPr="00776DBF">
        <w:rPr>
          <w:lang w:val="el-GR"/>
        </w:rPr>
        <w:t>εξωχώριας</w:t>
      </w:r>
      <w:proofErr w:type="spellEnd"/>
      <w:r w:rsidRPr="00776DBF">
        <w:rPr>
          <w:lang w:val="el-GR"/>
        </w:rPr>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 xml:space="preserve">και </w:t>
      </w:r>
      <w:proofErr w:type="spellStart"/>
      <w:r>
        <w:rPr>
          <w:lang w:val="el-GR"/>
        </w:rPr>
        <w:t>β΄</w:t>
      </w:r>
      <w:r w:rsidRPr="00776DBF">
        <w:rPr>
          <w:lang w:val="el-GR"/>
        </w:rPr>
        <w:t>της</w:t>
      </w:r>
      <w:proofErr w:type="spellEnd"/>
      <w:r w:rsidRPr="00776DBF">
        <w:rPr>
          <w:lang w:val="el-GR"/>
        </w:rPr>
        <w:t xml:space="preserve"> παραγράφου 4 του άρθρου 4 του ν. 3310/2005</w:t>
      </w:r>
      <w:r>
        <w:rPr>
          <w:lang w:val="el-GR"/>
        </w:rPr>
        <w:t xml:space="preserve">. </w:t>
      </w:r>
    </w:p>
  </w:footnote>
  <w:footnote w:id="26">
    <w:p w:rsidR="00E04856" w:rsidRPr="00BD65F6" w:rsidRDefault="00E04856" w:rsidP="00713177">
      <w:pPr>
        <w:pStyle w:val="aff"/>
        <w:rPr>
          <w:lang w:val="el-GR"/>
        </w:rPr>
      </w:pPr>
      <w:r>
        <w:rPr>
          <w:rStyle w:val="afb"/>
        </w:rPr>
        <w:footnoteRef/>
      </w:r>
      <w:r>
        <w:rPr>
          <w:lang w:val="el-GR"/>
        </w:rPr>
        <w:tab/>
      </w:r>
      <w:proofErr w:type="spellStart"/>
      <w:r w:rsidRPr="00303AE1">
        <w:rPr>
          <w:lang w:val="el-GR"/>
        </w:rPr>
        <w:t>Πρβλ</w:t>
      </w:r>
      <w:proofErr w:type="spellEnd"/>
      <w:r w:rsidRPr="00303AE1">
        <w:rPr>
          <w:lang w:val="el-GR"/>
        </w:rPr>
        <w:t xml:space="preserve">. σχετικά, σελ. 8 της Ανακοίνωσης της Επιτροπής C (2019) 5494 </w:t>
      </w:r>
      <w:proofErr w:type="spellStart"/>
      <w:r w:rsidRPr="00303AE1">
        <w:rPr>
          <w:lang w:val="el-GR"/>
        </w:rPr>
        <w:t>final</w:t>
      </w:r>
      <w:proofErr w:type="spellEnd"/>
      <w:r w:rsidRPr="00303AE1">
        <w:rPr>
          <w:lang w:val="el-GR"/>
        </w:rPr>
        <w:t xml:space="preserve">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27">
    <w:p w:rsidR="00E04856" w:rsidRPr="006B4E4A" w:rsidRDefault="00E04856" w:rsidP="00713177">
      <w:pPr>
        <w:pStyle w:val="aff"/>
        <w:rPr>
          <w:lang w:val="el-GR"/>
        </w:rPr>
      </w:pPr>
      <w:r>
        <w:rPr>
          <w:rStyle w:val="af7"/>
        </w:rPr>
        <w:footnoteRef/>
      </w:r>
      <w:r>
        <w:rPr>
          <w:lang w:val="el-GR"/>
        </w:rPr>
        <w:tab/>
        <w:t xml:space="preserve">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w:t>
      </w:r>
      <w:proofErr w:type="spellStart"/>
      <w:r>
        <w:rPr>
          <w:lang w:val="el-GR"/>
        </w:rPr>
        <w:t>εδ</w:t>
      </w:r>
      <w:proofErr w:type="spellEnd"/>
      <w:r>
        <w:rPr>
          <w:lang w:val="el-GR"/>
        </w:rPr>
        <w:t>. παρ. 1 άρθρου 72 ν. 4412/2016).</w:t>
      </w:r>
    </w:p>
  </w:footnote>
  <w:footnote w:id="28">
    <w:p w:rsidR="00E04856" w:rsidRDefault="00E04856" w:rsidP="00713177">
      <w:pPr>
        <w:pStyle w:val="aff"/>
        <w:rPr>
          <w:bCs/>
          <w:szCs w:val="18"/>
          <w:lang w:val="el-GR"/>
        </w:rPr>
      </w:pPr>
      <w:r>
        <w:rPr>
          <w:rStyle w:val="af7"/>
        </w:rPr>
        <w:footnoteRef/>
      </w:r>
      <w:r>
        <w:rPr>
          <w:lang w:val="el-GR"/>
        </w:rPr>
        <w:tab/>
        <w:t xml:space="preserve">Επισημαίνεται ότι </w:t>
      </w:r>
      <w:r>
        <w:rPr>
          <w:bCs/>
          <w:szCs w:val="18"/>
          <w:lang w:val="el-GR"/>
        </w:rPr>
        <w:t xml:space="preserve">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w:t>
      </w:r>
      <w:proofErr w:type="spellStart"/>
      <w:r>
        <w:rPr>
          <w:bCs/>
          <w:szCs w:val="18"/>
          <w:lang w:val="el-GR"/>
        </w:rPr>
        <w:t>καταδικαστικέςαποφάσεις</w:t>
      </w:r>
      <w:proofErr w:type="spellEnd"/>
      <w:r>
        <w:rPr>
          <w:bCs/>
          <w:szCs w:val="18"/>
          <w:lang w:val="el-GR"/>
        </w:rPr>
        <w:t xml:space="preserve"> </w:t>
      </w:r>
    </w:p>
    <w:p w:rsidR="00E04856" w:rsidRPr="00266D9E" w:rsidRDefault="00E04856" w:rsidP="00713177">
      <w:pPr>
        <w:pStyle w:val="aff"/>
        <w:rPr>
          <w:lang w:val="el-GR"/>
        </w:rPr>
      </w:pPr>
      <w:r>
        <w:rPr>
          <w:bCs/>
          <w:szCs w:val="18"/>
          <w:lang w:val="el-GR"/>
        </w:rPr>
        <w:tab/>
      </w:r>
    </w:p>
  </w:footnote>
  <w:footnote w:id="29">
    <w:p w:rsidR="00E04856" w:rsidRPr="008751C4" w:rsidRDefault="00E04856" w:rsidP="00713177">
      <w:pPr>
        <w:pStyle w:val="aff"/>
        <w:rPr>
          <w:lang w:val="el-GR"/>
        </w:rPr>
      </w:pPr>
      <w:r>
        <w:rPr>
          <w:rStyle w:val="af7"/>
        </w:rPr>
        <w:footnoteRef/>
      </w:r>
      <w:r>
        <w:rPr>
          <w:lang w:val="el-GR"/>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0">
    <w:p w:rsidR="00E04856" w:rsidRDefault="00E04856" w:rsidP="00713177">
      <w:pPr>
        <w:pStyle w:val="aff"/>
        <w:rPr>
          <w:lang w:val="el-GR"/>
        </w:rPr>
      </w:pPr>
      <w:r>
        <w:rPr>
          <w:rStyle w:val="af7"/>
        </w:rPr>
        <w:footnoteRef/>
      </w:r>
      <w:r>
        <w:rPr>
          <w:lang w:val="el-GR"/>
        </w:rPr>
        <w:tab/>
        <w:t xml:space="preserve">Ειδικά για τους δυνητικούς λόγους αποκλεισμού </w:t>
      </w:r>
      <w:proofErr w:type="spellStart"/>
      <w:r>
        <w:rPr>
          <w:lang w:val="el-GR"/>
        </w:rPr>
        <w:t>πρβλ</w:t>
      </w:r>
      <w:proofErr w:type="spellEnd"/>
      <w:r>
        <w:rPr>
          <w:lang w:val="el-GR"/>
        </w:rPr>
        <w:t>.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w:t>
      </w:r>
      <w:proofErr w:type="spellStart"/>
      <w:r w:rsidRPr="006F7866">
        <w:rPr>
          <w:lang w:val="el-GR"/>
        </w:rPr>
        <w:t>πρβλ</w:t>
      </w:r>
      <w:proofErr w:type="spellEnd"/>
      <w:r w:rsidRPr="006F7866">
        <w:rPr>
          <w:lang w:val="el-GR"/>
        </w:rPr>
        <w:t xml:space="preserve"> και αιτιολογική σκέψη 101 της Οδηγίας 2014/24/ΕΕ).</w:t>
      </w:r>
    </w:p>
  </w:footnote>
  <w:footnote w:id="31">
    <w:p w:rsidR="00E04856" w:rsidRPr="008751C4" w:rsidRDefault="00E04856" w:rsidP="00713177">
      <w:pPr>
        <w:pStyle w:val="aff"/>
        <w:rPr>
          <w:lang w:val="el-GR"/>
        </w:rPr>
      </w:pPr>
      <w:r>
        <w:rPr>
          <w:rStyle w:val="af7"/>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Pr>
          <w:lang w:val="el-GR"/>
        </w:rPr>
        <w:t>θ΄</w:t>
      </w:r>
      <w:proofErr w:type="spellEnd"/>
      <w:r>
        <w:rPr>
          <w:lang w:val="el-GR"/>
        </w:rPr>
        <w:t xml:space="preserve"> της παραγράφου 4 του άρθρου 73. </w:t>
      </w:r>
      <w:proofErr w:type="spellStart"/>
      <w:r>
        <w:rPr>
          <w:lang w:val="el-GR"/>
        </w:rPr>
        <w:t>Πρβλ</w:t>
      </w:r>
      <w:proofErr w:type="spellEnd"/>
      <w:r>
        <w:rPr>
          <w:lang w:val="el-GR"/>
        </w:rPr>
        <w:t>. άρθρο 18 παρ. 5 του ν. 4412/2106.</w:t>
      </w:r>
    </w:p>
  </w:footnote>
  <w:footnote w:id="32">
    <w:p w:rsidR="00E04856" w:rsidRPr="008751C4" w:rsidRDefault="00E04856" w:rsidP="00713177">
      <w:pPr>
        <w:pStyle w:val="aff"/>
        <w:rPr>
          <w:lang w:val="el-GR"/>
        </w:rPr>
      </w:pPr>
      <w:r>
        <w:rPr>
          <w:rStyle w:val="af7"/>
        </w:rPr>
        <w:footnoteRef/>
      </w:r>
      <w:r>
        <w:rPr>
          <w:lang w:val="el-GR"/>
        </w:rPr>
        <w:tab/>
        <w:t xml:space="preserve">Σχετική δήλωση του προσφέροντος οικονομικού φορέα περιλαμβάνεται στο ΕΕΕΣ  </w:t>
      </w:r>
    </w:p>
  </w:footnote>
  <w:footnote w:id="33">
    <w:p w:rsidR="00E04856" w:rsidRPr="00266D9E" w:rsidRDefault="00E04856" w:rsidP="00713177">
      <w:pPr>
        <w:pStyle w:val="aff"/>
        <w:rPr>
          <w:lang w:val="el-GR"/>
        </w:rPr>
      </w:pPr>
      <w:r>
        <w:rPr>
          <w:rStyle w:val="af7"/>
        </w:rPr>
        <w:footnoteRef/>
      </w:r>
      <w:r>
        <w:rPr>
          <w:lang w:val="el-GR"/>
        </w:rPr>
        <w:tab/>
        <w:t>Παρ. 10 του άρθρου 73 ν.4412/2016.</w:t>
      </w:r>
      <w:r>
        <w:rPr>
          <w:szCs w:val="18"/>
          <w:lang w:val="el-GR"/>
        </w:rPr>
        <w:t xml:space="preserve">Επίσης, </w:t>
      </w:r>
      <w:proofErr w:type="spellStart"/>
      <w:r>
        <w:rPr>
          <w:szCs w:val="18"/>
          <w:lang w:val="el-GR"/>
        </w:rPr>
        <w:t>πρβλ</w:t>
      </w:r>
      <w:proofErr w:type="spellEnd"/>
      <w:r>
        <w:rPr>
          <w:szCs w:val="18"/>
          <w:lang w:val="el-GR"/>
        </w:rPr>
        <w:t xml:space="preserve">. υπ’ αριθμ. πρωτ.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34">
    <w:p w:rsidR="00E04856" w:rsidRPr="00390D33" w:rsidRDefault="00E04856" w:rsidP="00713177">
      <w:pPr>
        <w:pStyle w:val="aff"/>
        <w:rPr>
          <w:lang w:val="el-GR"/>
        </w:rPr>
      </w:pPr>
      <w:r w:rsidRPr="006F7866">
        <w:rPr>
          <w:rStyle w:val="afb"/>
        </w:rPr>
        <w:footnoteRef/>
      </w:r>
      <w:r>
        <w:rPr>
          <w:rStyle w:val="aa"/>
          <w:lang w:val="el-GR"/>
        </w:rPr>
        <w:tab/>
      </w:r>
      <w:r w:rsidRPr="006F7866">
        <w:rPr>
          <w:lang w:val="el-GR"/>
        </w:rPr>
        <w:t xml:space="preserve">Κατά την παρ. 4 του άρθρου 4 του ν. 3310/2005: «4.α) Απαγορεύεται η σύναψη δημοσίων συμβάσεων με </w:t>
      </w:r>
      <w:proofErr w:type="spellStart"/>
      <w:r w:rsidRPr="006F7866">
        <w:rPr>
          <w:lang w:val="el-GR"/>
        </w:rPr>
        <w:t>εξωχώριες</w:t>
      </w:r>
      <w:proofErr w:type="spellEnd"/>
      <w:r w:rsidRPr="006F7866">
        <w:rPr>
          <w:lang w:val="el-GR"/>
        </w:rPr>
        <w:t xml:space="preserve"> εταιρείες από «μη συνεργάσιμα κράτη στον φορολογικό τομέα» κατά την έννοια των παρ. 3 και 4 του άρθρου 65 του ν. 4172/2013 (Κώδικας Φορολογίας Εισοδήματος, Α` 167). Οι </w:t>
      </w:r>
      <w:proofErr w:type="spellStart"/>
      <w:r w:rsidRPr="006F7866">
        <w:rPr>
          <w:lang w:val="el-GR"/>
        </w:rPr>
        <w:t>εξωχώριες</w:t>
      </w:r>
      <w:proofErr w:type="spellEnd"/>
      <w:r w:rsidRPr="006F7866">
        <w:rPr>
          <w:lang w:val="el-GR"/>
        </w:rPr>
        <w:t xml:space="preserve"> εταιρείες από «μη συνεργάσιμα κράτη στον φορολογικό τομέα» απαγορεύεται επίσης να συμμετέχουν με ποσοστό μεγαλύτερο του ένα τοις εκατό (1%) επί του μετοχικού κεφαλαίου ή να κατέχουν εταιρικά μερίδια ή να είναι εταίροι των εταίρων σε επιχειρήσεις που συνάπτουν δημόσιες συμβάσεις. Για τον έλεγχο και την επιβολή της απαγόρευσης αυτής η αναθέτουσα αρχή ή ο αναθέτων φορέας </w:t>
      </w:r>
      <w:proofErr w:type="spellStart"/>
      <w:r w:rsidRPr="006F7866">
        <w:rPr>
          <w:lang w:val="el-GR"/>
        </w:rPr>
        <w:t>εφαρμόΖει</w:t>
      </w:r>
      <w:proofErr w:type="spellEnd"/>
      <w:r w:rsidRPr="006F7866">
        <w:rPr>
          <w:lang w:val="el-GR"/>
        </w:rPr>
        <w:t xml:space="preserve"> την υπουργική απόφαση που εκδίδεται κατά την παρ. 4 του άρθρου 65 του ν. 4172/2013. Επιπλέον, απαγορεύεται η σύναψη δημοσίων συμβάσεων με </w:t>
      </w:r>
      <w:proofErr w:type="spellStart"/>
      <w:r w:rsidRPr="006F7866">
        <w:rPr>
          <w:lang w:val="el-GR"/>
        </w:rPr>
        <w:t>εξωχώριες</w:t>
      </w:r>
      <w:proofErr w:type="spellEnd"/>
      <w:r w:rsidRPr="006F7866">
        <w:rPr>
          <w:lang w:val="el-GR"/>
        </w:rPr>
        <w:t xml:space="preserve"> εταιρείες από κράτη που έχουν προνομιακό φορολογικό καθεστώς, όπως αυτά ορίζονται στον κατάλογο της απόφασης της παρ. 7 του άρθρου 65 του Κώδικα Φορολογίας Εισοδήματος, με εξαίρεση τα κράτη που αποτελούν: αα) κράτος - μέλος της Ένωσης, ή </w:t>
      </w:r>
      <w:proofErr w:type="spellStart"/>
      <w:r w:rsidRPr="006F7866">
        <w:rPr>
          <w:lang w:val="el-GR"/>
        </w:rPr>
        <w:t>ββ</w:t>
      </w:r>
      <w:proofErr w:type="spellEnd"/>
      <w:r w:rsidRPr="006F7866">
        <w:rPr>
          <w:lang w:val="el-GR"/>
        </w:rPr>
        <w:t xml:space="preserve">) κράτος - μέλος του Ευρωπαϊκού Οικονομικού Χώρου (Ε.Ο.Χ.), ή </w:t>
      </w:r>
      <w:proofErr w:type="spellStart"/>
      <w:r w:rsidRPr="006F7866">
        <w:rPr>
          <w:lang w:val="el-GR"/>
        </w:rPr>
        <w:t>γγ</w:t>
      </w:r>
      <w:proofErr w:type="spellEnd"/>
      <w:r w:rsidRPr="006F7866">
        <w:rPr>
          <w:lang w:val="el-GR"/>
        </w:rPr>
        <w:t xml:space="preserve">) τρίτη χώρα που έχει υπογράφει και κυρώσει τη Διεθνή Συμφωνία για τις Διεθνείς Συμβάσεις (ΣΔΣ), στον βαθμό που η υπό ανάθεση σύμβαση καλύπτεται από τα Παραρτήματα 1, 2, 4 και 5 και τις γενικές σημειώσεις του σχετικού με την Ένωση Προσαρτήματος I της ως άνω ΣΔΣ, ή </w:t>
      </w:r>
      <w:proofErr w:type="spellStart"/>
      <w:r w:rsidRPr="006F7866">
        <w:rPr>
          <w:lang w:val="el-GR"/>
        </w:rPr>
        <w:t>δδ</w:t>
      </w:r>
      <w:proofErr w:type="spellEnd"/>
      <w:r w:rsidRPr="006F7866">
        <w:rPr>
          <w:lang w:val="el-GR"/>
        </w:rPr>
        <w:t xml:space="preserve">) σε τρίτη/ες χώρες που δεν εμπίπτει στις περιπτώσεις αα), </w:t>
      </w:r>
      <w:proofErr w:type="spellStart"/>
      <w:r w:rsidRPr="006F7866">
        <w:rPr>
          <w:lang w:val="el-GR"/>
        </w:rPr>
        <w:t>ββ</w:t>
      </w:r>
      <w:proofErr w:type="spellEnd"/>
      <w:r w:rsidRPr="006F7866">
        <w:rPr>
          <w:lang w:val="el-GR"/>
        </w:rPr>
        <w:t xml:space="preserve">) και </w:t>
      </w:r>
      <w:proofErr w:type="spellStart"/>
      <w:r w:rsidRPr="006F7866">
        <w:rPr>
          <w:lang w:val="el-GR"/>
        </w:rPr>
        <w:t>γγ</w:t>
      </w:r>
      <w:proofErr w:type="spellEnd"/>
      <w:r w:rsidRPr="006F7866">
        <w:rPr>
          <w:lang w:val="el-GR"/>
        </w:rPr>
        <w:t>) και έχει συνάψει και εφαρμόζει διμερή ή πολυμερή συμφωνία με την Ένωση.»</w:t>
      </w:r>
    </w:p>
  </w:footnote>
  <w:footnote w:id="35">
    <w:p w:rsidR="00E04856" w:rsidRPr="00266D9E" w:rsidRDefault="00E04856" w:rsidP="00713177">
      <w:pPr>
        <w:pStyle w:val="aff"/>
        <w:rPr>
          <w:lang w:val="el-GR"/>
        </w:rPr>
      </w:pPr>
      <w:r>
        <w:rPr>
          <w:rStyle w:val="af7"/>
        </w:rPr>
        <w:footnoteRef/>
      </w:r>
      <w:r>
        <w:rPr>
          <w:lang w:val="el-GR"/>
        </w:rPr>
        <w:tab/>
        <w:t>Κατά το στάδιο της υποβολής της προσφοράς η μη συνδρομή του ανωτέρω εθνικού λόγου αποκλεισμού δηλώνεται στο αντίστοιχο πεδίο του ΕΕΕΣ [αμιγώς εθνικοί λόγοι αποκλεισμού]</w:t>
      </w:r>
    </w:p>
  </w:footnote>
  <w:footnote w:id="36">
    <w:p w:rsidR="00E04856" w:rsidRPr="00390D33" w:rsidRDefault="00E04856" w:rsidP="00713177">
      <w:pPr>
        <w:pStyle w:val="aff"/>
        <w:rPr>
          <w:lang w:val="el-GR"/>
        </w:rPr>
      </w:pPr>
      <w:r>
        <w:rPr>
          <w:rStyle w:val="afb"/>
        </w:rPr>
        <w:footnoteRef/>
      </w:r>
      <w:r>
        <w:rPr>
          <w:lang w:val="el-GR"/>
        </w:rPr>
        <w:tab/>
        <w:t>Παρ. 3 άρθρου 8 του ν. 3310/2005</w:t>
      </w:r>
      <w:r w:rsidRPr="00390D33">
        <w:rPr>
          <w:lang w:val="el-GR"/>
        </w:rPr>
        <w:t>, όπως τροποποιήθηκε με το άρθρο 239 του ν. 4782/21</w:t>
      </w:r>
    </w:p>
  </w:footnote>
  <w:footnote w:id="37">
    <w:p w:rsidR="00E04856" w:rsidRPr="006B36B5" w:rsidRDefault="00E04856" w:rsidP="00713177">
      <w:pPr>
        <w:pStyle w:val="aff"/>
        <w:rPr>
          <w:lang w:val="el-GR"/>
        </w:rPr>
      </w:pPr>
      <w:r>
        <w:rPr>
          <w:rStyle w:val="afb"/>
        </w:rPr>
        <w:footnoteRef/>
      </w:r>
      <w:r>
        <w:rPr>
          <w:lang w:val="el-GR"/>
        </w:rPr>
        <w:t xml:space="preserve">     </w:t>
      </w:r>
      <w:proofErr w:type="spellStart"/>
      <w:r w:rsidRPr="00C73840">
        <w:rPr>
          <w:lang w:val="el-GR"/>
        </w:rPr>
        <w:t>Πρβλ</w:t>
      </w:r>
      <w:proofErr w:type="spellEnd"/>
      <w:r w:rsidRPr="00C73840">
        <w:rPr>
          <w:lang w:val="el-GR"/>
        </w:rPr>
        <w:t xml:space="preserve">. και σχετικά έγγραφα της Αρχής με </w:t>
      </w:r>
      <w:proofErr w:type="spellStart"/>
      <w:r w:rsidRPr="00C73840">
        <w:rPr>
          <w:lang w:val="el-GR"/>
        </w:rPr>
        <w:t>α.π</w:t>
      </w:r>
      <w:proofErr w:type="spellEnd"/>
      <w:r w:rsidRPr="00C73840">
        <w:rPr>
          <w:lang w:val="el-GR"/>
        </w:rPr>
        <w:t>. 4815/16-09-2022 (ΑΔΑ: 6ΝΟ1ΟΞΤΒ-8Χ8 και  3697/06-07-2022 (ΑΔΑ: 69Η3ΟΞΤΒ-ΠΚΣ)]</w:t>
      </w:r>
    </w:p>
  </w:footnote>
  <w:footnote w:id="38">
    <w:p w:rsidR="00E04856" w:rsidRPr="006B36B5" w:rsidRDefault="00E04856" w:rsidP="00713177">
      <w:pPr>
        <w:pStyle w:val="aff"/>
        <w:rPr>
          <w:lang w:val="el-GR"/>
        </w:rPr>
      </w:pPr>
      <w:r>
        <w:rPr>
          <w:rStyle w:val="afb"/>
        </w:rPr>
        <w:footnoteRef/>
      </w:r>
      <w:r>
        <w:rPr>
          <w:lang w:val="el-GR"/>
        </w:rPr>
        <w:t xml:space="preserve">        </w:t>
      </w:r>
      <w:proofErr w:type="spellStart"/>
      <w:r w:rsidRPr="00A075BB">
        <w:rPr>
          <w:lang w:val="el-GR"/>
        </w:rPr>
        <w:t>Πρβλ</w:t>
      </w:r>
      <w:proofErr w:type="spellEnd"/>
      <w:r w:rsidRPr="00A075BB">
        <w:rPr>
          <w:lang w:val="el-GR"/>
        </w:rPr>
        <w:t>. άρθρο 5 παρ. ια του Κανονισμού Κυρώσεων (ΕΕ) 833/2014</w:t>
      </w:r>
    </w:p>
  </w:footnote>
  <w:footnote w:id="39">
    <w:p w:rsidR="00E04856" w:rsidRPr="00BD65F6" w:rsidRDefault="00E04856" w:rsidP="00713177">
      <w:pPr>
        <w:pStyle w:val="aff"/>
        <w:rPr>
          <w:lang w:val="el-GR"/>
        </w:rPr>
      </w:pPr>
      <w:r w:rsidRPr="00390D33">
        <w:rPr>
          <w:rStyle w:val="afb"/>
        </w:rPr>
        <w:footnoteRef/>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40">
    <w:p w:rsidR="00E04856" w:rsidRPr="007B335B" w:rsidRDefault="00E04856" w:rsidP="00713177">
      <w:pPr>
        <w:suppressAutoHyphens w:val="0"/>
        <w:autoSpaceDE w:val="0"/>
        <w:autoSpaceDN w:val="0"/>
        <w:adjustRightInd w:val="0"/>
        <w:ind w:left="426" w:hanging="426"/>
      </w:pPr>
      <w:r w:rsidRPr="00B63FC9">
        <w:rPr>
          <w:rStyle w:val="af7"/>
          <w:sz w:val="18"/>
          <w:szCs w:val="20"/>
          <w:lang w:val="en-IE"/>
        </w:rPr>
        <w:footnoteRef/>
      </w:r>
      <w:r>
        <w:tab/>
      </w:r>
      <w:proofErr w:type="spellStart"/>
      <w:r w:rsidRPr="00F66CA0">
        <w:rPr>
          <w:sz w:val="18"/>
          <w:szCs w:val="20"/>
        </w:rPr>
        <w:t>Πρβλ</w:t>
      </w:r>
      <w:proofErr w:type="spellEnd"/>
      <w:r w:rsidRPr="00F66CA0">
        <w:rPr>
          <w:sz w:val="18"/>
          <w:szCs w:val="20"/>
        </w:rPr>
        <w:t>. απόφαση υπ’ αριθμ. 111257-18/11/2022 (ΑΔΑ: ΨΠΓΟ46ΜΤΛΡ-0Ε3).</w:t>
      </w:r>
    </w:p>
  </w:footnote>
  <w:footnote w:id="41">
    <w:p w:rsidR="00E04856" w:rsidRPr="00215ADE" w:rsidRDefault="00E04856" w:rsidP="00713177">
      <w:pPr>
        <w:pStyle w:val="aff"/>
        <w:rPr>
          <w:lang w:val="el-GR"/>
        </w:rPr>
      </w:pPr>
      <w:r>
        <w:rPr>
          <w:rStyle w:val="af7"/>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42">
    <w:p w:rsidR="00E04856" w:rsidRPr="00215ADE" w:rsidRDefault="00E04856" w:rsidP="00713177">
      <w:pPr>
        <w:pStyle w:val="aff"/>
        <w:rPr>
          <w:lang w:val="el-GR"/>
        </w:rPr>
      </w:pPr>
      <w:r>
        <w:rPr>
          <w:rStyle w:val="af7"/>
        </w:rPr>
        <w:footnoteRef/>
      </w:r>
      <w:r>
        <w:rPr>
          <w:lang w:val="el-GR"/>
        </w:rPr>
        <w:tab/>
        <w:t xml:space="preserve">Παράρτημα </w:t>
      </w:r>
      <w:r>
        <w:t>XI</w:t>
      </w:r>
      <w:r>
        <w:rPr>
          <w:lang w:val="el-GR"/>
        </w:rPr>
        <w:t xml:space="preserve"> Προσαρτήματος Α ν. 4412/2016.</w:t>
      </w:r>
    </w:p>
  </w:footnote>
  <w:footnote w:id="43">
    <w:p w:rsidR="00E04856" w:rsidRPr="00DC408F" w:rsidRDefault="00E04856" w:rsidP="00713177">
      <w:pPr>
        <w:pStyle w:val="aff"/>
        <w:rPr>
          <w:i/>
          <w:lang w:val="el-GR"/>
        </w:rPr>
      </w:pPr>
      <w:r>
        <w:rPr>
          <w:rStyle w:val="afb"/>
        </w:rPr>
        <w:footnoteRef/>
      </w:r>
      <w:r>
        <w:rPr>
          <w:rStyle w:val="aa"/>
          <w:lang w:val="el-GR"/>
        </w:rPr>
        <w:tab/>
      </w:r>
      <w:r>
        <w:rPr>
          <w:lang w:val="el-GR"/>
        </w:rPr>
        <w:t xml:space="preserve">Αναφέροντας </w:t>
      </w:r>
      <w:r w:rsidRPr="00DC408F">
        <w:rPr>
          <w:lang w:val="el-GR"/>
        </w:rPr>
        <w:t xml:space="preserve">λ.χ. ότι </w:t>
      </w:r>
      <w:r w:rsidRPr="00DC408F">
        <w:rPr>
          <w:i/>
          <w:lang w:val="el-GR"/>
        </w:rPr>
        <w:t xml:space="preserve">«η καταλληλότητα άσκησης επαγγελματικής δραστηριότητας θα πρέπει να καλύπτεται από όλα τα μέλη της ένωσης».  </w:t>
      </w:r>
    </w:p>
  </w:footnote>
  <w:footnote w:id="44">
    <w:p w:rsidR="00E04856" w:rsidRPr="007B335B" w:rsidRDefault="00E04856" w:rsidP="00713177">
      <w:pPr>
        <w:pStyle w:val="aff"/>
        <w:rPr>
          <w:lang w:val="el-GR"/>
        </w:rPr>
      </w:pPr>
      <w:r w:rsidRPr="00B63FC9">
        <w:rPr>
          <w:rStyle w:val="af7"/>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45">
    <w:p w:rsidR="00E04856" w:rsidRPr="00215ADE" w:rsidRDefault="00E04856" w:rsidP="00713177">
      <w:pPr>
        <w:pStyle w:val="aff"/>
        <w:rPr>
          <w:lang w:val="el-GR"/>
        </w:rPr>
      </w:pPr>
      <w:r>
        <w:rPr>
          <w:rStyle w:val="af7"/>
        </w:rPr>
        <w:footnoteRef/>
      </w:r>
      <w:r>
        <w:rPr>
          <w:lang w:val="el-GR"/>
        </w:rPr>
        <w:tab/>
        <w:t xml:space="preserve">Ο ''γενικός'' κύκλος εργασιών αναφέρεται σε όλες τις δραστηριότητες του οικονομικού φορέα. </w:t>
      </w:r>
    </w:p>
  </w:footnote>
  <w:footnote w:id="46">
    <w:p w:rsidR="00E04856" w:rsidRPr="00215ADE" w:rsidRDefault="00E04856" w:rsidP="00713177">
      <w:pPr>
        <w:pStyle w:val="aff"/>
        <w:rPr>
          <w:lang w:val="el-GR"/>
        </w:rPr>
      </w:pPr>
      <w:r>
        <w:rPr>
          <w:rStyle w:val="af7"/>
        </w:rPr>
        <w:footnoteRef/>
      </w:r>
      <w:r>
        <w:rPr>
          <w:lang w:val="el-GR"/>
        </w:rPr>
        <w:tab/>
        <w:t xml:space="preserve">Ο ελάχιστος ετήσιος κύκλος εργασιών που συμπληρώνεται στα συγκεκριμένα πεδία από την </w:t>
      </w:r>
      <w:r>
        <w:rPr>
          <w:lang w:val="en-US"/>
        </w:rPr>
        <w:t>A</w:t>
      </w:r>
      <w:r>
        <w:rPr>
          <w:lang w:val="el-GR"/>
        </w:rPr>
        <w:t>.</w:t>
      </w:r>
      <w:r>
        <w:rPr>
          <w:lang w:val="en-US"/>
        </w:rPr>
        <w:t>A</w:t>
      </w:r>
      <w:r>
        <w:rPr>
          <w:lang w:val="el-GR"/>
        </w:rPr>
        <w:t xml:space="preserve">. δεν υπερβαίνει το διπλάσιο της εκτιμώμενης αξίας της σύμβασης, εκτός από δεόντως αιτιολογημένες περιπτώσεις, όπως σχετικά με τους ειδικούς κινδύνους που αφορούν τη φύση των αγαθών ( άρθρο 75 παρ. 3 </w:t>
      </w:r>
      <w:proofErr w:type="spellStart"/>
      <w:r>
        <w:rPr>
          <w:lang w:val="el-GR"/>
        </w:rPr>
        <w:t>υποπερ</w:t>
      </w:r>
      <w:proofErr w:type="spellEnd"/>
      <w:r>
        <w:rPr>
          <w:lang w:val="el-GR"/>
        </w:rPr>
        <w:t>. 2 ν. 4412/2016</w:t>
      </w:r>
      <w:r w:rsidRPr="00A876FB">
        <w:rPr>
          <w:lang w:val="el-GR"/>
        </w:rPr>
        <w:t xml:space="preserve">). </w:t>
      </w:r>
      <w:r w:rsidRPr="00F66CA0">
        <w:rPr>
          <w:lang w:val="el-GR"/>
        </w:rPr>
        <w:t xml:space="preserve">Ως προς τον τρόπο επιλογής των ετών αναγωγής (εταιρικές χρήσεις), για την απόδειξη του απαιτούμενου ύψους του κύκλου εργασιών και ακολούθως της συνδρομής του κριτηρίου της οικονομικής και χρηματοοικονομικής επάρκειας, βλ. Απόφαση Ελ. Συν. 1759/2022 </w:t>
      </w:r>
      <w:proofErr w:type="spellStart"/>
      <w:r w:rsidRPr="00F66CA0">
        <w:rPr>
          <w:lang w:val="el-GR"/>
        </w:rPr>
        <w:t>Τμ.Έβδομο</w:t>
      </w:r>
      <w:proofErr w:type="spellEnd"/>
      <w:r w:rsidRPr="00F66CA0">
        <w:rPr>
          <w:lang w:val="el-GR"/>
        </w:rPr>
        <w:t xml:space="preserve">  και </w:t>
      </w:r>
      <w:proofErr w:type="spellStart"/>
      <w:r w:rsidRPr="00F66CA0">
        <w:rPr>
          <w:lang w:val="el-GR"/>
        </w:rPr>
        <w:t>Ελ.Συν</w:t>
      </w:r>
      <w:proofErr w:type="spellEnd"/>
      <w:r w:rsidRPr="00F66CA0">
        <w:rPr>
          <w:lang w:val="el-GR"/>
        </w:rPr>
        <w:t>. 180/2022 σε Β’ Ελάσσονα Ολομέλεια.</w:t>
      </w:r>
    </w:p>
  </w:footnote>
  <w:footnote w:id="47">
    <w:p w:rsidR="00E04856" w:rsidRPr="00215ADE" w:rsidRDefault="00E04856" w:rsidP="00713177">
      <w:pPr>
        <w:pStyle w:val="aff"/>
        <w:rPr>
          <w:lang w:val="el-GR"/>
        </w:rPr>
      </w:pPr>
      <w:r>
        <w:rPr>
          <w:rStyle w:val="af7"/>
        </w:rPr>
        <w:footnoteRef/>
      </w:r>
      <w:r>
        <w:rPr>
          <w:lang w:val="el-GR"/>
        </w:rPr>
        <w:tab/>
        <w:t xml:space="preserve">Ο </w:t>
      </w:r>
      <w:r>
        <w:rPr>
          <w:i/>
          <w:iCs/>
          <w:lang w:val="el-GR"/>
        </w:rPr>
        <w:t>''ειδικός''</w:t>
      </w:r>
      <w:r>
        <w:rPr>
          <w:lang w:val="el-GR"/>
        </w:rPr>
        <w:t xml:space="preserve"> κύκλος εργασιών αναφέρεται στον τομέα δραστηριοτήτων που καλύπτεται από τη σύμβαση. </w:t>
      </w:r>
    </w:p>
  </w:footnote>
  <w:footnote w:id="48">
    <w:p w:rsidR="00E04856" w:rsidRPr="0083058A" w:rsidRDefault="00E04856" w:rsidP="00713177">
      <w:pPr>
        <w:pStyle w:val="aff"/>
        <w:rPr>
          <w:lang w:val="el-GR"/>
        </w:rPr>
      </w:pPr>
      <w:r>
        <w:rPr>
          <w:rStyle w:val="af7"/>
        </w:rPr>
        <w:footnoteRef/>
      </w:r>
      <w:r>
        <w:rPr>
          <w:lang w:val="el-GR"/>
        </w:rPr>
        <w:tab/>
        <w:t xml:space="preserve">Οι Α.Α. μπορούν να ζητούν έως τρία έτη και να λαμβάνουν υπόψη στοιχεία συμβάσεων που εκτελέσθηκαν/παραδόθηκαν πριν από την τελευταία τριετία.   </w:t>
      </w:r>
    </w:p>
  </w:footnote>
  <w:footnote w:id="49">
    <w:p w:rsidR="00E04856" w:rsidRPr="0083058A" w:rsidRDefault="00E04856" w:rsidP="00713177">
      <w:pPr>
        <w:pStyle w:val="aff"/>
        <w:rPr>
          <w:lang w:val="el-GR"/>
        </w:rPr>
      </w:pPr>
      <w:r w:rsidRPr="00B63FC9">
        <w:rPr>
          <w:rStyle w:val="af7"/>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50">
    <w:p w:rsidR="00E04856" w:rsidRPr="00BD65F6" w:rsidRDefault="00E04856" w:rsidP="00713177">
      <w:pPr>
        <w:pStyle w:val="aff"/>
        <w:rPr>
          <w:lang w:val="el-GR"/>
        </w:rPr>
      </w:pPr>
      <w:r>
        <w:rPr>
          <w:rStyle w:val="af7"/>
        </w:rPr>
        <w:footnoteRef/>
      </w:r>
      <w:r>
        <w:rPr>
          <w:lang w:val="el-GR"/>
        </w:rPr>
        <w:tab/>
        <w:t xml:space="preserve">Οι Α.Α., εφόσον απαιτούν την προσκόμιση πιστοποιητικών εκδιδόμενων από ανεξάρτητους οργανισμούς που βεβαιώνουν ότι ο οικονομικός φορέας συμμορφώνεται με ορισμένα πρότυπα διασφάλισης ποιότητας, συμπεριλαμβανομένης της προσβασιμότητας για άτομα με ειδικές ανάγκες, παραπέμπουν σε συστήματα διασφάλισης ποιότητας τα οποία βασίζονται στη σχετική σειρά ευρωπαϊκών προτύπων και έχουν πιστοποιηθεί από διαπιστευμένους οργανισμούς. Αναγνωρίζουν ισοδύναμα πιστοποιητικά από οργανισμούς εδρεύοντες σε άλλα κράτη - μέλη. Επίσης, κάνουν δεκτά άλλα αποδεικτικά στοιχεία για ισοδύναμα μέτρα διασφάλισης ποιότητας, εφόσον ο 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ότι τα προτεινόμενα μέτρα διασφάλισης ποιότητας πληρούν τα απαιτούμενα πρότυπα διασφάλισης ποιότητας. Τα πιστοποιητικά που ζητούνται πρέπει να έχουν εκδοθεί από ανεξάρτητους οργανισμούς και να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και  να πληρούν όλες τις άλλες απαιτήσεις που προβλέπονται στο άρθρο 82 παρ.1 του ν. 4412/2016. </w:t>
      </w:r>
    </w:p>
  </w:footnote>
  <w:footnote w:id="51">
    <w:p w:rsidR="00E04856" w:rsidRDefault="00E04856" w:rsidP="00713177">
      <w:pPr>
        <w:pStyle w:val="aff"/>
        <w:rPr>
          <w:lang w:val="el-GR"/>
        </w:rPr>
      </w:pPr>
      <w:r>
        <w:rPr>
          <w:rStyle w:val="af7"/>
        </w:rPr>
        <w:footnoteRef/>
      </w:r>
      <w:r>
        <w:rPr>
          <w:lang w:val="el-GR"/>
        </w:rPr>
        <w:tab/>
        <w:t>Εάν οι Α.Α. απαιτούν την υποβολή πιστοποιητικών εκδιδομένων από ανεξάρτητους οργανισμούς που να βεβαιώνουν ότι ο οικονομικός φορέας συμμορφώνεται με συγκεκριμένα συστήματα ή πρότυπα όσον αφορά την περιβαλλοντική διαχείριση, παραπέμπουν στο σύστημα οικολογικής διαχείρισης και ελέγχου (</w:t>
      </w:r>
      <w:r>
        <w:t>EMAS</w:t>
      </w:r>
      <w:r>
        <w:rPr>
          <w:lang w:val="el-GR"/>
        </w:rPr>
        <w:t>) της Ένωσης ή σε άλλα συστήματα περιβαλλοντικής διαχείρισης που έχουν αναγνωριστεί, σύμφωνα με το άρθρο 45 του Κανονισμού (ΕΚ) αριθμ. 1221/2009 ή σε άλλα πρότυπα περιβαλλοντικής διαχείρισης βασιζόμενα σε αντίστοιχα ευρωπαϊκά ή διεθνή πρότυπα που έχουν εκδοθεί από διαπιστευμένους οργανισμούς. Οι Α.Α. αναγνωρίζουν ισοδύναμα πιστοποιητικά από οργανισμούς εδρεύοντες σε άλλα κράτη - μέλη.</w:t>
      </w:r>
    </w:p>
    <w:p w:rsidR="00E04856" w:rsidRPr="007626C4" w:rsidRDefault="00E04856" w:rsidP="00713177">
      <w:pPr>
        <w:pStyle w:val="aff"/>
        <w:rPr>
          <w:lang w:val="el-GR"/>
        </w:rPr>
      </w:pPr>
      <w:r>
        <w:rPr>
          <w:lang w:val="el-GR"/>
        </w:rPr>
        <w:tab/>
        <w:t xml:space="preserve">Όταν ο οικονομικός φορέας τεκμηριωμένα δεν έχει πρόσβαση στα εν λόγω πιστοποιητικά ή δεν έχει τη δυνατότητα να τα αποκτήσει εντός των σχετικών προθεσμιών, για λόγους για τους οποίους δεν ευθύνεται ο ίδιος, οι Α.Α. αποδέχονται επίσης άλλα αποδεικτικά μέσα μέτρων περιβαλλοντικής διαχείρισης, υπό την προϋπόθεση ότι ο ενδιαφερόμενος οικονομικός φορέας αποδεικνύει ότι τα συγκεκριμένα μέτρα είναι ισοδύναμα με εκείνα που απαιτούνται βάσει του εφαρμοστέου συστήματος ή του προτύπου περιβαλλοντικής διαχείρισης. Τα πιστοποιητικά  που ζητούνται από τις Α.Α. πρέπει να έχουν εκδοθεί από ανεξάρτητους οργανισμούς και να βεβαιώνουν ότι ο οικονομικός φορέας συμμορφώνεται με τα απαιτούμενα συστήματα ή πρότυπα περιβαλλοντικής διαχείρισης και  να πληρούν όλες τις άλλες απαιτήσεις που προβλέπονται στο </w:t>
      </w:r>
      <w:r w:rsidRPr="007626C4">
        <w:rPr>
          <w:lang w:val="el-GR"/>
        </w:rPr>
        <w:t>άρθρο 82 παρ.2 του ν. 4412/2016.</w:t>
      </w:r>
    </w:p>
  </w:footnote>
  <w:footnote w:id="52">
    <w:p w:rsidR="00E04856" w:rsidRPr="007626C4" w:rsidRDefault="00E04856" w:rsidP="00713177">
      <w:pPr>
        <w:pStyle w:val="aff"/>
        <w:rPr>
          <w:lang w:val="el-GR"/>
        </w:rPr>
      </w:pPr>
      <w:r w:rsidRPr="007626C4">
        <w:rPr>
          <w:rStyle w:val="afb"/>
        </w:rPr>
        <w:footnoteRef/>
      </w:r>
      <w:r w:rsidRPr="008E22B1">
        <w:rPr>
          <w:lang w:val="el-GR"/>
        </w:rPr>
        <w:tab/>
      </w:r>
      <w:r w:rsidRPr="007626C4">
        <w:rPr>
          <w:lang w:val="el-GR"/>
        </w:rPr>
        <w:t>Ως προς το ζήτημα της εφαρμογής του Καν. 765/2008 και των απαιτήσεων διαπίστευσης</w:t>
      </w:r>
      <w:r w:rsidRPr="005B7461">
        <w:rPr>
          <w:lang w:val="el-GR"/>
        </w:rPr>
        <w:t xml:space="preserve">, </w:t>
      </w:r>
      <w:r w:rsidRPr="005B189E">
        <w:rPr>
          <w:lang w:val="el-GR"/>
        </w:rPr>
        <w:t>αναμένεται η</w:t>
      </w:r>
      <w:r w:rsidRPr="005B7461">
        <w:rPr>
          <w:lang w:val="el-GR"/>
        </w:rPr>
        <w:t xml:space="preserve"> έκδοση</w:t>
      </w:r>
      <w:r w:rsidRPr="007626C4">
        <w:rPr>
          <w:lang w:val="el-GR"/>
        </w:rPr>
        <w:t xml:space="preserve"> απόφασης της Ολομέλειας του </w:t>
      </w:r>
      <w:proofErr w:type="spellStart"/>
      <w:r w:rsidRPr="007626C4">
        <w:rPr>
          <w:lang w:val="el-GR"/>
        </w:rPr>
        <w:t>ΣτΕ</w:t>
      </w:r>
      <w:proofErr w:type="spellEnd"/>
      <w:r w:rsidRPr="007626C4">
        <w:rPr>
          <w:lang w:val="el-GR"/>
        </w:rPr>
        <w:t xml:space="preserve">, μετά από παραπομπή σε αυτήν, με την  απόφαση  </w:t>
      </w:r>
      <w:proofErr w:type="spellStart"/>
      <w:r w:rsidRPr="007626C4">
        <w:rPr>
          <w:lang w:val="el-GR"/>
        </w:rPr>
        <w:t>ΣτΕ</w:t>
      </w:r>
      <w:proofErr w:type="spellEnd"/>
      <w:r w:rsidRPr="007626C4">
        <w:rPr>
          <w:lang w:val="el-GR"/>
        </w:rPr>
        <w:t xml:space="preserve"> Δ’ Τμ. 1939/2022.</w:t>
      </w:r>
    </w:p>
  </w:footnote>
  <w:footnote w:id="53">
    <w:p w:rsidR="00E04856" w:rsidRPr="007B335B" w:rsidRDefault="00E04856" w:rsidP="00713177">
      <w:pPr>
        <w:pStyle w:val="aff"/>
        <w:rPr>
          <w:lang w:val="el-GR"/>
        </w:rPr>
      </w:pPr>
      <w:r>
        <w:rPr>
          <w:rStyle w:val="af7"/>
        </w:rPr>
        <w:footnoteRef/>
      </w:r>
      <w:r>
        <w:rPr>
          <w:lang w:val="el-GR"/>
        </w:rPr>
        <w:tab/>
        <w:t xml:space="preserve">Άρθρο 78 παρ. 1 </w:t>
      </w:r>
      <w:proofErr w:type="spellStart"/>
      <w:r>
        <w:rPr>
          <w:lang w:val="el-GR"/>
        </w:rPr>
        <w:t>εδ</w:t>
      </w:r>
      <w:proofErr w:type="spellEnd"/>
      <w:r>
        <w:rPr>
          <w:lang w:val="el-GR"/>
        </w:rPr>
        <w:t xml:space="preserve">. 2 του ν. 4412/2016.  </w:t>
      </w:r>
    </w:p>
  </w:footnote>
  <w:footnote w:id="54">
    <w:p w:rsidR="00E04856" w:rsidRPr="00FE4670" w:rsidRDefault="00E04856" w:rsidP="00713177">
      <w:pPr>
        <w:pStyle w:val="aff"/>
        <w:rPr>
          <w:lang w:val="el-GR"/>
        </w:rPr>
      </w:pPr>
      <w:r>
        <w:rPr>
          <w:rStyle w:val="afb"/>
        </w:rPr>
        <w:footnoteRef/>
      </w:r>
      <w:r>
        <w:rPr>
          <w:lang w:val="el-GR"/>
        </w:rPr>
        <w:tab/>
      </w:r>
      <w:r w:rsidRPr="0090302A">
        <w:rPr>
          <w:lang w:val="el-GR"/>
        </w:rPr>
        <w:t xml:space="preserve">Για την έννοια του «τρίτου» οικονομικού φορέα σε περίπτωση σύμβασης ανεξαρτήτων υπηρεσιών </w:t>
      </w:r>
      <w:proofErr w:type="spellStart"/>
      <w:r w:rsidRPr="0090302A">
        <w:rPr>
          <w:lang w:val="el-GR"/>
        </w:rPr>
        <w:t>πρβλ</w:t>
      </w:r>
      <w:proofErr w:type="spellEnd"/>
      <w:r w:rsidRPr="0090302A">
        <w:rPr>
          <w:lang w:val="el-GR"/>
        </w:rPr>
        <w:t xml:space="preserve"> ενδεικτικά </w:t>
      </w:r>
      <w:proofErr w:type="spellStart"/>
      <w:r w:rsidRPr="0090302A">
        <w:rPr>
          <w:lang w:val="el-GR"/>
        </w:rPr>
        <w:t>αποφάσειςΣτΕ</w:t>
      </w:r>
      <w:proofErr w:type="spellEnd"/>
      <w:r w:rsidRPr="0090302A">
        <w:rPr>
          <w:lang w:val="el-GR"/>
        </w:rPr>
        <w:t xml:space="preserve"> (ΕΑ) 107/2018</w:t>
      </w:r>
      <w:r w:rsidRPr="00806869">
        <w:rPr>
          <w:lang w:val="el-GR"/>
        </w:rPr>
        <w:t xml:space="preserve">, </w:t>
      </w:r>
      <w:r>
        <w:rPr>
          <w:lang w:val="el-GR"/>
        </w:rPr>
        <w:t xml:space="preserve">ΔΕΑ 140/2021 (Τμ. ΙΒ </w:t>
      </w:r>
      <w:proofErr w:type="spellStart"/>
      <w:r>
        <w:rPr>
          <w:lang w:val="el-GR"/>
        </w:rPr>
        <w:t>Αναστ</w:t>
      </w:r>
      <w:proofErr w:type="spellEnd"/>
      <w:r>
        <w:rPr>
          <w:lang w:val="el-GR"/>
        </w:rPr>
        <w:t xml:space="preserve">.) σκ. 12, </w:t>
      </w:r>
      <w:proofErr w:type="spellStart"/>
      <w:r w:rsidRPr="0090302A">
        <w:rPr>
          <w:lang w:val="el-GR"/>
        </w:rPr>
        <w:t>ΜΔΕφΑθ</w:t>
      </w:r>
      <w:proofErr w:type="spellEnd"/>
      <w:r w:rsidRPr="0090302A">
        <w:rPr>
          <w:lang w:val="el-GR"/>
        </w:rPr>
        <w:t xml:space="preserve">, Α΄ διακοπών 236/2019, </w:t>
      </w:r>
      <w:proofErr w:type="spellStart"/>
      <w:r w:rsidRPr="0090302A">
        <w:rPr>
          <w:lang w:val="el-GR"/>
        </w:rPr>
        <w:t>ΜΔΕφΑθ</w:t>
      </w:r>
      <w:proofErr w:type="spellEnd"/>
      <w:r w:rsidRPr="0090302A">
        <w:rPr>
          <w:lang w:val="el-GR"/>
        </w:rPr>
        <w:t>, ΙΒ΄ 57/2019</w:t>
      </w:r>
      <w:r>
        <w:rPr>
          <w:lang w:val="el-GR"/>
        </w:rPr>
        <w:t xml:space="preserve">. </w:t>
      </w:r>
    </w:p>
  </w:footnote>
  <w:footnote w:id="55">
    <w:p w:rsidR="00E04856" w:rsidRPr="007B335B" w:rsidRDefault="00E04856" w:rsidP="00713177">
      <w:pPr>
        <w:pStyle w:val="aff"/>
        <w:rPr>
          <w:lang w:val="el-GR"/>
        </w:rPr>
      </w:pPr>
      <w:r>
        <w:rPr>
          <w:rStyle w:val="af7"/>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56">
    <w:p w:rsidR="00E04856" w:rsidRDefault="00E04856" w:rsidP="00713177">
      <w:pPr>
        <w:pStyle w:val="aff"/>
        <w:rPr>
          <w:lang w:val="el-GR"/>
        </w:rPr>
      </w:pPr>
      <w:r>
        <w:rPr>
          <w:rStyle w:val="af7"/>
        </w:rPr>
        <w:footnoteRef/>
      </w:r>
      <w:r>
        <w:rPr>
          <w:lang w:val="el-GR"/>
        </w:rPr>
        <w:tab/>
        <w:t>Από τις 2-5-2019, παρέχεται η ηλεκτρονική υπηρεσία </w:t>
      </w:r>
      <w:r>
        <w:fldChar w:fldCharType="begin"/>
      </w:r>
      <w:r>
        <w:instrText>HYPERLINK</w:instrText>
      </w:r>
      <w:r w:rsidRPr="008B7EB4">
        <w:rPr>
          <w:lang w:val="el-GR"/>
        </w:rPr>
        <w:instrText xml:space="preserve"> "</w:instrText>
      </w:r>
      <w:r>
        <w:instrText>https</w:instrText>
      </w:r>
      <w:r w:rsidRPr="008B7EB4">
        <w:rPr>
          <w:lang w:val="el-GR"/>
        </w:rPr>
        <w:instrText>://</w:instrText>
      </w:r>
      <w:r>
        <w:instrText>espdint</w:instrText>
      </w:r>
      <w:r w:rsidRPr="008B7EB4">
        <w:rPr>
          <w:lang w:val="el-GR"/>
        </w:rPr>
        <w:instrText>.</w:instrText>
      </w:r>
      <w:r>
        <w:instrText>eprocurement</w:instrText>
      </w:r>
      <w:r w:rsidRPr="008B7EB4">
        <w:rPr>
          <w:lang w:val="el-GR"/>
        </w:rPr>
        <w:instrText>.</w:instrText>
      </w:r>
      <w:r>
        <w:instrText>gov</w:instrText>
      </w:r>
      <w:r w:rsidRPr="008B7EB4">
        <w:rPr>
          <w:lang w:val="el-GR"/>
        </w:rPr>
        <w:instrText>.</w:instrText>
      </w:r>
      <w:r>
        <w:instrText>gr</w:instrText>
      </w:r>
      <w:r w:rsidRPr="008B7EB4">
        <w:rPr>
          <w:lang w:val="el-GR"/>
        </w:rPr>
        <w:instrText>/" \</w:instrText>
      </w:r>
      <w:r>
        <w:instrText>l</w:instrText>
      </w:r>
      <w:r w:rsidRPr="008B7EB4">
        <w:rPr>
          <w:lang w:val="el-GR"/>
        </w:rPr>
        <w:instrText xml:space="preserve"> "_</w:instrText>
      </w:r>
      <w:r>
        <w:instrText>blank</w:instrText>
      </w:r>
      <w:r w:rsidRPr="008B7EB4">
        <w:rPr>
          <w:lang w:val="el-GR"/>
        </w:rPr>
        <w:instrText>"</w:instrText>
      </w:r>
      <w:r>
        <w:fldChar w:fldCharType="separate"/>
      </w:r>
      <w:r>
        <w:rPr>
          <w:rStyle w:val="-"/>
          <w:lang w:val="el-GR"/>
        </w:rPr>
        <w:t>Promitheus ESPDint </w:t>
      </w:r>
      <w:r>
        <w:fldChar w:fldCharType="end"/>
      </w:r>
      <w:r>
        <w:rPr>
          <w:lang w:val="el-GR"/>
        </w:rPr>
        <w:t>(</w:t>
      </w:r>
      <w:r>
        <w:fldChar w:fldCharType="begin"/>
      </w:r>
      <w:r>
        <w:instrText>HYPERLINK</w:instrText>
      </w:r>
      <w:r w:rsidRPr="008B7EB4">
        <w:rPr>
          <w:lang w:val="el-GR"/>
        </w:rPr>
        <w:instrText xml:space="preserve"> "</w:instrText>
      </w:r>
      <w:r>
        <w:instrText>https</w:instrText>
      </w:r>
      <w:r w:rsidRPr="008B7EB4">
        <w:rPr>
          <w:lang w:val="el-GR"/>
        </w:rPr>
        <w:instrText>://</w:instrText>
      </w:r>
      <w:r>
        <w:instrText>espdint</w:instrText>
      </w:r>
      <w:r w:rsidRPr="008B7EB4">
        <w:rPr>
          <w:lang w:val="el-GR"/>
        </w:rPr>
        <w:instrText>.</w:instrText>
      </w:r>
      <w:r>
        <w:instrText>eprocurement</w:instrText>
      </w:r>
      <w:r w:rsidRPr="008B7EB4">
        <w:rPr>
          <w:lang w:val="el-GR"/>
        </w:rPr>
        <w:instrText>.</w:instrText>
      </w:r>
      <w:r>
        <w:instrText>gov</w:instrText>
      </w:r>
      <w:r w:rsidRPr="008B7EB4">
        <w:rPr>
          <w:lang w:val="el-GR"/>
        </w:rPr>
        <w:instrText>.</w:instrText>
      </w:r>
      <w:r>
        <w:instrText>gr</w:instrText>
      </w:r>
      <w:r w:rsidRPr="008B7EB4">
        <w:rPr>
          <w:lang w:val="el-GR"/>
        </w:rPr>
        <w:instrText>/" \</w:instrText>
      </w:r>
      <w:r>
        <w:instrText>l</w:instrText>
      </w:r>
      <w:r w:rsidRPr="008B7EB4">
        <w:rPr>
          <w:lang w:val="el-GR"/>
        </w:rPr>
        <w:instrText xml:space="preserve"> "_</w:instrText>
      </w:r>
      <w:r>
        <w:instrText>blank</w:instrText>
      </w:r>
      <w:r w:rsidRPr="008B7EB4">
        <w:rPr>
          <w:lang w:val="el-GR"/>
        </w:rPr>
        <w:instrText>"</w:instrText>
      </w:r>
      <w:r>
        <w:fldChar w:fldCharType="separate"/>
      </w:r>
      <w:r>
        <w:rPr>
          <w:rStyle w:val="-"/>
          <w:lang w:val="el-GR"/>
        </w:rPr>
        <w:t>https://espdint.eprocurement.gov.gr/</w:t>
      </w:r>
      <w:r>
        <w:fldChar w:fldCharType="end"/>
      </w:r>
      <w:r>
        <w:rPr>
          <w:lang w:val="el-GR"/>
        </w:rPr>
        <w:t xml:space="preserve">) </w:t>
      </w:r>
      <w:r>
        <w:fldChar w:fldCharType="begin"/>
      </w:r>
      <w:r>
        <w:instrText>HYPERLINK</w:instrText>
      </w:r>
      <w:r w:rsidRPr="008B7EB4">
        <w:rPr>
          <w:lang w:val="el-GR"/>
        </w:rPr>
        <w:instrText xml:space="preserve"> "</w:instrText>
      </w:r>
      <w:r>
        <w:instrText>https</w:instrText>
      </w:r>
      <w:r w:rsidRPr="008B7EB4">
        <w:rPr>
          <w:lang w:val="el-GR"/>
        </w:rPr>
        <w:instrText>://</w:instrText>
      </w:r>
      <w:r>
        <w:instrText>espd</w:instrText>
      </w:r>
      <w:r w:rsidRPr="008B7EB4">
        <w:rPr>
          <w:lang w:val="el-GR"/>
        </w:rPr>
        <w:instrText>.</w:instrText>
      </w:r>
      <w:r>
        <w:instrText>eprocurement</w:instrText>
      </w:r>
      <w:r w:rsidRPr="008B7EB4">
        <w:rPr>
          <w:lang w:val="el-GR"/>
        </w:rPr>
        <w:instrText>.</w:instrText>
      </w:r>
      <w:r>
        <w:instrText>gov</w:instrText>
      </w:r>
      <w:r w:rsidRPr="008B7EB4">
        <w:rPr>
          <w:lang w:val="el-GR"/>
        </w:rPr>
        <w:instrText>.</w:instrText>
      </w:r>
      <w:r>
        <w:instrText>gr</w:instrText>
      </w:r>
      <w:r w:rsidRPr="008B7EB4">
        <w:rPr>
          <w:lang w:val="el-GR"/>
        </w:rPr>
        <w:instrText>/"</w:instrText>
      </w:r>
      <w:r>
        <w:fldChar w:fldCharType="separate"/>
      </w:r>
      <w:r w:rsidRPr="001A5B45">
        <w:rPr>
          <w:rStyle w:val="-"/>
          <w:lang w:val="el-GR"/>
        </w:rPr>
        <w:t>https://espd.eprocurement.gov.gr/</w:t>
      </w:r>
      <w:r>
        <w:fldChar w:fldCharType="end"/>
      </w:r>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r>
        <w:fldChar w:fldCharType="begin"/>
      </w:r>
      <w:r>
        <w:instrText>HYPERLINK</w:instrText>
      </w:r>
      <w:r w:rsidRPr="008B7EB4">
        <w:rPr>
          <w:lang w:val="el-GR"/>
        </w:rPr>
        <w:instrText xml:space="preserve"> "</w:instrText>
      </w:r>
      <w:r>
        <w:instrText>http</w:instrText>
      </w:r>
      <w:r w:rsidRPr="008B7EB4">
        <w:rPr>
          <w:lang w:val="el-GR"/>
        </w:rPr>
        <w:instrText>://</w:instrText>
      </w:r>
      <w:r>
        <w:instrText>www</w:instrText>
      </w:r>
      <w:r w:rsidRPr="008B7EB4">
        <w:rPr>
          <w:lang w:val="el-GR"/>
        </w:rPr>
        <w:instrText>.</w:instrText>
      </w:r>
      <w:r>
        <w:instrText>promitheus</w:instrText>
      </w:r>
      <w:r w:rsidRPr="008B7EB4">
        <w:rPr>
          <w:lang w:val="el-GR"/>
        </w:rPr>
        <w:instrText>.</w:instrText>
      </w:r>
      <w:r>
        <w:instrText>gov</w:instrText>
      </w:r>
      <w:r w:rsidRPr="008B7EB4">
        <w:rPr>
          <w:lang w:val="el-GR"/>
        </w:rPr>
        <w:instrText>.</w:instrText>
      </w:r>
      <w:r>
        <w:instrText>gr</w:instrText>
      </w:r>
      <w:r w:rsidRPr="008B7EB4">
        <w:rPr>
          <w:lang w:val="el-GR"/>
        </w:rPr>
        <w:instrText>/"</w:instrText>
      </w:r>
      <w:r>
        <w:fldChar w:fldCharType="separate"/>
      </w:r>
      <w:r>
        <w:rPr>
          <w:rStyle w:val="-"/>
          <w:lang w:val="el-GR"/>
        </w:rPr>
        <w:t>www.promitheus.gov.gr</w:t>
      </w:r>
      <w:r>
        <w:fldChar w:fldCharType="end"/>
      </w:r>
      <w:r>
        <w:fldChar w:fldCharType="begin"/>
      </w:r>
      <w:r>
        <w:instrText>HYPERLINK</w:instrText>
      </w:r>
      <w:r w:rsidRPr="008B7EB4">
        <w:rPr>
          <w:lang w:val="el-GR"/>
        </w:rPr>
        <w:instrText xml:space="preserve"> "</w:instrText>
      </w:r>
      <w:r>
        <w:instrText>https</w:instrText>
      </w:r>
      <w:r w:rsidRPr="008B7EB4">
        <w:rPr>
          <w:lang w:val="el-GR"/>
        </w:rPr>
        <w:instrText>://</w:instrText>
      </w:r>
      <w:r>
        <w:instrText>portal</w:instrText>
      </w:r>
      <w:r w:rsidRPr="008B7EB4">
        <w:rPr>
          <w:lang w:val="el-GR"/>
        </w:rPr>
        <w:instrText>.</w:instrText>
      </w:r>
      <w:r>
        <w:instrText>eprocurement</w:instrText>
      </w:r>
      <w:r w:rsidRPr="008B7EB4">
        <w:rPr>
          <w:lang w:val="el-GR"/>
        </w:rPr>
        <w:instrText>.</w:instrText>
      </w:r>
      <w:r>
        <w:instrText>gov</w:instrText>
      </w:r>
      <w:r w:rsidRPr="008B7EB4">
        <w:rPr>
          <w:lang w:val="el-GR"/>
        </w:rPr>
        <w:instrText>.</w:instrText>
      </w:r>
      <w:r>
        <w:instrText>gr</w:instrText>
      </w:r>
      <w:r w:rsidRPr="008B7EB4">
        <w:rPr>
          <w:lang w:val="el-GR"/>
        </w:rPr>
        <w:instrText>/</w:instrText>
      </w:r>
      <w:r>
        <w:instrText>webcenter</w:instrText>
      </w:r>
      <w:r w:rsidRPr="008B7EB4">
        <w:rPr>
          <w:lang w:val="el-GR"/>
        </w:rPr>
        <w:instrText>/</w:instrText>
      </w:r>
      <w:r>
        <w:instrText>portal</w:instrText>
      </w:r>
      <w:r w:rsidRPr="008B7EB4">
        <w:rPr>
          <w:lang w:val="el-GR"/>
        </w:rPr>
        <w:instrText>/</w:instrText>
      </w:r>
      <w:r>
        <w:instrText>TestPortal</w:instrText>
      </w:r>
      <w:r w:rsidRPr="008B7EB4">
        <w:rPr>
          <w:lang w:val="el-GR"/>
        </w:rPr>
        <w:instrText>"</w:instrText>
      </w:r>
      <w:r>
        <w:fldChar w:fldCharType="separate"/>
      </w:r>
      <w:r w:rsidRPr="001A5B45">
        <w:rPr>
          <w:rStyle w:val="-"/>
          <w:lang w:val="el-GR"/>
        </w:rPr>
        <w:t>https://portal.eprocurement.gov.gr/webcenter/portal/TestPortal</w:t>
      </w:r>
      <w:r>
        <w:fldChar w:fldCharType="end"/>
      </w:r>
      <w:r>
        <w:rPr>
          <w:lang w:val="el-GR"/>
        </w:rPr>
        <w:t xml:space="preserve">. </w:t>
      </w:r>
    </w:p>
    <w:p w:rsidR="00E04856" w:rsidRPr="007B335B" w:rsidRDefault="00E04856" w:rsidP="00713177">
      <w:pPr>
        <w:pStyle w:val="aff"/>
        <w:ind w:firstLine="1"/>
        <w:rPr>
          <w:lang w:val="el-GR"/>
        </w:rPr>
      </w:pPr>
      <w:r w:rsidRPr="009E23A8">
        <w:rPr>
          <w:lang w:val="el-GR"/>
        </w:rPr>
        <w:t>`1</w:t>
      </w:r>
      <w:proofErr w:type="spellStart"/>
      <w:r>
        <w:rPr>
          <w:lang w:val="en-US"/>
        </w:rPr>
        <w:t>waxxxxzz</w:t>
      </w:r>
      <w:r>
        <w:rPr>
          <w:lang w:val="el-GR"/>
        </w:rPr>
        <w:t>Πρβλ</w:t>
      </w:r>
      <w:proofErr w:type="spellEnd"/>
      <w:r>
        <w:rPr>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r>
        <w:fldChar w:fldCharType="begin"/>
      </w:r>
      <w:r>
        <w:instrText>HYPERLINK</w:instrText>
      </w:r>
      <w:r w:rsidRPr="008B7EB4">
        <w:rPr>
          <w:lang w:val="el-GR"/>
        </w:rPr>
        <w:instrText xml:space="preserve"> "</w:instrText>
      </w:r>
      <w:r>
        <w:instrText>https</w:instrText>
      </w:r>
      <w:r w:rsidRPr="008B7EB4">
        <w:rPr>
          <w:lang w:val="el-GR"/>
        </w:rPr>
        <w:instrText>://</w:instrText>
      </w:r>
      <w:r>
        <w:instrText>eur</w:instrText>
      </w:r>
      <w:r w:rsidRPr="008B7EB4">
        <w:rPr>
          <w:lang w:val="el-GR"/>
        </w:rPr>
        <w:instrText>-</w:instrText>
      </w:r>
      <w:r>
        <w:instrText>lex</w:instrText>
      </w:r>
      <w:r w:rsidRPr="008B7EB4">
        <w:rPr>
          <w:lang w:val="el-GR"/>
        </w:rPr>
        <w:instrText>.</w:instrText>
      </w:r>
      <w:r>
        <w:instrText>europa</w:instrText>
      </w:r>
      <w:r w:rsidRPr="008B7EB4">
        <w:rPr>
          <w:lang w:val="el-GR"/>
        </w:rPr>
        <w:instrText>.</w:instrText>
      </w:r>
      <w:r>
        <w:instrText>eu</w:instrText>
      </w:r>
      <w:r w:rsidRPr="008B7EB4">
        <w:rPr>
          <w:lang w:val="el-GR"/>
        </w:rPr>
        <w:instrText>/</w:instrText>
      </w:r>
      <w:r>
        <w:instrText>legal</w:instrText>
      </w:r>
      <w:r w:rsidRPr="008B7EB4">
        <w:rPr>
          <w:lang w:val="el-GR"/>
        </w:rPr>
        <w:instrText>-</w:instrText>
      </w:r>
      <w:r>
        <w:instrText>content</w:instrText>
      </w:r>
      <w:r w:rsidRPr="008B7EB4">
        <w:rPr>
          <w:lang w:val="el-GR"/>
        </w:rPr>
        <w:instrText>/</w:instrText>
      </w:r>
      <w:r>
        <w:instrText>EL</w:instrText>
      </w:r>
      <w:r w:rsidRPr="008B7EB4">
        <w:rPr>
          <w:lang w:val="el-GR"/>
        </w:rPr>
        <w:instrText>/</w:instrText>
      </w:r>
      <w:r>
        <w:instrText>TXT</w:instrText>
      </w:r>
      <w:r w:rsidRPr="008B7EB4">
        <w:rPr>
          <w:lang w:val="el-GR"/>
        </w:rPr>
        <w:instrText>/</w:instrText>
      </w:r>
      <w:r>
        <w:instrText>HTML</w:instrText>
      </w:r>
      <w:r w:rsidRPr="008B7EB4">
        <w:rPr>
          <w:lang w:val="el-GR"/>
        </w:rPr>
        <w:instrText>/?</w:instrText>
      </w:r>
      <w:r>
        <w:instrText>uri</w:instrText>
      </w:r>
      <w:r w:rsidRPr="008B7EB4">
        <w:rPr>
          <w:lang w:val="el-GR"/>
        </w:rPr>
        <w:instrText>=</w:instrText>
      </w:r>
      <w:r>
        <w:instrText>CELEX</w:instrText>
      </w:r>
      <w:r w:rsidRPr="008B7EB4">
        <w:rPr>
          <w:lang w:val="el-GR"/>
        </w:rPr>
        <w:instrText>:32016</w:instrText>
      </w:r>
      <w:r>
        <w:instrText>R</w:instrText>
      </w:r>
      <w:r w:rsidRPr="008B7EB4">
        <w:rPr>
          <w:lang w:val="el-GR"/>
        </w:rPr>
        <w:instrText>0007</w:instrText>
      </w:r>
      <w:r>
        <w:instrText>R</w:instrText>
      </w:r>
      <w:r w:rsidRPr="008B7EB4">
        <w:rPr>
          <w:lang w:val="el-GR"/>
        </w:rPr>
        <w:instrText>(01)&amp;</w:instrText>
      </w:r>
      <w:r>
        <w:instrText>from</w:instrText>
      </w:r>
      <w:r w:rsidRPr="008B7EB4">
        <w:rPr>
          <w:lang w:val="el-GR"/>
        </w:rPr>
        <w:instrText>=</w:instrText>
      </w:r>
      <w:r>
        <w:instrText>EL</w:instrText>
      </w:r>
      <w:r w:rsidRPr="008B7EB4">
        <w:rPr>
          <w:lang w:val="el-GR"/>
        </w:rPr>
        <w:instrText>"</w:instrText>
      </w:r>
      <w:r>
        <w:fldChar w:fldCharType="separate"/>
      </w:r>
      <w:r>
        <w:rPr>
          <w:rStyle w:val="-"/>
          <w:lang w:val="el-GR"/>
        </w:rPr>
        <w:t>https://eur-lex.europa.eu/legal-content/EL/TXT/HTML/?uri=CELEX:32016R0007R(01)&amp;from=EL</w:t>
      </w:r>
      <w:r>
        <w:fldChar w:fldCharType="end"/>
      </w:r>
    </w:p>
  </w:footnote>
  <w:footnote w:id="57">
    <w:p w:rsidR="00E04856" w:rsidRPr="00BD65F6" w:rsidRDefault="00E04856" w:rsidP="00713177">
      <w:pPr>
        <w:pStyle w:val="aff"/>
        <w:rPr>
          <w:lang w:val="el-GR"/>
        </w:rPr>
      </w:pPr>
      <w:r>
        <w:rPr>
          <w:rStyle w:val="afb"/>
        </w:rPr>
        <w:footnoteRef/>
      </w:r>
      <w:r>
        <w:rPr>
          <w:lang w:val="el-GR"/>
        </w:rPr>
        <w:tab/>
      </w:r>
      <w:r w:rsidRPr="00BD65F6">
        <w:rPr>
          <w:lang w:val="el-GR"/>
        </w:rPr>
        <w:t xml:space="preserve">βλ. Δ.Ε.Ε. απόφαση της 19.6.2019, </w:t>
      </w:r>
      <w:proofErr w:type="spellStart"/>
      <w:r w:rsidRPr="005A00D1">
        <w:t>Meca</w:t>
      </w:r>
      <w:proofErr w:type="spellEnd"/>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:2019:507, σκ. 28</w:t>
      </w:r>
    </w:p>
  </w:footnote>
  <w:footnote w:id="58">
    <w:p w:rsidR="00E04856" w:rsidRPr="00BD65F6" w:rsidRDefault="00E04856" w:rsidP="00713177">
      <w:pPr>
        <w:pStyle w:val="aff"/>
        <w:rPr>
          <w:lang w:val="el-GR"/>
        </w:rPr>
      </w:pPr>
      <w:r>
        <w:rPr>
          <w:rStyle w:val="afb"/>
        </w:rPr>
        <w:footnoteRef/>
      </w:r>
      <w:r>
        <w:rPr>
          <w:lang w:val="el-GR"/>
        </w:rPr>
        <w:tab/>
      </w:r>
      <w:r w:rsidRPr="00BD65F6">
        <w:rPr>
          <w:lang w:val="el-GR"/>
        </w:rPr>
        <w:t xml:space="preserve">Βλ. ενδεικτικά </w:t>
      </w:r>
      <w:proofErr w:type="spellStart"/>
      <w:r w:rsidRPr="00BD65F6">
        <w:rPr>
          <w:lang w:val="el-GR"/>
        </w:rPr>
        <w:t>ΣτΕ</w:t>
      </w:r>
      <w:proofErr w:type="spellEnd"/>
      <w:r w:rsidRPr="00BD65F6">
        <w:rPr>
          <w:lang w:val="el-GR"/>
        </w:rPr>
        <w:t xml:space="preserve"> 754/2020, 753/2020 (Δ</w:t>
      </w:r>
      <w:r>
        <w:rPr>
          <w:lang w:val="el-GR"/>
        </w:rPr>
        <w:t>΄</w:t>
      </w:r>
      <w:r w:rsidRPr="00BD65F6">
        <w:rPr>
          <w:lang w:val="el-GR"/>
        </w:rPr>
        <w:t xml:space="preserve"> Τμήμα) </w:t>
      </w:r>
    </w:p>
  </w:footnote>
  <w:footnote w:id="59">
    <w:p w:rsidR="00E04856" w:rsidRPr="00125B0B" w:rsidRDefault="00E04856" w:rsidP="00713177">
      <w:pPr>
        <w:pStyle w:val="aff"/>
        <w:rPr>
          <w:lang w:val="el-GR"/>
        </w:rPr>
      </w:pPr>
      <w:r>
        <w:rPr>
          <w:rStyle w:val="afb"/>
        </w:rPr>
        <w:footnoteRef/>
      </w:r>
      <w:r>
        <w:rPr>
          <w:lang w:val="el-GR"/>
        </w:rPr>
        <w:tab/>
      </w:r>
      <w:proofErr w:type="spellStart"/>
      <w:r w:rsidRPr="000649DF">
        <w:rPr>
          <w:lang w:val="el-GR"/>
        </w:rPr>
        <w:t>Πρβλ</w:t>
      </w:r>
      <w:proofErr w:type="spellEnd"/>
      <w:r w:rsidRPr="000649DF">
        <w:rPr>
          <w:lang w:val="el-GR"/>
        </w:rPr>
        <w:t xml:space="preserve">. Άρθρο 5 της Υ.Α. </w:t>
      </w:r>
      <w:proofErr w:type="spellStart"/>
      <w:r w:rsidRPr="000649DF">
        <w:rPr>
          <w:lang w:val="el-GR"/>
        </w:rPr>
        <w:t>υπ’αριθμ</w:t>
      </w:r>
      <w:proofErr w:type="spellEnd"/>
      <w:r w:rsidRPr="000649DF">
        <w:rPr>
          <w:lang w:val="el-GR"/>
        </w:rPr>
        <w:t>. 102080/24-10-2022 «Ρύθμιση θεμάτων σχετικά με την εξέταση επανορθωτικών μέτρων από την Επιτροπή της παρ.</w:t>
      </w:r>
      <w:r w:rsidRPr="000649DF">
        <w:t>  </w:t>
      </w:r>
      <w:r w:rsidRPr="000649DF">
        <w:rPr>
          <w:lang w:val="el-GR"/>
        </w:rPr>
        <w:t>9 του άρθρου 73 του ν.</w:t>
      </w:r>
      <w:r w:rsidRPr="000649DF">
        <w:t> </w:t>
      </w:r>
      <w:r w:rsidRPr="000649DF">
        <w:rPr>
          <w:lang w:val="el-GR"/>
        </w:rPr>
        <w:t>4412/2016», ΦΕΚ Β/02-11-2022</w:t>
      </w:r>
    </w:p>
  </w:footnote>
  <w:footnote w:id="60">
    <w:p w:rsidR="00E04856" w:rsidRPr="007B335B" w:rsidRDefault="00E04856" w:rsidP="00713177">
      <w:pPr>
        <w:pStyle w:val="aff"/>
        <w:rPr>
          <w:lang w:val="el-GR"/>
        </w:rPr>
      </w:pPr>
      <w:r>
        <w:rPr>
          <w:rStyle w:val="af7"/>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ζητεί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1">
    <w:p w:rsidR="00E04856" w:rsidRPr="00A94B44" w:rsidRDefault="00E04856" w:rsidP="00713177">
      <w:pPr>
        <w:pStyle w:val="aff"/>
        <w:rPr>
          <w:lang w:val="el-GR"/>
        </w:rPr>
      </w:pPr>
      <w:r>
        <w:rPr>
          <w:rStyle w:val="afb"/>
        </w:rPr>
        <w:footnoteRef/>
      </w:r>
      <w:r>
        <w:rPr>
          <w:lang w:val="el-GR"/>
        </w:rPr>
        <w:tab/>
      </w:r>
      <w:proofErr w:type="spellStart"/>
      <w:r>
        <w:rPr>
          <w:lang w:val="el-GR"/>
        </w:rPr>
        <w:t>Πρβλ</w:t>
      </w:r>
      <w:proofErr w:type="spellEnd"/>
      <w:r>
        <w:rPr>
          <w:lang w:val="el-GR"/>
        </w:rPr>
        <w:t>.</w:t>
      </w:r>
      <w:r w:rsidRPr="000649DF">
        <w:rPr>
          <w:lang w:val="el-GR"/>
        </w:rPr>
        <w:t xml:space="preserve"> Απόφαση </w:t>
      </w:r>
      <w:proofErr w:type="spellStart"/>
      <w:r w:rsidRPr="000649DF">
        <w:rPr>
          <w:lang w:val="el-GR"/>
        </w:rPr>
        <w:t>ΣτΕ</w:t>
      </w:r>
      <w:proofErr w:type="spellEnd"/>
      <w:r w:rsidRPr="000649DF">
        <w:rPr>
          <w:lang w:val="el-GR"/>
        </w:rPr>
        <w:t xml:space="preserve"> Δ’ Τμ. 1939/2022</w:t>
      </w:r>
      <w:r>
        <w:rPr>
          <w:lang w:val="el-GR"/>
        </w:rPr>
        <w:t xml:space="preserve">. Οι </w:t>
      </w:r>
      <w:r w:rsidRPr="000649DF">
        <w:rPr>
          <w:lang w:val="el-GR"/>
        </w:rPr>
        <w:t xml:space="preserve">οικονομικοί φορείς μεριμνούν </w:t>
      </w:r>
      <w:r>
        <w:rPr>
          <w:lang w:val="el-GR"/>
        </w:rPr>
        <w:t>για την έκδοση και προσκόμιση των σχετικών πιστοποιητικών</w:t>
      </w:r>
      <w:r w:rsidRPr="000649DF">
        <w:rPr>
          <w:lang w:val="el-GR"/>
        </w:rPr>
        <w:t xml:space="preserve">, </w:t>
      </w:r>
      <w:r>
        <w:rPr>
          <w:lang w:val="el-GR"/>
        </w:rPr>
        <w:t>έ</w:t>
      </w:r>
      <w:r w:rsidRPr="000649DF">
        <w:rPr>
          <w:lang w:val="el-GR"/>
        </w:rPr>
        <w:t xml:space="preserve">ως την έκδοση οριστικής απόφασης από την Ολομέλεια του </w:t>
      </w:r>
      <w:proofErr w:type="spellStart"/>
      <w:r w:rsidRPr="000649DF">
        <w:rPr>
          <w:lang w:val="el-GR"/>
        </w:rPr>
        <w:t>ΣτΕ</w:t>
      </w:r>
      <w:proofErr w:type="spellEnd"/>
      <w:r w:rsidRPr="000649DF">
        <w:rPr>
          <w:lang w:val="el-GR"/>
        </w:rPr>
        <w:t xml:space="preserve"> (στην οποία έχει παραπεμφθεί η σχετική υπόθεση</w:t>
      </w:r>
      <w:r>
        <w:rPr>
          <w:lang w:val="el-GR"/>
        </w:rPr>
        <w:t xml:space="preserve">). </w:t>
      </w:r>
    </w:p>
  </w:footnote>
  <w:footnote w:id="62">
    <w:p w:rsidR="00E04856" w:rsidRPr="007B335B" w:rsidRDefault="00E04856" w:rsidP="00713177">
      <w:pPr>
        <w:pStyle w:val="aff"/>
        <w:rPr>
          <w:lang w:val="el-GR"/>
        </w:rPr>
      </w:pPr>
      <w:r>
        <w:rPr>
          <w:rStyle w:val="af7"/>
        </w:rPr>
        <w:footnoteRef/>
      </w:r>
      <w:r>
        <w:rPr>
          <w:lang w:val="el-GR"/>
        </w:rPr>
        <w:tab/>
        <w:t>Εφόσον η αναθέτουσα αρχή την επιλέξει ως λόγο αποκλεισμού.</w:t>
      </w:r>
    </w:p>
  </w:footnote>
  <w:footnote w:id="63">
    <w:p w:rsidR="00E04856" w:rsidRPr="002338D8" w:rsidRDefault="00E04856" w:rsidP="00713177">
      <w:pPr>
        <w:pStyle w:val="aff"/>
        <w:rPr>
          <w:lang w:val="el-GR"/>
        </w:rPr>
      </w:pPr>
      <w:r>
        <w:rPr>
          <w:rStyle w:val="afb"/>
        </w:rPr>
        <w:footnoteRef/>
      </w:r>
      <w:r>
        <w:rPr>
          <w:lang w:val="el-GR"/>
        </w:rPr>
        <w:tab/>
      </w:r>
      <w:r w:rsidRPr="002338D8">
        <w:rPr>
          <w:lang w:val="el-GR"/>
        </w:rPr>
        <w:t>Για τις αλλοδαπές ανώνυμες  εταιρείες ιδρυθείσες σε κράτος μέλος της ΕΕ σχετικό είναι το Παράρτημα Ι της οδηγίας 2012/30/ΕΕ (</w:t>
      </w:r>
      <w:r w:rsidRPr="002338D8">
        <w:t>L</w:t>
      </w:r>
      <w:r w:rsidRPr="002338D8">
        <w:rPr>
          <w:lang w:val="el-GR"/>
        </w:rPr>
        <w:t>315/91) με την οποία αναδιατυπώθηκε η Οδηγία 77/91/ΕΟΚ (Επίσημη Εφημερίδα των Ευρωπαϊκών Κοινοτήτων αρ Ν26/1)</w:t>
      </w:r>
    </w:p>
  </w:footnote>
  <w:footnote w:id="64">
    <w:p w:rsidR="00E04856" w:rsidRPr="00B948F4" w:rsidRDefault="00E04856" w:rsidP="00713177">
      <w:pPr>
        <w:pStyle w:val="aff"/>
        <w:rPr>
          <w:lang w:val="el-GR"/>
        </w:rPr>
      </w:pPr>
      <w:r>
        <w:rPr>
          <w:rStyle w:val="afb"/>
        </w:rPr>
        <w:footnoteRef/>
      </w:r>
      <w:r>
        <w:rPr>
          <w:lang w:val="el-GR"/>
        </w:rPr>
        <w:tab/>
      </w:r>
      <w:proofErr w:type="spellStart"/>
      <w:r>
        <w:rPr>
          <w:lang w:val="el-GR"/>
        </w:rPr>
        <w:t>Πρβλ</w:t>
      </w:r>
      <w:r w:rsidRPr="00B948F4">
        <w:rPr>
          <w:lang w:val="el-GR"/>
        </w:rPr>
        <w:t>ΣτΕ</w:t>
      </w:r>
      <w:proofErr w:type="spellEnd"/>
      <w:r w:rsidRPr="00B948F4">
        <w:rPr>
          <w:lang w:val="el-GR"/>
        </w:rPr>
        <w:t xml:space="preserve"> 303/2020 (</w:t>
      </w:r>
      <w:r>
        <w:rPr>
          <w:lang w:val="el-GR"/>
        </w:rPr>
        <w:t>Επταμελής</w:t>
      </w:r>
      <w:r w:rsidRPr="00B948F4">
        <w:rPr>
          <w:lang w:val="el-GR"/>
        </w:rPr>
        <w:t>)</w:t>
      </w:r>
    </w:p>
  </w:footnote>
  <w:footnote w:id="65">
    <w:p w:rsidR="00E04856" w:rsidRPr="00B55565" w:rsidRDefault="00E04856" w:rsidP="00713177">
      <w:pPr>
        <w:pStyle w:val="aff"/>
        <w:rPr>
          <w:lang w:val="el-GR"/>
        </w:rPr>
      </w:pPr>
      <w:r>
        <w:rPr>
          <w:rStyle w:val="af7"/>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6">
    <w:p w:rsidR="00E04856" w:rsidRPr="00B55565" w:rsidRDefault="00E04856" w:rsidP="00713177">
      <w:pPr>
        <w:pStyle w:val="aff"/>
        <w:rPr>
          <w:lang w:val="el-GR"/>
        </w:rPr>
      </w:pPr>
      <w:r>
        <w:rPr>
          <w:rStyle w:val="af7"/>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κλπ), τα οποία αντιστοιχούν, σε κάθε περίπτωση, στα κριτήρια οικονομικής και χρηματοοικονομικής επάρκειας που έχει θέσει η Α.Α. στο άρθρο 2.2.5.</w:t>
      </w:r>
    </w:p>
  </w:footnote>
  <w:footnote w:id="67">
    <w:p w:rsidR="00E04856" w:rsidRPr="00E85DA7" w:rsidRDefault="00E04856" w:rsidP="00713177">
      <w:pPr>
        <w:pStyle w:val="aff"/>
        <w:rPr>
          <w:lang w:val="el-GR"/>
        </w:rPr>
      </w:pPr>
      <w:r>
        <w:rPr>
          <w:rStyle w:val="af7"/>
        </w:rPr>
        <w:footnoteRef/>
      </w:r>
      <w:r>
        <w:rPr>
          <w:lang w:val="el-GR"/>
        </w:rPr>
        <w:tab/>
        <w:t>Η καταλληλότητα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Pr>
          <w:lang w:val="el-GR"/>
        </w:rPr>
        <w:t>πρβλ</w:t>
      </w:r>
      <w:proofErr w:type="spellEnd"/>
      <w:r>
        <w:rPr>
          <w:lang w:val="el-GR"/>
        </w:rPr>
        <w:t xml:space="preserve">. άρθρο 80 παρ. 4 </w:t>
      </w:r>
      <w:proofErr w:type="spellStart"/>
      <w:r>
        <w:rPr>
          <w:lang w:val="el-GR"/>
        </w:rPr>
        <w:t>εδ</w:t>
      </w:r>
      <w:proofErr w:type="spellEnd"/>
      <w:r>
        <w:rPr>
          <w:lang w:val="el-GR"/>
        </w:rPr>
        <w:t>. β ν. 4412/2016)</w:t>
      </w:r>
    </w:p>
  </w:footnote>
  <w:footnote w:id="68">
    <w:p w:rsidR="00E04856" w:rsidRPr="00B1220E" w:rsidRDefault="00E04856" w:rsidP="00713177">
      <w:pPr>
        <w:pStyle w:val="aff"/>
        <w:rPr>
          <w:lang w:val="el-GR"/>
        </w:rPr>
      </w:pPr>
      <w:r>
        <w:rPr>
          <w:rStyle w:val="af7"/>
        </w:rPr>
        <w:footnoteRef/>
      </w:r>
      <w:r>
        <w:rPr>
          <w:lang w:val="el-GR"/>
        </w:rPr>
        <w:tab/>
      </w:r>
      <w:r w:rsidRPr="00AD164C">
        <w:rPr>
          <w:lang w:val="el-GR"/>
        </w:rPr>
        <w:t xml:space="preserve">Συμπληρώνεται από την Α.Α. με ένα ή περισσότερα από τα δικαιολογητικά που αναφέρονται στο Μέρος </w:t>
      </w:r>
      <w:r w:rsidRPr="00AD164C">
        <w:t>II</w:t>
      </w:r>
      <w:r w:rsidRPr="00AD164C">
        <w:rPr>
          <w:lang w:val="el-GR"/>
        </w:rPr>
        <w:t xml:space="preserve"> του Παραρτήματος </w:t>
      </w:r>
      <w:r w:rsidRPr="00AD164C">
        <w:t>XII</w:t>
      </w:r>
      <w:r w:rsidRPr="00282602">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w:t>
      </w:r>
      <w:r w:rsidRPr="00B1220E">
        <w:rPr>
          <w:lang w:val="el-GR"/>
        </w:rPr>
        <w:t xml:space="preserve"> η αναθέτουσα αρχή στο άρθρο 2.2.6.</w:t>
      </w:r>
    </w:p>
  </w:footnote>
  <w:footnote w:id="69">
    <w:p w:rsidR="00E04856" w:rsidRPr="00BA063F" w:rsidRDefault="00E04856" w:rsidP="00713177">
      <w:pPr>
        <w:pStyle w:val="aff"/>
        <w:rPr>
          <w:lang w:val="el-GR"/>
        </w:rPr>
      </w:pPr>
      <w:r w:rsidRPr="00AD164C">
        <w:rPr>
          <w:rStyle w:val="afb"/>
        </w:rPr>
        <w:footnoteRef/>
      </w:r>
      <w:r w:rsidRPr="00AD164C">
        <w:rPr>
          <w:lang w:val="el-GR"/>
        </w:rPr>
        <w:tab/>
      </w:r>
      <w:proofErr w:type="spellStart"/>
      <w:r w:rsidRPr="00AD164C">
        <w:rPr>
          <w:lang w:val="el-GR"/>
        </w:rPr>
        <w:t>Πρβλ</w:t>
      </w:r>
      <w:proofErr w:type="spellEnd"/>
      <w:r w:rsidRPr="00AD164C">
        <w:rPr>
          <w:lang w:val="el-GR"/>
        </w:rPr>
        <w:t xml:space="preserve"> απόφαση  </w:t>
      </w:r>
      <w:proofErr w:type="spellStart"/>
      <w:r w:rsidRPr="00AD164C">
        <w:rPr>
          <w:lang w:val="el-GR"/>
        </w:rPr>
        <w:t>ΣτΕ</w:t>
      </w:r>
      <w:proofErr w:type="spellEnd"/>
      <w:r w:rsidRPr="00AD164C">
        <w:rPr>
          <w:lang w:val="el-GR"/>
        </w:rPr>
        <w:t xml:space="preserve"> Δ’ Τμ. 1939/2022 σκ. 28.</w:t>
      </w:r>
    </w:p>
  </w:footnote>
  <w:footnote w:id="70">
    <w:p w:rsidR="00E04856" w:rsidRPr="00510A93" w:rsidRDefault="00E04856" w:rsidP="00713177">
      <w:pPr>
        <w:pStyle w:val="aff"/>
        <w:rPr>
          <w:lang w:val="el-GR"/>
        </w:rPr>
      </w:pPr>
      <w:r>
        <w:rPr>
          <w:rStyle w:val="afb"/>
        </w:rPr>
        <w:footnoteRef/>
      </w:r>
      <w:r>
        <w:rPr>
          <w:lang w:val="el-GR"/>
        </w:rPr>
        <w:tab/>
      </w:r>
      <w:r w:rsidRPr="00AD164C">
        <w:rPr>
          <w:lang w:val="el-GR"/>
        </w:rPr>
        <w:t xml:space="preserve">Σύμφωνα με το άρθρο 16 του ν. 4919/2022, στο ΓΕΜΗ </w:t>
      </w:r>
      <w:r w:rsidRPr="00AD164C">
        <w:rPr>
          <w:b/>
          <w:lang w:val="el-GR"/>
        </w:rPr>
        <w:t>εγγράφονται υποχρεωτικά:</w:t>
      </w:r>
    </w:p>
    <w:p w:rsidR="00E04856" w:rsidRPr="00510A93" w:rsidRDefault="00E04856" w:rsidP="00713177">
      <w:pPr>
        <w:pStyle w:val="aff"/>
        <w:ind w:left="426" w:hanging="284"/>
        <w:rPr>
          <w:lang w:val="el-GR"/>
        </w:rPr>
      </w:pPr>
      <w:r w:rsidRPr="00510A93">
        <w:rPr>
          <w:lang w:val="el-GR"/>
        </w:rPr>
        <w:t xml:space="preserve"> α) Η Ανώνυμη Εταιρεία (Α.Ε.) του ν. </w:t>
      </w:r>
      <w:hyperlink w:history="1">
        <w:r w:rsidRPr="00510A93">
          <w:rPr>
            <w:rStyle w:val="-"/>
            <w:b/>
            <w:bCs/>
            <w:lang w:val="el-GR"/>
          </w:rPr>
          <w:t>4548/2018</w:t>
        </w:r>
      </w:hyperlink>
      <w:r w:rsidRPr="00510A93">
        <w:rPr>
          <w:lang w:val="el-GR"/>
        </w:rPr>
        <w:t xml:space="preserve"> (</w:t>
      </w:r>
      <w:hyperlink w:history="1">
        <w:r w:rsidRPr="00510A93">
          <w:rPr>
            <w:rStyle w:val="-"/>
            <w:b/>
            <w:bCs/>
            <w:lang w:val="el-GR"/>
          </w:rPr>
          <w:t>Α΄ 104</w:t>
        </w:r>
      </w:hyperlink>
      <w:r w:rsidRPr="00510A93">
        <w:rPr>
          <w:lang w:val="el-GR"/>
        </w:rPr>
        <w:t>),</w:t>
      </w:r>
    </w:p>
    <w:p w:rsidR="00E04856" w:rsidRPr="00510A93" w:rsidRDefault="00E04856" w:rsidP="00713177">
      <w:pPr>
        <w:pStyle w:val="aff"/>
        <w:ind w:left="426" w:hanging="284"/>
        <w:rPr>
          <w:lang w:val="el-GR"/>
        </w:rPr>
      </w:pPr>
      <w:r w:rsidRPr="00510A93">
        <w:rPr>
          <w:lang w:val="el-GR"/>
        </w:rPr>
        <w:t xml:space="preserve"> β) η Εταιρεία Περιορισμένης Ευθύνης (Ε.Π.Ε.) του ν. </w:t>
      </w:r>
      <w:hyperlink w:history="1">
        <w:r w:rsidRPr="00510A93">
          <w:rPr>
            <w:rStyle w:val="-"/>
            <w:b/>
            <w:bCs/>
            <w:lang w:val="el-GR"/>
          </w:rPr>
          <w:t>3190/1955</w:t>
        </w:r>
      </w:hyperlink>
      <w:r w:rsidRPr="00510A93">
        <w:rPr>
          <w:lang w:val="el-GR"/>
        </w:rPr>
        <w:t xml:space="preserve"> (</w:t>
      </w:r>
      <w:hyperlink w:history="1">
        <w:r w:rsidRPr="00510A93">
          <w:rPr>
            <w:rStyle w:val="-"/>
            <w:b/>
            <w:bCs/>
            <w:lang w:val="el-GR"/>
          </w:rPr>
          <w:t>Α΄ 91</w:t>
        </w:r>
      </w:hyperlink>
      <w:r w:rsidRPr="00510A93">
        <w:rPr>
          <w:lang w:val="el-GR"/>
        </w:rPr>
        <w:t>),</w:t>
      </w:r>
    </w:p>
    <w:p w:rsidR="00E04856" w:rsidRPr="00510A93" w:rsidRDefault="00E04856" w:rsidP="00713177">
      <w:pPr>
        <w:pStyle w:val="aff"/>
        <w:ind w:left="426" w:hanging="284"/>
        <w:rPr>
          <w:lang w:val="el-GR"/>
        </w:rPr>
      </w:pPr>
      <w:r w:rsidRPr="00510A93">
        <w:rPr>
          <w:lang w:val="el-GR"/>
        </w:rPr>
        <w:t xml:space="preserve"> γ) η Ιδιωτική Κεφαλαιουχική Εταιρεία (Ι.Κ.Ε.) του ν. </w:t>
      </w:r>
      <w:hyperlink w:history="1">
        <w:r w:rsidRPr="00510A93">
          <w:rPr>
            <w:rStyle w:val="-"/>
            <w:b/>
            <w:bCs/>
            <w:lang w:val="el-GR"/>
          </w:rPr>
          <w:t>4072/2012</w:t>
        </w:r>
      </w:hyperlink>
      <w:r w:rsidRPr="00510A93">
        <w:rPr>
          <w:lang w:val="el-GR"/>
        </w:rPr>
        <w:t xml:space="preserve"> (</w:t>
      </w:r>
      <w:hyperlink w:history="1">
        <w:r w:rsidRPr="00510A93">
          <w:rPr>
            <w:rStyle w:val="-"/>
            <w:b/>
            <w:bCs/>
            <w:lang w:val="el-GR"/>
          </w:rPr>
          <w:t>Α΄ 86</w:t>
        </w:r>
      </w:hyperlink>
      <w:r w:rsidRPr="00510A93">
        <w:rPr>
          <w:lang w:val="el-GR"/>
        </w:rPr>
        <w:t>),</w:t>
      </w:r>
    </w:p>
    <w:p w:rsidR="00E04856" w:rsidRPr="00510A93" w:rsidRDefault="00E04856" w:rsidP="00713177">
      <w:pPr>
        <w:pStyle w:val="aff"/>
        <w:ind w:left="426" w:hanging="284"/>
        <w:rPr>
          <w:lang w:val="el-GR"/>
        </w:rPr>
      </w:pPr>
      <w:r w:rsidRPr="00510A93">
        <w:rPr>
          <w:lang w:val="el-GR"/>
        </w:rPr>
        <w:t xml:space="preserve"> δ) η Ομόρρυθμη και Ετερόρρυθμη (απλή ή κατά μετοχές) Εταιρεία του ν. </w:t>
      </w:r>
      <w:hyperlink w:history="1">
        <w:r w:rsidRPr="00510A93">
          <w:rPr>
            <w:rStyle w:val="-"/>
            <w:b/>
            <w:bCs/>
            <w:lang w:val="el-GR"/>
          </w:rPr>
          <w:t>4072/2012</w:t>
        </w:r>
      </w:hyperlink>
      <w:r w:rsidRPr="00510A93">
        <w:rPr>
          <w:lang w:val="el-GR"/>
        </w:rPr>
        <w:t>,</w:t>
      </w:r>
    </w:p>
    <w:p w:rsidR="00E04856" w:rsidRPr="00510A93" w:rsidRDefault="00E04856" w:rsidP="00713177">
      <w:pPr>
        <w:pStyle w:val="aff"/>
        <w:ind w:left="426" w:hanging="284"/>
        <w:rPr>
          <w:lang w:val="el-GR"/>
        </w:rPr>
      </w:pPr>
      <w:r w:rsidRPr="00510A93">
        <w:rPr>
          <w:lang w:val="el-GR"/>
        </w:rPr>
        <w:t xml:space="preserve"> ε) ο Αστικός Συνεταιρισμός του ν. </w:t>
      </w:r>
      <w:hyperlink w:history="1">
        <w:r w:rsidRPr="00510A93">
          <w:rPr>
            <w:rStyle w:val="-"/>
            <w:b/>
            <w:bCs/>
            <w:lang w:val="el-GR"/>
          </w:rPr>
          <w:t>1667/1986</w:t>
        </w:r>
      </w:hyperlink>
      <w:r w:rsidRPr="00510A93">
        <w:rPr>
          <w:lang w:val="el-GR"/>
        </w:rPr>
        <w:t xml:space="preserve"> (</w:t>
      </w:r>
      <w:hyperlink w:history="1">
        <w:r w:rsidRPr="00510A93">
          <w:rPr>
            <w:rStyle w:val="-"/>
            <w:b/>
            <w:bCs/>
            <w:lang w:val="el-GR"/>
          </w:rPr>
          <w:t>Α΄ 196</w:t>
        </w:r>
      </w:hyperlink>
      <w:r w:rsidRPr="00510A93">
        <w:rPr>
          <w:lang w:val="el-GR"/>
        </w:rPr>
        <w:t>), στον οποίο περιλαμβάνονται ο αλληλασφαλιστικός, ο πιστωτικός, ο οικοδομικός συνεταιρισμός και η ενεργειακή κοινότητα,</w:t>
      </w:r>
    </w:p>
    <w:p w:rsidR="00E04856" w:rsidRPr="00510A93" w:rsidRDefault="00E04856" w:rsidP="00713177">
      <w:pPr>
        <w:pStyle w:val="aff"/>
        <w:ind w:left="426" w:hanging="284"/>
        <w:rPr>
          <w:lang w:val="el-GR"/>
        </w:rPr>
      </w:pPr>
      <w:r w:rsidRPr="00510A93">
        <w:rPr>
          <w:lang w:val="el-GR"/>
        </w:rPr>
        <w:t>στ) η Κοινωνική Συνεταιριστική Επιχείρηση (</w:t>
      </w:r>
      <w:proofErr w:type="spellStart"/>
      <w:r w:rsidRPr="00510A93">
        <w:rPr>
          <w:lang w:val="el-GR"/>
        </w:rPr>
        <w:t>Κοιν.Σ.ΕΠ</w:t>
      </w:r>
      <w:proofErr w:type="spellEnd"/>
      <w:r w:rsidRPr="00510A93">
        <w:rPr>
          <w:lang w:val="el-GR"/>
        </w:rPr>
        <w:t xml:space="preserve">.) και ο Συνεταιρισμός Εργαζομένων του ν. </w:t>
      </w:r>
      <w:hyperlink w:history="1">
        <w:r w:rsidRPr="00510A93">
          <w:rPr>
            <w:rStyle w:val="-"/>
            <w:b/>
            <w:bCs/>
            <w:lang w:val="el-GR"/>
          </w:rPr>
          <w:t>4430/2016</w:t>
        </w:r>
      </w:hyperlink>
      <w:r w:rsidRPr="00510A93">
        <w:rPr>
          <w:lang w:val="el-GR"/>
        </w:rPr>
        <w:t xml:space="preserve"> (</w:t>
      </w:r>
      <w:hyperlink w:history="1">
        <w:r w:rsidRPr="00510A93">
          <w:rPr>
            <w:rStyle w:val="-"/>
            <w:b/>
            <w:bCs/>
            <w:lang w:val="el-GR"/>
          </w:rPr>
          <w:t>Α΄ 205</w:t>
        </w:r>
      </w:hyperlink>
      <w:r w:rsidRPr="00510A93">
        <w:rPr>
          <w:lang w:val="el-GR"/>
        </w:rPr>
        <w:t>),</w:t>
      </w:r>
    </w:p>
    <w:p w:rsidR="00E04856" w:rsidRPr="00510A93" w:rsidRDefault="00E04856" w:rsidP="00713177">
      <w:pPr>
        <w:pStyle w:val="aff"/>
        <w:ind w:left="426" w:hanging="284"/>
        <w:rPr>
          <w:lang w:val="el-GR"/>
        </w:rPr>
      </w:pPr>
      <w:r w:rsidRPr="00510A93">
        <w:rPr>
          <w:lang w:val="el-GR"/>
        </w:rPr>
        <w:t xml:space="preserve"> ζ) ο Κοινωνικός Συνεταιρισμός Περιορισμένης Ευθύνης (</w:t>
      </w:r>
      <w:proofErr w:type="spellStart"/>
      <w:r w:rsidRPr="00510A93">
        <w:rPr>
          <w:lang w:val="el-GR"/>
        </w:rPr>
        <w:t>Κοιν.Σ.Π.Ε</w:t>
      </w:r>
      <w:proofErr w:type="spellEnd"/>
      <w:r w:rsidRPr="00510A93">
        <w:rPr>
          <w:lang w:val="el-GR"/>
        </w:rPr>
        <w:t xml:space="preserve">.) του </w:t>
      </w:r>
      <w:hyperlink w:history="1">
        <w:r w:rsidRPr="00510A93">
          <w:rPr>
            <w:rStyle w:val="-"/>
            <w:b/>
            <w:bCs/>
            <w:lang w:val="el-GR"/>
          </w:rPr>
          <w:t>άρθρου 12</w:t>
        </w:r>
      </w:hyperlink>
      <w:r w:rsidRPr="00510A93">
        <w:rPr>
          <w:lang w:val="el-GR"/>
        </w:rPr>
        <w:t xml:space="preserve"> του ν. </w:t>
      </w:r>
      <w:hyperlink w:history="1">
        <w:r w:rsidRPr="00510A93">
          <w:rPr>
            <w:rStyle w:val="-"/>
            <w:b/>
            <w:bCs/>
            <w:lang w:val="el-GR"/>
          </w:rPr>
          <w:t>2716/1999</w:t>
        </w:r>
      </w:hyperlink>
      <w:r w:rsidRPr="00510A93">
        <w:rPr>
          <w:lang w:val="el-GR"/>
        </w:rPr>
        <w:t xml:space="preserve"> (</w:t>
      </w:r>
      <w:hyperlink w:history="1">
        <w:r w:rsidRPr="00510A93">
          <w:rPr>
            <w:rStyle w:val="-"/>
            <w:b/>
            <w:bCs/>
            <w:lang w:val="el-GR"/>
          </w:rPr>
          <w:t>Α΄ 96</w:t>
        </w:r>
      </w:hyperlink>
      <w:r w:rsidRPr="00510A93">
        <w:rPr>
          <w:lang w:val="el-GR"/>
        </w:rPr>
        <w:t>),</w:t>
      </w:r>
    </w:p>
    <w:p w:rsidR="00E04856" w:rsidRPr="00510A93" w:rsidRDefault="00E04856" w:rsidP="00713177">
      <w:pPr>
        <w:pStyle w:val="aff"/>
        <w:ind w:left="426" w:hanging="284"/>
        <w:rPr>
          <w:lang w:val="el-GR"/>
        </w:rPr>
      </w:pPr>
      <w:r w:rsidRPr="00510A93">
        <w:rPr>
          <w:lang w:val="el-GR"/>
        </w:rPr>
        <w:t xml:space="preserve"> η) η Αστική Εταιρεία με οικονομικό σκοπό του άρθρου 784 ΑΚ και του </w:t>
      </w:r>
      <w:hyperlink w:history="1">
        <w:r w:rsidRPr="00510A93">
          <w:rPr>
            <w:rStyle w:val="-"/>
            <w:b/>
            <w:bCs/>
            <w:lang w:val="el-GR"/>
          </w:rPr>
          <w:t>άρθρου 270</w:t>
        </w:r>
      </w:hyperlink>
      <w:r w:rsidRPr="00510A93">
        <w:rPr>
          <w:lang w:val="el-GR"/>
        </w:rPr>
        <w:t xml:space="preserve"> του ν. </w:t>
      </w:r>
      <w:hyperlink w:history="1">
        <w:r w:rsidRPr="00510A93">
          <w:rPr>
            <w:rStyle w:val="-"/>
            <w:b/>
            <w:bCs/>
            <w:lang w:val="el-GR"/>
          </w:rPr>
          <w:t>4072/2012</w:t>
        </w:r>
      </w:hyperlink>
      <w:r w:rsidRPr="00510A93">
        <w:rPr>
          <w:lang w:val="el-GR"/>
        </w:rPr>
        <w:t>,</w:t>
      </w:r>
    </w:p>
    <w:p w:rsidR="00E04856" w:rsidRPr="00510A93" w:rsidRDefault="00E04856" w:rsidP="00713177">
      <w:pPr>
        <w:pStyle w:val="aff"/>
        <w:ind w:left="426" w:hanging="284"/>
        <w:rPr>
          <w:lang w:val="el-GR"/>
        </w:rPr>
      </w:pPr>
      <w:r w:rsidRPr="00510A93">
        <w:rPr>
          <w:lang w:val="el-GR"/>
        </w:rPr>
        <w:t xml:space="preserve"> θ) ο Ευρωπαϊκός Όμιλος Οικονομικού Σκοπού του Κανονισμού (ΕΟΚ) 2137/1985/ΕΟΚ (L 199, διορθωτικό L 247) που έχει την έδρα του στην ημεδαπή,</w:t>
      </w:r>
    </w:p>
    <w:p w:rsidR="00E04856" w:rsidRPr="00510A93" w:rsidRDefault="00E04856" w:rsidP="00713177">
      <w:pPr>
        <w:pStyle w:val="aff"/>
        <w:ind w:left="426" w:hanging="284"/>
        <w:rPr>
          <w:lang w:val="el-GR"/>
        </w:rPr>
      </w:pPr>
      <w:r w:rsidRPr="00510A93">
        <w:rPr>
          <w:lang w:val="el-GR"/>
        </w:rPr>
        <w:t xml:space="preserve"> ι) η Ευρωπαϊκή Εταιρεία του Κανονισμού (ΕΚ) 2157/2001 (L 294) που έχει την έδρα της στην ημεδαπή,</w:t>
      </w:r>
    </w:p>
    <w:p w:rsidR="00E04856" w:rsidRPr="00510A93" w:rsidRDefault="00E04856" w:rsidP="00713177">
      <w:pPr>
        <w:pStyle w:val="aff"/>
        <w:ind w:left="426" w:hanging="284"/>
        <w:rPr>
          <w:lang w:val="el-GR"/>
        </w:rPr>
      </w:pPr>
      <w:r w:rsidRPr="00510A93">
        <w:rPr>
          <w:lang w:val="el-GR"/>
        </w:rPr>
        <w:t>ια) η Ευρωπαϊκή Συνεταιριστική Εταιρεία του Κανονισμού (ΕΚ) 1435/2003 (L 207), που έχει την έδρα της στην ημεδαπή,</w:t>
      </w:r>
    </w:p>
    <w:p w:rsidR="00E04856" w:rsidRPr="00510A93" w:rsidRDefault="00E04856" w:rsidP="00713177">
      <w:pPr>
        <w:pStyle w:val="aff"/>
        <w:ind w:left="426" w:hanging="284"/>
        <w:rPr>
          <w:lang w:val="el-GR"/>
        </w:rPr>
      </w:pPr>
      <w:r w:rsidRPr="00510A93">
        <w:rPr>
          <w:lang w:val="el-GR"/>
        </w:rPr>
        <w:t>ιβ) τα υποκαταστήματα ή πρακτορεία που διατηρούν στην ημεδαπή οι αλλοδαπές εταιρείες με τη μορφή της ανώνυμης εταιρείας, της εταιρείας περιορισμένης ευθύνης και της ετερόρρυθμης κατά μετοχές εταιρείας που έχουν την έδρα τους σε κράτος μέλος της Ευρωπαϊκής Ένωσης (ΕΕ),</w:t>
      </w:r>
    </w:p>
    <w:p w:rsidR="00E04856" w:rsidRPr="00510A93" w:rsidRDefault="00E04856" w:rsidP="00713177">
      <w:pPr>
        <w:pStyle w:val="aff"/>
        <w:ind w:left="426" w:hanging="284"/>
        <w:rPr>
          <w:lang w:val="el-GR"/>
        </w:rPr>
      </w:pPr>
      <w:r w:rsidRPr="00510A93">
        <w:rPr>
          <w:lang w:val="el-GR"/>
        </w:rPr>
        <w:t>ιγ) τα υποκαταστήματα ή τα πρακτορεία που διατηρούν στην ημεδαπή οι αλλοδαπές εταιρείες που έχουν έδρα σε τρίτη χώρα και έχουν νομική μορφή ανάλογη με εκείνη των αλλοδαπών εταιρειών που αναφέρεται στην περ. ιβ),</w:t>
      </w:r>
    </w:p>
    <w:p w:rsidR="00E04856" w:rsidRPr="00510A93" w:rsidRDefault="00E04856" w:rsidP="00713177">
      <w:pPr>
        <w:pStyle w:val="aff"/>
        <w:ind w:left="426" w:hanging="284"/>
        <w:rPr>
          <w:lang w:val="el-GR"/>
        </w:rPr>
      </w:pPr>
      <w:r w:rsidRPr="00510A93">
        <w:rPr>
          <w:lang w:val="el-GR"/>
        </w:rPr>
        <w:t>ιδ) τα υποκαταστήματα ή τα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 ιβ) και ιγ),</w:t>
      </w:r>
    </w:p>
    <w:p w:rsidR="00E04856" w:rsidRPr="00510A93" w:rsidRDefault="00E04856" w:rsidP="00713177">
      <w:pPr>
        <w:pStyle w:val="aff"/>
        <w:ind w:left="426" w:hanging="284"/>
        <w:rPr>
          <w:lang w:val="el-GR"/>
        </w:rPr>
      </w:pPr>
      <w:r w:rsidRPr="00510A93">
        <w:rPr>
          <w:lang w:val="el-GR"/>
        </w:rPr>
        <w:t xml:space="preserve">ιε) η κοινοπραξία του </w:t>
      </w:r>
      <w:hyperlink w:history="1">
        <w:r w:rsidRPr="00510A93">
          <w:rPr>
            <w:rStyle w:val="-"/>
            <w:b/>
            <w:bCs/>
            <w:lang w:val="el-GR"/>
          </w:rPr>
          <w:t>άρθρου 293</w:t>
        </w:r>
      </w:hyperlink>
      <w:r w:rsidRPr="00510A93">
        <w:rPr>
          <w:lang w:val="el-GR"/>
        </w:rPr>
        <w:t xml:space="preserve"> του ν. </w:t>
      </w:r>
      <w:hyperlink w:history="1">
        <w:r w:rsidRPr="00510A93">
          <w:rPr>
            <w:rStyle w:val="-"/>
            <w:b/>
            <w:bCs/>
            <w:lang w:val="el-GR"/>
          </w:rPr>
          <w:t>4072/2012</w:t>
        </w:r>
      </w:hyperlink>
      <w:r w:rsidRPr="00510A93">
        <w:rPr>
          <w:lang w:val="el-GR"/>
        </w:rPr>
        <w:t>,</w:t>
      </w:r>
    </w:p>
    <w:p w:rsidR="00E04856" w:rsidRPr="00510A93" w:rsidRDefault="00E04856" w:rsidP="00713177">
      <w:pPr>
        <w:pStyle w:val="aff"/>
        <w:ind w:left="426" w:hanging="284"/>
        <w:rPr>
          <w:lang w:val="el-GR"/>
        </w:rPr>
      </w:pPr>
      <w:r w:rsidRPr="00510A93">
        <w:rPr>
          <w:lang w:val="el-GR"/>
        </w:rPr>
        <w:t>ιστ) οι ατομικές επιχειρήσεις με εγκατάσταση στην ημεδαπή και σκοπό το κέρδος που:</w:t>
      </w:r>
    </w:p>
    <w:p w:rsidR="00E04856" w:rsidRPr="00510A93" w:rsidRDefault="00E04856" w:rsidP="00713177">
      <w:pPr>
        <w:pStyle w:val="aff"/>
        <w:ind w:left="426" w:hanging="284"/>
        <w:rPr>
          <w:lang w:val="el-GR"/>
        </w:rPr>
      </w:pPr>
      <w:proofErr w:type="spellStart"/>
      <w:r w:rsidRPr="00510A93">
        <w:rPr>
          <w:lang w:val="el-GR"/>
        </w:rPr>
        <w:t>ιστα</w:t>
      </w:r>
      <w:proofErr w:type="spellEnd"/>
      <w:r w:rsidRPr="00510A93">
        <w:rPr>
          <w:lang w:val="el-GR"/>
        </w:rPr>
        <w:t>) διενεργούν εμπορικές πράξεις στο όνομά τους, κατά σύνηθες επάγγελμα, ή</w:t>
      </w:r>
    </w:p>
    <w:p w:rsidR="00E04856" w:rsidRPr="00510A93" w:rsidRDefault="00E04856" w:rsidP="00713177">
      <w:pPr>
        <w:pStyle w:val="aff"/>
        <w:ind w:left="426" w:hanging="284"/>
        <w:rPr>
          <w:lang w:val="el-GR"/>
        </w:rPr>
      </w:pPr>
      <w:proofErr w:type="spellStart"/>
      <w:r w:rsidRPr="00510A93">
        <w:rPr>
          <w:lang w:val="el-GR"/>
        </w:rPr>
        <w:t>ιστβ</w:t>
      </w:r>
      <w:proofErr w:type="spellEnd"/>
      <w:r w:rsidRPr="00510A93">
        <w:rPr>
          <w:lang w:val="el-GR"/>
        </w:rPr>
        <w:t>) διαθέτουν αγαθά ή υπηρεσίες ή διαμεσολαβούν στη διάθεση αυτών με επιχειρηματικό κίνδυνο, μέσω οργανωμένης υποδομής ή μέσω εκμετάλλευσης της εργασίας τρίτων προσώπων.</w:t>
      </w:r>
    </w:p>
    <w:p w:rsidR="00E04856" w:rsidRPr="00510A93" w:rsidRDefault="00E04856" w:rsidP="00713177">
      <w:pPr>
        <w:pStyle w:val="aff"/>
        <w:ind w:left="426" w:hanging="284"/>
        <w:rPr>
          <w:lang w:val="el-GR"/>
        </w:rPr>
      </w:pPr>
    </w:p>
    <w:p w:rsidR="00E04856" w:rsidRPr="00510A93" w:rsidRDefault="00E04856" w:rsidP="00713177">
      <w:pPr>
        <w:pStyle w:val="aff"/>
        <w:ind w:left="426" w:hanging="284"/>
        <w:rPr>
          <w:lang w:val="el-GR"/>
        </w:rPr>
      </w:pPr>
      <w:r w:rsidRPr="00510A93">
        <w:rPr>
          <w:lang w:val="el-GR"/>
        </w:rPr>
        <w:t xml:space="preserve"> Στο Γ.Ε.ΜΗ. μπορούν να εγγράφονται προαιρετικά οι αγροτικοί συνεταιρισμοί του ν. </w:t>
      </w:r>
      <w:hyperlink w:history="1">
        <w:r w:rsidRPr="00510A93">
          <w:rPr>
            <w:rStyle w:val="-"/>
            <w:b/>
            <w:bCs/>
            <w:lang w:val="el-GR"/>
          </w:rPr>
          <w:t>4673/2020</w:t>
        </w:r>
      </w:hyperlink>
    </w:p>
    <w:p w:rsidR="00E04856" w:rsidRPr="00510A93" w:rsidRDefault="00E04856" w:rsidP="00713177">
      <w:pPr>
        <w:pStyle w:val="aff"/>
        <w:ind w:left="426" w:hanging="284"/>
        <w:rPr>
          <w:lang w:val="el-GR"/>
        </w:rPr>
      </w:pPr>
      <w:r w:rsidRPr="00510A93">
        <w:rPr>
          <w:lang w:val="el-GR"/>
        </w:rPr>
        <w:t>(</w:t>
      </w:r>
      <w:hyperlink w:history="1">
        <w:r w:rsidRPr="00510A93">
          <w:rPr>
            <w:rStyle w:val="-"/>
            <w:b/>
            <w:bCs/>
            <w:lang w:val="el-GR"/>
          </w:rPr>
          <w:t>Α΄ 52</w:t>
        </w:r>
      </w:hyperlink>
      <w:r w:rsidRPr="00510A93">
        <w:rPr>
          <w:lang w:val="el-GR"/>
        </w:rPr>
        <w:t>).</w:t>
      </w:r>
    </w:p>
    <w:p w:rsidR="00E04856" w:rsidRPr="000A5B86" w:rsidRDefault="00E04856" w:rsidP="00713177">
      <w:pPr>
        <w:pStyle w:val="aff"/>
        <w:ind w:left="426" w:hanging="284"/>
        <w:rPr>
          <w:b/>
          <w:lang w:val="el-GR"/>
        </w:rPr>
      </w:pPr>
      <w:r w:rsidRPr="000A5B86">
        <w:rPr>
          <w:b/>
          <w:lang w:val="el-GR"/>
        </w:rPr>
        <w:t>Δεν εγγράφονται στο Γ.Ε.ΜΗ.:</w:t>
      </w:r>
    </w:p>
    <w:p w:rsidR="00E04856" w:rsidRPr="00510A93" w:rsidRDefault="00E04856" w:rsidP="00713177">
      <w:pPr>
        <w:pStyle w:val="aff"/>
        <w:ind w:left="426" w:hanging="284"/>
        <w:contextualSpacing/>
        <w:rPr>
          <w:lang w:val="el-GR"/>
        </w:rPr>
      </w:pPr>
      <w:r w:rsidRPr="00510A93">
        <w:rPr>
          <w:lang w:val="el-GR"/>
        </w:rPr>
        <w:t xml:space="preserve"> α) οι αστικές εταιρείες για την άσκηση επαγγελματικής δραστηριότητας δικηγόρων, συμβολαιογράφων και δικαστικών επιμελητών,</w:t>
      </w:r>
    </w:p>
    <w:p w:rsidR="00E04856" w:rsidRDefault="00E04856" w:rsidP="00713177">
      <w:pPr>
        <w:pStyle w:val="aff"/>
        <w:ind w:left="426" w:hanging="284"/>
        <w:contextualSpacing/>
        <w:rPr>
          <w:lang w:val="el-GR"/>
        </w:rPr>
      </w:pPr>
      <w:r w:rsidRPr="00510A93">
        <w:rPr>
          <w:lang w:val="el-GR"/>
        </w:rPr>
        <w:t xml:space="preserve"> β) τα γραφεία ή υποκαταστήματα αλλοδαπών εταιρειών ή επιχειρήσεων που έχουν εγκατασταθεί στην Ελλάδα, σύμφωνα με το </w:t>
      </w:r>
      <w:hyperlink w:history="1">
        <w:r w:rsidRPr="00510A93">
          <w:rPr>
            <w:rStyle w:val="-"/>
            <w:b/>
            <w:bCs/>
            <w:lang w:val="el-GR"/>
          </w:rPr>
          <w:t>άρθρο 25</w:t>
        </w:r>
      </w:hyperlink>
      <w:r w:rsidRPr="00510A93">
        <w:rPr>
          <w:lang w:val="el-GR"/>
        </w:rPr>
        <w:t xml:space="preserve"> του ν. </w:t>
      </w:r>
      <w:hyperlink w:history="1">
        <w:r w:rsidRPr="00510A93">
          <w:rPr>
            <w:rStyle w:val="-"/>
            <w:b/>
            <w:bCs/>
            <w:lang w:val="el-GR"/>
          </w:rPr>
          <w:t>27/1975</w:t>
        </w:r>
      </w:hyperlink>
      <w:r w:rsidRPr="00510A93">
        <w:rPr>
          <w:lang w:val="el-GR"/>
        </w:rPr>
        <w:t xml:space="preserve"> (</w:t>
      </w:r>
      <w:hyperlink w:history="1">
        <w:r w:rsidRPr="00510A93">
          <w:rPr>
            <w:rStyle w:val="-"/>
            <w:b/>
            <w:bCs/>
            <w:lang w:val="el-GR"/>
          </w:rPr>
          <w:t>Α΄ 77</w:t>
        </w:r>
      </w:hyperlink>
      <w:r w:rsidRPr="00510A93">
        <w:rPr>
          <w:lang w:val="el-GR"/>
        </w:rPr>
        <w:t xml:space="preserve">) και τον </w:t>
      </w:r>
      <w:proofErr w:type="spellStart"/>
      <w:r w:rsidRPr="00510A93">
        <w:rPr>
          <w:lang w:val="el-GR"/>
        </w:rPr>
        <w:t>α.ν</w:t>
      </w:r>
      <w:proofErr w:type="spellEnd"/>
      <w:r w:rsidRPr="00510A93">
        <w:rPr>
          <w:lang w:val="el-GR"/>
        </w:rPr>
        <w:t xml:space="preserve">. </w:t>
      </w:r>
      <w:hyperlink w:history="1">
        <w:r w:rsidRPr="00510A93">
          <w:rPr>
            <w:rStyle w:val="-"/>
            <w:b/>
            <w:bCs/>
            <w:lang w:val="el-GR"/>
          </w:rPr>
          <w:t>378/1968</w:t>
        </w:r>
      </w:hyperlink>
      <w:r w:rsidRPr="00510A93">
        <w:rPr>
          <w:lang w:val="el-GR"/>
        </w:rPr>
        <w:t xml:space="preserve"> (</w:t>
      </w:r>
      <w:hyperlink w:history="1">
        <w:r w:rsidRPr="00510A93">
          <w:rPr>
            <w:rStyle w:val="-"/>
            <w:b/>
            <w:bCs/>
            <w:lang w:val="el-GR"/>
          </w:rPr>
          <w:t>Α΄ 82</w:t>
        </w:r>
      </w:hyperlink>
      <w:r w:rsidRPr="00510A93">
        <w:rPr>
          <w:lang w:val="el-GR"/>
        </w:rPr>
        <w:t>),</w:t>
      </w:r>
    </w:p>
    <w:p w:rsidR="00E04856" w:rsidRPr="00510A93" w:rsidRDefault="00E04856" w:rsidP="00713177">
      <w:pPr>
        <w:pStyle w:val="aff"/>
        <w:ind w:left="426" w:hanging="284"/>
        <w:contextualSpacing/>
        <w:rPr>
          <w:lang w:val="el-GR"/>
        </w:rPr>
      </w:pPr>
      <w:r w:rsidRPr="00510A93">
        <w:rPr>
          <w:lang w:val="el-GR"/>
        </w:rPr>
        <w:t xml:space="preserve">γ) η Ναυτική Εταιρεία που συστήνεται κατά τον ν. </w:t>
      </w:r>
      <w:hyperlink w:history="1">
        <w:r w:rsidRPr="00510A93">
          <w:rPr>
            <w:rStyle w:val="-"/>
            <w:b/>
            <w:bCs/>
            <w:lang w:val="el-GR"/>
          </w:rPr>
          <w:t>959/1979</w:t>
        </w:r>
      </w:hyperlink>
      <w:r w:rsidRPr="00510A93">
        <w:rPr>
          <w:lang w:val="el-GR"/>
        </w:rPr>
        <w:t xml:space="preserve"> (</w:t>
      </w:r>
      <w:hyperlink w:history="1">
        <w:r w:rsidRPr="00510A93">
          <w:rPr>
            <w:rStyle w:val="-"/>
            <w:b/>
            <w:bCs/>
            <w:lang w:val="el-GR"/>
          </w:rPr>
          <w:t>Α΄ 192</w:t>
        </w:r>
      </w:hyperlink>
      <w:r w:rsidRPr="00510A93">
        <w:rPr>
          <w:lang w:val="el-GR"/>
        </w:rPr>
        <w:t xml:space="preserve">) και η Ναυτιλιακή Εταιρεία Πλοίων Αναψυχής (Ν.Ε.Π.Α.) που συστήνεται κατά τον ν. </w:t>
      </w:r>
      <w:hyperlink w:history="1">
        <w:r w:rsidRPr="00510A93">
          <w:rPr>
            <w:rStyle w:val="-"/>
            <w:b/>
            <w:bCs/>
            <w:lang w:val="el-GR"/>
          </w:rPr>
          <w:t>3182/2003</w:t>
        </w:r>
      </w:hyperlink>
      <w:r w:rsidRPr="00510A93">
        <w:rPr>
          <w:lang w:val="el-GR"/>
        </w:rPr>
        <w:t xml:space="preserve"> (</w:t>
      </w:r>
      <w:hyperlink w:history="1">
        <w:r w:rsidRPr="00510A93">
          <w:rPr>
            <w:rStyle w:val="-"/>
            <w:b/>
            <w:bCs/>
            <w:lang w:val="el-GR"/>
          </w:rPr>
          <w:t>Α΄ 220</w:t>
        </w:r>
      </w:hyperlink>
      <w:r w:rsidRPr="00510A93">
        <w:rPr>
          <w:lang w:val="el-GR"/>
        </w:rPr>
        <w:t>),</w:t>
      </w:r>
    </w:p>
    <w:p w:rsidR="00E04856" w:rsidRPr="00510A93" w:rsidRDefault="00E04856" w:rsidP="00713177">
      <w:pPr>
        <w:pStyle w:val="aff"/>
        <w:ind w:left="426" w:hanging="284"/>
        <w:contextualSpacing/>
        <w:rPr>
          <w:lang w:val="el-GR"/>
        </w:rPr>
      </w:pPr>
      <w:r w:rsidRPr="00510A93">
        <w:rPr>
          <w:lang w:val="el-GR"/>
        </w:rPr>
        <w:t xml:space="preserve"> δ) τα γραφεία αλλοδαπών εταιρειών που εγκαθίστανται στην Ελλάδα, σύμφωνα με τον </w:t>
      </w:r>
      <w:proofErr w:type="spellStart"/>
      <w:r w:rsidRPr="00510A93">
        <w:rPr>
          <w:lang w:val="el-GR"/>
        </w:rPr>
        <w:t>α.ν</w:t>
      </w:r>
      <w:proofErr w:type="spellEnd"/>
      <w:r w:rsidRPr="00510A93">
        <w:rPr>
          <w:lang w:val="el-GR"/>
        </w:rPr>
        <w:t xml:space="preserve">. </w:t>
      </w:r>
      <w:hyperlink w:history="1">
        <w:r w:rsidRPr="00510A93">
          <w:rPr>
            <w:rStyle w:val="-"/>
            <w:b/>
            <w:bCs/>
            <w:lang w:val="el-GR"/>
          </w:rPr>
          <w:t>89/1967</w:t>
        </w:r>
      </w:hyperlink>
      <w:r w:rsidRPr="00510A93">
        <w:rPr>
          <w:lang w:val="el-GR"/>
        </w:rPr>
        <w:t xml:space="preserve"> (</w:t>
      </w:r>
      <w:hyperlink w:history="1">
        <w:r w:rsidRPr="00510A93">
          <w:rPr>
            <w:rStyle w:val="-"/>
            <w:b/>
            <w:bCs/>
            <w:lang w:val="el-GR"/>
          </w:rPr>
          <w:t>Α΄ 132</w:t>
        </w:r>
      </w:hyperlink>
      <w:r w:rsidRPr="00510A93">
        <w:rPr>
          <w:lang w:val="el-GR"/>
        </w:rPr>
        <w:t>).</w:t>
      </w:r>
    </w:p>
    <w:p w:rsidR="00E04856" w:rsidRPr="00BD65F6" w:rsidRDefault="00E04856" w:rsidP="00713177">
      <w:pPr>
        <w:pStyle w:val="aff"/>
        <w:ind w:left="426" w:hanging="284"/>
        <w:rPr>
          <w:lang w:val="el-GR"/>
        </w:rPr>
      </w:pPr>
    </w:p>
  </w:footnote>
  <w:footnote w:id="71">
    <w:p w:rsidR="00E04856" w:rsidRPr="00733D63" w:rsidRDefault="00E04856" w:rsidP="00713177">
      <w:pPr>
        <w:pStyle w:val="aff"/>
        <w:rPr>
          <w:lang w:val="el-GR"/>
        </w:rPr>
      </w:pPr>
      <w:r>
        <w:rPr>
          <w:rStyle w:val="afb"/>
        </w:rPr>
        <w:footnoteRef/>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E04856" w:rsidRPr="00733D63" w:rsidRDefault="00E04856" w:rsidP="00713177">
      <w:pPr>
        <w:pStyle w:val="aff"/>
        <w:rPr>
          <w:lang w:val="el-GR"/>
        </w:rPr>
      </w:pP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2">
    <w:p w:rsidR="00E04856" w:rsidRPr="00BD65F6" w:rsidRDefault="00E04856" w:rsidP="00713177">
      <w:pPr>
        <w:pStyle w:val="aff"/>
        <w:rPr>
          <w:lang w:val="el-GR"/>
        </w:rPr>
      </w:pPr>
      <w:r w:rsidRPr="00B63FC9">
        <w:rPr>
          <w:rStyle w:val="af7"/>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3">
    <w:p w:rsidR="00E04856" w:rsidRPr="00BD65F6" w:rsidRDefault="00E04856" w:rsidP="00713177">
      <w:pPr>
        <w:pStyle w:val="aff"/>
        <w:rPr>
          <w:lang w:val="el-GR"/>
        </w:rPr>
      </w:pPr>
      <w:r>
        <w:rPr>
          <w:rStyle w:val="af7"/>
        </w:rPr>
        <w:footnoteRef/>
      </w:r>
      <w:r>
        <w:rPr>
          <w:lang w:val="el-GR"/>
        </w:rPr>
        <w:tab/>
        <w:t xml:space="preserve">Τα κριτήρια ανάθεσης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 </w:t>
      </w:r>
    </w:p>
  </w:footnote>
  <w:footnote w:id="74">
    <w:p w:rsidR="00E04856" w:rsidRPr="00BD65F6" w:rsidRDefault="00E04856" w:rsidP="00713177">
      <w:pPr>
        <w:pStyle w:val="aff"/>
        <w:rPr>
          <w:lang w:val="el-GR"/>
        </w:rPr>
      </w:pPr>
      <w:r>
        <w:rPr>
          <w:rStyle w:val="af7"/>
        </w:rPr>
        <w:footnoteRef/>
      </w:r>
      <w:r>
        <w:rPr>
          <w:lang w:val="el-GR"/>
        </w:rPr>
        <w:tab/>
      </w:r>
      <w:r w:rsidRPr="00FD3A4C">
        <w:rPr>
          <w:lang w:val="el-GR"/>
        </w:rPr>
        <w:t xml:space="preserve">Στην περίπτωση αυτή η πλέον συμφέρουσα από οικονομική άποψη προσφορά πρέπει να εκτιμάται βάσει της καλύτερης αναλογίας τιμής-ποιότητας, </w:t>
      </w:r>
      <w:r>
        <w:rPr>
          <w:lang w:val="el-GR"/>
        </w:rPr>
        <w:t xml:space="preserve">στο πλαίσιο της οποίας λαμβάνονται υπόψη </w:t>
      </w:r>
      <w:r w:rsidRPr="00FD3A4C">
        <w:rPr>
          <w:lang w:val="el-GR"/>
        </w:rPr>
        <w:t xml:space="preserve"> στοιχεία αποτελεσματικότητας σε σχέση με την τιμή </w:t>
      </w:r>
      <w:r w:rsidRPr="00FD3A4C">
        <w:rPr>
          <w:u w:val="single"/>
          <w:lang w:val="el-GR"/>
        </w:rPr>
        <w:t xml:space="preserve">ή το </w:t>
      </w:r>
      <w:proofErr w:type="spellStart"/>
      <w:r w:rsidRPr="00FD3A4C">
        <w:rPr>
          <w:u w:val="single"/>
          <w:lang w:val="el-GR"/>
        </w:rPr>
        <w:t>κόστος.</w:t>
      </w:r>
      <w:r w:rsidRPr="00FD3A4C">
        <w:rPr>
          <w:lang w:val="el-GR"/>
        </w:rPr>
        <w:t>Πρβλ</w:t>
      </w:r>
      <w:proofErr w:type="spellEnd"/>
      <w:r w:rsidRPr="00FD3A4C">
        <w:rPr>
          <w:lang w:val="el-GR"/>
        </w:rPr>
        <w:t xml:space="preserve"> αιτιολογική έκθεση νόμου 4412/2016, άρθρο 86, σ. 23 και αιτιολογική σκέψη 92 Οδηγίας 2014/24/ΕΕ</w:t>
      </w:r>
    </w:p>
  </w:footnote>
  <w:footnote w:id="75">
    <w:p w:rsidR="00E04856" w:rsidRPr="00BD65F6" w:rsidRDefault="00E04856" w:rsidP="00713177">
      <w:pPr>
        <w:pStyle w:val="aff"/>
        <w:rPr>
          <w:lang w:val="el-GR"/>
        </w:rPr>
      </w:pPr>
      <w:r>
        <w:rPr>
          <w:rStyle w:val="af7"/>
        </w:rPr>
        <w:footnoteRef/>
      </w:r>
      <w:r>
        <w:rPr>
          <w:lang w:val="el-GR"/>
        </w:rPr>
        <w:tab/>
        <w:t>Η βαθμολόγηση πρέπει να είναι πλήρως και ειδικά αιτιολογημένη και να περιλαμβάνει υποχρεωτικά, εκτός από τη βαθμολογία, και τη λεκτική διατύπωση της κρίσης ανά κριτήριο.</w:t>
      </w:r>
    </w:p>
  </w:footnote>
  <w:footnote w:id="76">
    <w:p w:rsidR="00E04856" w:rsidRPr="00E51FC7" w:rsidRDefault="00E04856" w:rsidP="00713177">
      <w:pPr>
        <w:pStyle w:val="aff"/>
        <w:rPr>
          <w:lang w:val="el-GR"/>
        </w:rPr>
      </w:pPr>
      <w:r>
        <w:rPr>
          <w:rStyle w:val="afb"/>
        </w:rPr>
        <w:footnoteRef/>
      </w:r>
      <w:r>
        <w:rPr>
          <w:lang w:val="el-GR"/>
        </w:rPr>
        <w:tab/>
      </w:r>
      <w:proofErr w:type="spellStart"/>
      <w:r>
        <w:rPr>
          <w:lang w:val="el-GR"/>
        </w:rPr>
        <w:t>Πρβλ</w:t>
      </w:r>
      <w:proofErr w:type="spellEnd"/>
      <w:r>
        <w:rPr>
          <w:lang w:val="el-GR"/>
        </w:rPr>
        <w:t>. ΔΕΦ Αθηνών, ΙΓ Τμήμα (</w:t>
      </w:r>
      <w:proofErr w:type="spellStart"/>
      <w:r>
        <w:rPr>
          <w:lang w:val="el-GR"/>
        </w:rPr>
        <w:t>Ακυρ</w:t>
      </w:r>
      <w:proofErr w:type="spellEnd"/>
      <w:r>
        <w:rPr>
          <w:lang w:val="el-GR"/>
        </w:rPr>
        <w:t>.), 728/2023</w:t>
      </w:r>
    </w:p>
  </w:footnote>
  <w:footnote w:id="77">
    <w:p w:rsidR="00E04856" w:rsidRPr="009C1E20" w:rsidRDefault="00E04856" w:rsidP="00713177">
      <w:pPr>
        <w:pStyle w:val="aff"/>
        <w:rPr>
          <w:lang w:val="el-GR"/>
        </w:rPr>
      </w:pPr>
      <w:r>
        <w:rPr>
          <w:rStyle w:val="afb"/>
        </w:rPr>
        <w:footnoteRef/>
      </w:r>
      <w:r>
        <w:rPr>
          <w:rStyle w:val="aa"/>
          <w:lang w:val="el-GR"/>
        </w:rPr>
        <w:tab/>
      </w:r>
      <w:r>
        <w:rPr>
          <w:lang w:val="el-GR"/>
        </w:rPr>
        <w:t>Άρθρο 15 ΚΥΑ ΕΣΗΔΗΣ Προμήθειες και Υπηρεσίες</w:t>
      </w:r>
    </w:p>
  </w:footnote>
  <w:footnote w:id="78">
    <w:p w:rsidR="00E04856" w:rsidRPr="00BD65F6" w:rsidRDefault="00E04856" w:rsidP="00713177">
      <w:pPr>
        <w:pStyle w:val="aff"/>
        <w:rPr>
          <w:lang w:val="el-GR"/>
        </w:rPr>
      </w:pPr>
      <w:r>
        <w:rPr>
          <w:rStyle w:val="af7"/>
        </w:rPr>
        <w:footnoteRef/>
      </w:r>
      <w:r>
        <w:rPr>
          <w:lang w:val="el-GR"/>
        </w:rPr>
        <w:tab/>
        <w:t xml:space="preserve">Άρθρο 37 παρ. 4 του ν. 4412/2016 και άρθρο 4 παρ. 2 </w:t>
      </w:r>
      <w:r w:rsidRPr="00184870">
        <w:rPr>
          <w:lang w:val="el-GR"/>
        </w:rPr>
        <w:t>Κ.Υ.Α. ΕΣΗΔΗΣ Προμήθειες και-Υπηρεσίες.</w:t>
      </w:r>
    </w:p>
  </w:footnote>
  <w:footnote w:id="79">
    <w:p w:rsidR="00E04856" w:rsidRPr="00FD3A4C" w:rsidRDefault="00E04856" w:rsidP="00713177">
      <w:pPr>
        <w:pStyle w:val="aff"/>
        <w:rPr>
          <w:lang w:val="el-GR"/>
        </w:rPr>
      </w:pPr>
      <w:r>
        <w:rPr>
          <w:rStyle w:val="afb"/>
        </w:rPr>
        <w:footnoteRef/>
      </w:r>
      <w:r>
        <w:rPr>
          <w:rStyle w:val="aa"/>
          <w:lang w:val="el-GR"/>
        </w:rPr>
        <w:tab/>
      </w:r>
      <w:r w:rsidRPr="00FD3A4C">
        <w:rPr>
          <w:lang w:val="el-GR"/>
        </w:rPr>
        <w:t>Άρθρο 13 παρ. 1.4 και 1.5 της Κ.Υ.Α. ΕΣΗΔΗΣ Προμήθειες και Υπηρεσίες</w:t>
      </w:r>
    </w:p>
  </w:footnote>
  <w:footnote w:id="80">
    <w:p w:rsidR="00E04856" w:rsidRPr="00FD3A4C" w:rsidRDefault="00E04856" w:rsidP="00713177">
      <w:pPr>
        <w:pStyle w:val="aff"/>
        <w:rPr>
          <w:lang w:val="el-GR"/>
        </w:rPr>
      </w:pPr>
      <w:r w:rsidRPr="00FD3A4C">
        <w:rPr>
          <w:rStyle w:val="afb"/>
        </w:rPr>
        <w:footnoteRef/>
      </w:r>
      <w:r w:rsidRPr="00FD3A4C">
        <w:rPr>
          <w:lang w:val="el-GR"/>
        </w:rPr>
        <w:tab/>
      </w:r>
      <w:proofErr w:type="spellStart"/>
      <w:r w:rsidRPr="00FD3A4C">
        <w:rPr>
          <w:lang w:val="el-GR"/>
        </w:rPr>
        <w:t>Βλ.σχετικά</w:t>
      </w:r>
      <w:proofErr w:type="spellEnd"/>
      <w:r w:rsidRPr="00FD3A4C">
        <w:rPr>
          <w:lang w:val="el-GR"/>
        </w:rPr>
        <w:t xml:space="preserve">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FD3A4C">
        <w:rPr>
          <w:lang w:val="el-GR"/>
        </w:rPr>
        <w:t>Dilos</w:t>
      </w:r>
      <w:proofErr w:type="spellEnd"/>
      <w:r w:rsidRPr="00FD3A4C">
        <w:rPr>
          <w:lang w:val="el-GR"/>
        </w:rPr>
        <w:t xml:space="preserve">i».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FD3A4C">
        <w:rPr>
          <w:lang w:val="el-GR"/>
        </w:rPr>
        <w:t>αυθεντικοποίηση</w:t>
      </w:r>
      <w:proofErr w:type="spellEnd"/>
      <w:r w:rsidRPr="00FD3A4C">
        <w:rPr>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w:t>
      </w:r>
      <w:r>
        <w:rPr>
          <w:lang w:val="el-GR"/>
        </w:rPr>
        <w:t>,</w:t>
      </w:r>
      <w:r w:rsidRPr="00FD3A4C">
        <w:rPr>
          <w:lang w:val="el-GR"/>
        </w:rPr>
        <w:t xml:space="preserve"> όσο και ως έντυπο έγγραφο, συνιστά έγγραφο βέβαιης χρονολογίας".</w:t>
      </w:r>
    </w:p>
  </w:footnote>
  <w:footnote w:id="81">
    <w:p w:rsidR="00E04856" w:rsidRPr="00AD164C" w:rsidRDefault="00E04856" w:rsidP="00713177">
      <w:pPr>
        <w:pStyle w:val="-HTML"/>
        <w:ind w:left="426" w:hanging="426"/>
      </w:pPr>
      <w:r w:rsidRPr="00AD164C">
        <w:rPr>
          <w:rFonts w:ascii="Calibri" w:hAnsi="Calibri" w:cs="Calibri"/>
          <w:sz w:val="18"/>
          <w:lang w:eastAsia="ar-SA"/>
        </w:rPr>
        <w:footnoteRef/>
      </w:r>
      <w:r w:rsidRPr="00AD164C">
        <w:rPr>
          <w:rFonts w:ascii="Calibri" w:hAnsi="Calibri" w:cs="Calibri"/>
          <w:sz w:val="18"/>
          <w:lang w:eastAsia="ar-SA"/>
        </w:rPr>
        <w:t xml:space="preserve">Βλ. σχετικά, τις  παραγράφους 1 και 3 του άρθρου: «1. […]Στις περιπτώσεις που ο νόμος απαιτεί βεβαίωση του γνησίου της υπογραφής του ενδιαφερομένου, αρκεί η εγκεκριμένη ηλεκτρονική υπογραφή ή η εγκεκριμένη ηλεκτρονική σφραγίδα του ενδιαφερομένου, εφόσον το έγγραφο διακινείται ηλεκτρονικά» […] 3. Τα ηλεκτρονικά έγγραφα υποβάλλονται και γίνονται υποχρεωτικά αποδεκτά, σύμφωνα με τα οριζόμενα στα άρθρα 13 έως 15 του ν. </w:t>
      </w:r>
      <w:hyperlink w:history="1">
        <w:r w:rsidRPr="00AD164C">
          <w:rPr>
            <w:rFonts w:ascii="Calibri" w:hAnsi="Calibri" w:cs="Calibri"/>
            <w:sz w:val="18"/>
            <w:lang w:eastAsia="ar-SA"/>
          </w:rPr>
          <w:t>4727/2020</w:t>
        </w:r>
      </w:hyperlink>
      <w:r w:rsidRPr="00AD164C">
        <w:rPr>
          <w:rFonts w:ascii="Calibri" w:hAnsi="Calibri" w:cs="Calibri"/>
          <w:sz w:val="18"/>
          <w:lang w:eastAsia="ar-SA"/>
        </w:rPr>
        <w:t xml:space="preserve"> (</w:t>
      </w:r>
      <w:hyperlink w:history="1">
        <w:r w:rsidRPr="00AD164C">
          <w:rPr>
            <w:rFonts w:ascii="Calibri" w:hAnsi="Calibri" w:cs="Calibri"/>
            <w:sz w:val="18"/>
            <w:lang w:eastAsia="ar-SA"/>
          </w:rPr>
          <w:t>Α` 184</w:t>
        </w:r>
      </w:hyperlink>
      <w:r w:rsidRPr="00AD164C">
        <w:rPr>
          <w:rFonts w:ascii="Calibri" w:hAnsi="Calibri" w:cs="Calibri"/>
          <w:sz w:val="18"/>
          <w:lang w:eastAsia="ar-SA"/>
        </w:rPr>
        <w:t>).</w:t>
      </w:r>
    </w:p>
  </w:footnote>
  <w:footnote w:id="82">
    <w:p w:rsidR="00E04856" w:rsidRPr="00FD3A4C" w:rsidRDefault="00E04856" w:rsidP="00713177">
      <w:pPr>
        <w:pStyle w:val="aff"/>
        <w:rPr>
          <w:lang w:val="el-GR"/>
        </w:rPr>
      </w:pPr>
      <w:r w:rsidRPr="00FD3A4C">
        <w:rPr>
          <w:rStyle w:val="afb"/>
        </w:rPr>
        <w:footnoteRef/>
      </w:r>
      <w:r>
        <w:rPr>
          <w:rStyle w:val="aa"/>
          <w:lang w:val="el-GR"/>
        </w:rPr>
        <w:tab/>
      </w:r>
      <w:r w:rsidRPr="00FD3A4C">
        <w:rPr>
          <w:lang w:val="el-GR"/>
        </w:rPr>
        <w:t>Ομοίως προβλέπεται και στην περίπτωση υποβολής αποδεικτικών στοιχείων</w:t>
      </w:r>
      <w:r>
        <w:rPr>
          <w:lang w:val="el-GR"/>
        </w:rPr>
        <w:t>,</w:t>
      </w:r>
      <w:r w:rsidRPr="00FD3A4C">
        <w:rPr>
          <w:lang w:val="el-GR"/>
        </w:rPr>
        <w:t xml:space="preserve"> σύμφωνα με το άρθρο 80 παρ. 13 του ν.4412/2016 . </w:t>
      </w:r>
      <w:proofErr w:type="spellStart"/>
      <w:r w:rsidRPr="00FD3A4C">
        <w:rPr>
          <w:lang w:val="el-GR"/>
        </w:rPr>
        <w:t>Πρβλ</w:t>
      </w:r>
      <w:proofErr w:type="spellEnd"/>
      <w:r w:rsidRPr="00FD3A4C">
        <w:rPr>
          <w:lang w:val="el-GR"/>
        </w:rPr>
        <w:t xml:space="preserve"> και άρθρο 13 παρ. 1.3.1 της Κ.Υ.Α. ΕΣΗΔΗΣ Προμήθειες και Υπηρεσίες</w:t>
      </w:r>
    </w:p>
  </w:footnote>
  <w:footnote w:id="83">
    <w:p w:rsidR="00E04856" w:rsidRPr="00FD3A4C" w:rsidRDefault="00E04856" w:rsidP="00713177">
      <w:pPr>
        <w:pStyle w:val="aff"/>
        <w:rPr>
          <w:lang w:val="el-GR"/>
        </w:rPr>
      </w:pPr>
      <w:r w:rsidRPr="00FD3A4C">
        <w:rPr>
          <w:rStyle w:val="afb"/>
        </w:rPr>
        <w:footnoteRef/>
      </w:r>
      <w:r>
        <w:rPr>
          <w:rStyle w:val="aa"/>
          <w:lang w:val="el-GR"/>
        </w:rPr>
        <w:tab/>
      </w:r>
      <w:r w:rsidRPr="00FD3A4C">
        <w:rPr>
          <w:lang w:val="el-GR"/>
        </w:rPr>
        <w:t>Σύμφωνα με την περ. ε</w:t>
      </w:r>
      <w:r>
        <w:rPr>
          <w:lang w:val="el-GR"/>
        </w:rPr>
        <w:t>΄</w:t>
      </w:r>
      <w:r w:rsidRPr="00FD3A4C">
        <w:rPr>
          <w:lang w:val="el-GR"/>
        </w:rPr>
        <w:t xml:space="preserve">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4">
    <w:p w:rsidR="00E04856" w:rsidRPr="0035532D" w:rsidRDefault="00E04856" w:rsidP="00713177">
      <w:pPr>
        <w:pStyle w:val="aff"/>
        <w:rPr>
          <w:lang w:val="el-GR"/>
        </w:rPr>
      </w:pPr>
      <w:r w:rsidRPr="0035532D">
        <w:rPr>
          <w:rStyle w:val="afb"/>
        </w:rPr>
        <w:footnoteRef/>
      </w:r>
      <w:r w:rsidRPr="0035532D">
        <w:rPr>
          <w:lang w:val="el-GR"/>
        </w:rPr>
        <w:tab/>
        <w:t>Ενδεικτικά συμβολαιογραφικές ένορκες βεβαιώσεις ή λοιπά συμβολαιογραφικά έγγραφα</w:t>
      </w:r>
    </w:p>
  </w:footnote>
  <w:footnote w:id="85">
    <w:p w:rsidR="00E04856" w:rsidRPr="00F93782" w:rsidRDefault="00E04856" w:rsidP="00713177">
      <w:pPr>
        <w:pStyle w:val="aff"/>
        <w:rPr>
          <w:lang w:val="el-GR"/>
        </w:rPr>
      </w:pPr>
      <w:r>
        <w:rPr>
          <w:rStyle w:val="afb"/>
        </w:rPr>
        <w:footnoteRef/>
      </w:r>
      <w:r>
        <w:rPr>
          <w:lang w:val="el-GR"/>
        </w:rPr>
        <w:tab/>
        <w:t xml:space="preserve">Άρθρο 13 παρ. 1.6 της </w:t>
      </w:r>
      <w:r w:rsidRPr="00F93782">
        <w:rPr>
          <w:lang w:val="el-GR"/>
        </w:rPr>
        <w:t>Κ.Υ.Α. ΕΣΗΔΗΣ Προμήθειες και Υπηρεσίες</w:t>
      </w:r>
    </w:p>
  </w:footnote>
  <w:footnote w:id="86">
    <w:p w:rsidR="00E04856" w:rsidRPr="00BD65F6" w:rsidRDefault="00E04856" w:rsidP="00713177">
      <w:pPr>
        <w:pStyle w:val="aff"/>
        <w:rPr>
          <w:lang w:val="el-GR"/>
        </w:rPr>
      </w:pPr>
      <w:r>
        <w:rPr>
          <w:rStyle w:val="af7"/>
        </w:rPr>
        <w:footnoteRef/>
      </w:r>
      <w:r>
        <w:rPr>
          <w:lang w:val="el-GR"/>
        </w:rPr>
        <w:tab/>
        <w:t>Βλ. άρθρο 93  του ν. 4412/2016</w:t>
      </w:r>
    </w:p>
  </w:footnote>
  <w:footnote w:id="87">
    <w:p w:rsidR="00E04856" w:rsidRPr="00BD65F6" w:rsidRDefault="00E04856" w:rsidP="00713177">
      <w:pPr>
        <w:pStyle w:val="aff"/>
        <w:rPr>
          <w:lang w:val="el-GR"/>
        </w:rPr>
      </w:pPr>
      <w:r>
        <w:rPr>
          <w:rStyle w:val="af7"/>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88">
    <w:p w:rsidR="00E04856" w:rsidRPr="00FC2FD7" w:rsidRDefault="00E04856" w:rsidP="00713177">
      <w:pPr>
        <w:pStyle w:val="aff"/>
        <w:rPr>
          <w:lang w:val="el-GR"/>
        </w:rPr>
      </w:pPr>
      <w:r>
        <w:rPr>
          <w:rStyle w:val="afb"/>
        </w:rPr>
        <w:footnoteRef/>
      </w:r>
      <w:r>
        <w:rPr>
          <w:rStyle w:val="aa"/>
          <w:lang w:val="el-GR"/>
        </w:rPr>
        <w:tab/>
      </w:r>
      <w:r>
        <w:rPr>
          <w:lang w:val="el-GR"/>
        </w:rPr>
        <w:t>Άρθρο 95 του ν. 4412/2016</w:t>
      </w:r>
    </w:p>
  </w:footnote>
  <w:footnote w:id="89">
    <w:p w:rsidR="00E04856" w:rsidRPr="00BD65F6" w:rsidRDefault="00E04856" w:rsidP="00713177">
      <w:pPr>
        <w:pStyle w:val="aff"/>
        <w:ind w:left="426" w:hanging="426"/>
        <w:rPr>
          <w:lang w:val="el-GR"/>
        </w:rPr>
      </w:pPr>
      <w:r>
        <w:rPr>
          <w:rStyle w:val="af7"/>
        </w:rPr>
        <w:footnoteRef/>
      </w:r>
      <w:r>
        <w:rPr>
          <w:lang w:val="el-GR"/>
        </w:rPr>
        <w:tab/>
        <w:t>Άρθρα 92 έως 97, άρθρο 100 καθώς και άρθρα 102 έως 104 του ν. 4412/16</w:t>
      </w:r>
    </w:p>
  </w:footnote>
  <w:footnote w:id="90">
    <w:p w:rsidR="00E04856" w:rsidRPr="00BD65F6" w:rsidRDefault="00E04856" w:rsidP="00713177">
      <w:pPr>
        <w:pStyle w:val="aff"/>
        <w:rPr>
          <w:lang w:val="el-GR"/>
        </w:rPr>
      </w:pPr>
      <w:r w:rsidRPr="00C7452D">
        <w:rPr>
          <w:rStyle w:val="af7"/>
        </w:rPr>
        <w:footnoteRef/>
      </w:r>
      <w:r>
        <w:rPr>
          <w:lang w:val="el-GR"/>
        </w:rPr>
        <w:tab/>
        <w:t xml:space="preserve">Άρθρο 100 ν. 4412/2016 και άρθρο 16 ΚΥΑ ΕΣΗΔΗΣ Προμήθειες και Υπηρεσίες </w:t>
      </w:r>
    </w:p>
  </w:footnote>
  <w:footnote w:id="91">
    <w:p w:rsidR="00E04856" w:rsidRPr="009F4790" w:rsidRDefault="00E04856" w:rsidP="00713177">
      <w:pPr>
        <w:pStyle w:val="aff"/>
        <w:rPr>
          <w:lang w:val="el-GR"/>
        </w:rPr>
      </w:pPr>
      <w:r>
        <w:rPr>
          <w:rStyle w:val="af7"/>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92">
    <w:p w:rsidR="00E04856" w:rsidRPr="00BF6D04" w:rsidRDefault="00E04856" w:rsidP="00713177">
      <w:pPr>
        <w:pStyle w:val="aff"/>
        <w:rPr>
          <w:lang w:val="el-GR"/>
        </w:rPr>
      </w:pPr>
      <w:r>
        <w:rPr>
          <w:rStyle w:val="afb"/>
        </w:rPr>
        <w:footnoteRef/>
      </w:r>
      <w:r>
        <w:rPr>
          <w:rStyle w:val="aa"/>
          <w:lang w:val="el-GR"/>
        </w:rPr>
        <w:tab/>
      </w:r>
      <w:r w:rsidRPr="006D50E7">
        <w:rPr>
          <w:lang w:val="el-GR"/>
        </w:rPr>
        <w:t>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p>
  </w:footnote>
  <w:footnote w:id="93">
    <w:p w:rsidR="00E04856" w:rsidRPr="00BD65F6" w:rsidRDefault="00E04856" w:rsidP="00713177">
      <w:pPr>
        <w:pStyle w:val="aff"/>
        <w:rPr>
          <w:lang w:val="el-GR"/>
        </w:rPr>
      </w:pPr>
      <w:r>
        <w:rPr>
          <w:rStyle w:val="afb"/>
        </w:rPr>
        <w:footnoteRef/>
      </w:r>
      <w:r>
        <w:rPr>
          <w:rStyle w:val="aa"/>
          <w:lang w:val="el-GR"/>
        </w:rPr>
        <w:tab/>
      </w:r>
      <w:r>
        <w:rPr>
          <w:lang w:val="el-GR"/>
        </w:rPr>
        <w:t>Ά</w:t>
      </w:r>
      <w:r w:rsidRPr="00872D7E">
        <w:rPr>
          <w:rFonts w:cs="Times New Roman"/>
          <w:lang w:val="el-GR" w:eastAsia="zh-CN"/>
        </w:rPr>
        <w:t>ρθρο 102</w:t>
      </w:r>
      <w:r>
        <w:rPr>
          <w:rFonts w:cs="Times New Roman"/>
          <w:lang w:val="el-GR" w:eastAsia="zh-CN"/>
        </w:rPr>
        <w:t xml:space="preserve">του ν. 4412/2016. </w:t>
      </w:r>
      <w:proofErr w:type="spellStart"/>
      <w:r>
        <w:rPr>
          <w:rFonts w:cs="Times New Roman"/>
          <w:lang w:val="el-GR" w:eastAsia="zh-CN"/>
        </w:rPr>
        <w:t>Πρβλ</w:t>
      </w:r>
      <w:proofErr w:type="spellEnd"/>
      <w:r>
        <w:rPr>
          <w:rFonts w:cs="Times New Roman"/>
          <w:lang w:val="el-GR" w:eastAsia="zh-CN"/>
        </w:rPr>
        <w:t xml:space="preserve">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w:t>
      </w:r>
      <w:r>
        <w:rPr>
          <w:rFonts w:cs="Times New Roman"/>
          <w:lang w:val="el-GR" w:eastAsia="zh-CN"/>
        </w:rPr>
        <w:t xml:space="preserve"> του</w:t>
      </w:r>
      <w:r w:rsidRPr="00A01F40">
        <w:rPr>
          <w:rFonts w:cs="Times New Roman"/>
          <w:lang w:val="el-GR" w:eastAsia="zh-CN"/>
        </w:rPr>
        <w:t xml:space="preserve"> ν. 4781/2021</w:t>
      </w:r>
    </w:p>
  </w:footnote>
  <w:footnote w:id="94">
    <w:p w:rsidR="00E04856" w:rsidRPr="000A6F04" w:rsidRDefault="00E04856" w:rsidP="00713177">
      <w:pPr>
        <w:pStyle w:val="aff"/>
        <w:rPr>
          <w:lang w:val="el-GR"/>
        </w:rPr>
      </w:pPr>
      <w:r>
        <w:rPr>
          <w:rStyle w:val="afb"/>
        </w:rPr>
        <w:footnoteRef/>
      </w:r>
      <w:proofErr w:type="spellStart"/>
      <w:r w:rsidRPr="008F57DA">
        <w:rPr>
          <w:lang w:val="el-GR"/>
        </w:rPr>
        <w:t>Πρβλ</w:t>
      </w:r>
      <w:proofErr w:type="spellEnd"/>
      <w:r w:rsidRPr="008F57DA">
        <w:rPr>
          <w:lang w:val="el-GR"/>
        </w:rPr>
        <w:t>. άρθρα 100 ν. 4412/2016, σε συνδυασμό με άρθρο 16 παρ. 3.2 της «ΚΥΑ ΕΣΗΔΗΣ Προμήθειες και Υπηρεσίες</w:t>
      </w:r>
    </w:p>
  </w:footnote>
  <w:footnote w:id="95">
    <w:p w:rsidR="00E04856" w:rsidRPr="00BF6D04" w:rsidRDefault="00E04856" w:rsidP="00713177">
      <w:pPr>
        <w:pStyle w:val="aff"/>
        <w:rPr>
          <w:lang w:val="el-GR"/>
        </w:rPr>
      </w:pPr>
      <w:r>
        <w:rPr>
          <w:rStyle w:val="afb"/>
        </w:rPr>
        <w:footnoteRef/>
      </w:r>
      <w:r>
        <w:rPr>
          <w:lang w:val="el-GR"/>
        </w:rPr>
        <w:tab/>
      </w:r>
      <w:proofErr w:type="spellStart"/>
      <w:r w:rsidRPr="00570C40">
        <w:rPr>
          <w:lang w:val="el-GR"/>
        </w:rPr>
        <w:t>Πρβλ</w:t>
      </w:r>
      <w:proofErr w:type="spellEnd"/>
      <w:r>
        <w:rPr>
          <w:lang w:val="el-GR"/>
        </w:rPr>
        <w:t>.</w:t>
      </w:r>
      <w:r w:rsidRPr="00570C40">
        <w:rPr>
          <w:lang w:val="el-GR"/>
        </w:rPr>
        <w:t xml:space="preserve"> άρθρο 17 </w:t>
      </w:r>
      <w:r>
        <w:rPr>
          <w:lang w:val="el-GR"/>
        </w:rPr>
        <w:t xml:space="preserve"> της  </w:t>
      </w:r>
      <w:r w:rsidRPr="00570C40">
        <w:rPr>
          <w:lang w:val="el-GR"/>
        </w:rPr>
        <w:t>ΚΥΑ ΕΣΗΔΗΣ Προμήθειες και Υπηρεσίες</w:t>
      </w:r>
    </w:p>
  </w:footnote>
  <w:footnote w:id="96">
    <w:p w:rsidR="00E04856" w:rsidRDefault="00E04856" w:rsidP="00713177">
      <w:pPr>
        <w:pStyle w:val="aff"/>
        <w:rPr>
          <w:lang w:val="el-GR"/>
        </w:rPr>
      </w:pPr>
      <w:r>
        <w:rPr>
          <w:rStyle w:val="af7"/>
        </w:rPr>
        <w:footnoteRef/>
      </w:r>
      <w:r>
        <w:rPr>
          <w:lang w:val="el-GR"/>
        </w:rPr>
        <w:tab/>
        <w:t xml:space="preserve">Η ΚΥΑ εκδόθηκε κατ’ εξουσιοδότηση του άρθρου 5 παρ. 5  του ν. 3310/2005. </w:t>
      </w:r>
    </w:p>
  </w:footnote>
  <w:footnote w:id="97">
    <w:p w:rsidR="00E04856" w:rsidRPr="00827575" w:rsidRDefault="00E04856" w:rsidP="00713177">
      <w:pPr>
        <w:pStyle w:val="aff"/>
        <w:rPr>
          <w:lang w:val="el-GR"/>
        </w:rPr>
      </w:pPr>
      <w:r>
        <w:rPr>
          <w:rStyle w:val="afb"/>
        </w:rPr>
        <w:footnoteRef/>
      </w:r>
      <w:r>
        <w:rPr>
          <w:rStyle w:val="aa"/>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98">
    <w:p w:rsidR="00E04856" w:rsidRPr="007C4E1D" w:rsidRDefault="00E04856" w:rsidP="00713177">
      <w:pPr>
        <w:pStyle w:val="aff0"/>
        <w:ind w:left="227" w:hanging="227"/>
        <w:rPr>
          <w:lang w:val="el-GR"/>
        </w:rPr>
      </w:pPr>
      <w:r>
        <w:rPr>
          <w:rStyle w:val="afb"/>
        </w:rPr>
        <w:footnoteRef/>
      </w:r>
      <w:proofErr w:type="spellStart"/>
      <w:r w:rsidRPr="007C4E1D">
        <w:rPr>
          <w:sz w:val="18"/>
          <w:lang w:val="el-GR"/>
        </w:rPr>
        <w:t>Πρβλ</w:t>
      </w:r>
      <w:proofErr w:type="spellEnd"/>
      <w:r w:rsidRPr="007C4E1D">
        <w:rPr>
          <w:sz w:val="18"/>
          <w:lang w:val="el-GR"/>
        </w:rPr>
        <w:t>. άρθρο 372 παρ. 3</w:t>
      </w:r>
      <w:r>
        <w:rPr>
          <w:sz w:val="18"/>
          <w:lang w:val="el-GR"/>
        </w:rPr>
        <w:t xml:space="preserve"> του </w:t>
      </w:r>
      <w:r w:rsidRPr="007C4E1D">
        <w:rPr>
          <w:sz w:val="18"/>
          <w:lang w:val="el-GR"/>
        </w:rPr>
        <w:t xml:space="preserve">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w:t>
      </w:r>
      <w:proofErr w:type="spellStart"/>
      <w:r w:rsidRPr="007C4E1D">
        <w:rPr>
          <w:sz w:val="18"/>
          <w:lang w:val="el-GR"/>
        </w:rPr>
        <w:t>α.α</w:t>
      </w:r>
      <w:proofErr w:type="spellEnd"/>
      <w:r w:rsidRPr="007C4E1D">
        <w:rPr>
          <w:sz w:val="18"/>
          <w:lang w:val="el-GR"/>
        </w:rPr>
        <w:t xml:space="preserve">. συμπληρώνει στο παρόν </w:t>
      </w:r>
      <w:proofErr w:type="spellStart"/>
      <w:r w:rsidRPr="007C4E1D">
        <w:rPr>
          <w:sz w:val="18"/>
          <w:lang w:val="el-GR"/>
        </w:rPr>
        <w:t>άρθροτης</w:t>
      </w:r>
      <w:proofErr w:type="spellEnd"/>
      <w:r w:rsidRPr="007C4E1D">
        <w:rPr>
          <w:sz w:val="18"/>
          <w:lang w:val="el-GR"/>
        </w:rPr>
        <w:t xml:space="preserve"> Διακήρυξης,  το αρμόδιο, ανά περίπτωση, Δικαστήριο, ήτοι το Διοικητικό Εφετείο ή το Συμβούλιο της Επικρατείας αναλόγως. </w:t>
      </w:r>
    </w:p>
  </w:footnote>
  <w:footnote w:id="99">
    <w:p w:rsidR="00E04856" w:rsidRPr="00037801" w:rsidRDefault="00E04856" w:rsidP="00713177">
      <w:pPr>
        <w:pStyle w:val="aff"/>
        <w:rPr>
          <w:lang w:val="el-GR"/>
        </w:rPr>
      </w:pPr>
      <w:r>
        <w:rPr>
          <w:rStyle w:val="afb"/>
        </w:rPr>
        <w:footnoteRef/>
      </w:r>
      <w:proofErr w:type="spellStart"/>
      <w:r>
        <w:rPr>
          <w:lang w:val="el-GR"/>
        </w:rPr>
        <w:t>Πρβλ</w:t>
      </w:r>
      <w:proofErr w:type="spellEnd"/>
      <w:r>
        <w:rPr>
          <w:lang w:val="el-GR"/>
        </w:rPr>
        <w:t>. άρθρο 60 παρ. 2 ν. 5043/2023 (Α΄ 91/13-04-2023)</w:t>
      </w:r>
    </w:p>
  </w:footnote>
  <w:footnote w:id="100">
    <w:p w:rsidR="00E04856" w:rsidRPr="00BD65F6" w:rsidRDefault="00E04856" w:rsidP="00713177">
      <w:pPr>
        <w:pStyle w:val="aff"/>
        <w:rPr>
          <w:lang w:val="el-GR"/>
        </w:rPr>
      </w:pPr>
      <w:r>
        <w:rPr>
          <w:rStyle w:val="af7"/>
        </w:rPr>
        <w:footnoteRef/>
      </w:r>
      <w:r>
        <w:rPr>
          <w:lang w:val="el-GR"/>
        </w:rPr>
        <w:tab/>
      </w:r>
      <w:proofErr w:type="spellStart"/>
      <w:r>
        <w:rPr>
          <w:lang w:val="el-GR"/>
        </w:rPr>
        <w:t>Πρβλ</w:t>
      </w:r>
      <w:proofErr w:type="spellEnd"/>
      <w:r>
        <w:rPr>
          <w:lang w:val="el-GR"/>
        </w:rPr>
        <w:t xml:space="preserve">. άρθρο 201 του ν. 4412/2016, σε συνδυασμό με την περίπτωση </w:t>
      </w:r>
      <w:proofErr w:type="spellStart"/>
      <w:r>
        <w:rPr>
          <w:lang w:val="el-GR"/>
        </w:rPr>
        <w:t>στ΄</w:t>
      </w:r>
      <w:proofErr w:type="spellEnd"/>
      <w:r>
        <w:rPr>
          <w:lang w:val="el-GR"/>
        </w:rPr>
        <w:t xml:space="preserve"> της παρ. 11 του</w:t>
      </w:r>
      <w:r>
        <w:rPr>
          <w:lang w:val="en-GB"/>
        </w:rPr>
        <w:t> </w:t>
      </w:r>
      <w:r>
        <w:fldChar w:fldCharType="begin"/>
      </w:r>
      <w:r>
        <w:instrText>HYPERLINK</w:instrText>
      </w:r>
      <w:r w:rsidRPr="008B7EB4">
        <w:rPr>
          <w:lang w:val="el-GR"/>
        </w:rPr>
        <w:instrText xml:space="preserve"> "</w:instrText>
      </w:r>
      <w:r>
        <w:instrText>https</w:instrText>
      </w:r>
      <w:r w:rsidRPr="008B7EB4">
        <w:rPr>
          <w:lang w:val="el-GR"/>
        </w:rPr>
        <w:instrText>://</w:instrText>
      </w:r>
      <w:r>
        <w:instrText>www</w:instrText>
      </w:r>
      <w:r w:rsidRPr="008B7EB4">
        <w:rPr>
          <w:lang w:val="el-GR"/>
        </w:rPr>
        <w:instrText>.</w:instrText>
      </w:r>
      <w:r>
        <w:instrText>taxheaven</w:instrText>
      </w:r>
      <w:r w:rsidRPr="008B7EB4">
        <w:rPr>
          <w:lang w:val="el-GR"/>
        </w:rPr>
        <w:instrText>.</w:instrText>
      </w:r>
      <w:r>
        <w:instrText>gr</w:instrText>
      </w:r>
      <w:r w:rsidRPr="008B7EB4">
        <w:rPr>
          <w:lang w:val="el-GR"/>
        </w:rPr>
        <w:instrText>/</w:instrText>
      </w:r>
      <w:r>
        <w:instrText>laws</w:instrText>
      </w:r>
      <w:r w:rsidRPr="008B7EB4">
        <w:rPr>
          <w:lang w:val="el-GR"/>
        </w:rPr>
        <w:instrText>/</w:instrText>
      </w:r>
      <w:r>
        <w:instrText>view</w:instrText>
      </w:r>
      <w:r w:rsidRPr="008B7EB4">
        <w:rPr>
          <w:lang w:val="el-GR"/>
        </w:rPr>
        <w:instrText>/</w:instrText>
      </w:r>
      <w:r>
        <w:instrText>index</w:instrText>
      </w:r>
      <w:r w:rsidRPr="008B7EB4">
        <w:rPr>
          <w:lang w:val="el-GR"/>
        </w:rPr>
        <w:instrText>/</w:instrText>
      </w:r>
      <w:r>
        <w:instrText>law</w:instrText>
      </w:r>
      <w:r w:rsidRPr="008B7EB4">
        <w:rPr>
          <w:lang w:val="el-GR"/>
        </w:rPr>
        <w:instrText>/4412/</w:instrText>
      </w:r>
      <w:r>
        <w:instrText>year</w:instrText>
      </w:r>
      <w:r w:rsidRPr="008B7EB4">
        <w:rPr>
          <w:lang w:val="el-GR"/>
        </w:rPr>
        <w:instrText>/2016/</w:instrText>
      </w:r>
      <w:r>
        <w:instrText>article</w:instrText>
      </w:r>
      <w:r w:rsidRPr="008B7EB4">
        <w:rPr>
          <w:lang w:val="el-GR"/>
        </w:rPr>
        <w:instrText>/221"</w:instrText>
      </w:r>
      <w:r>
        <w:fldChar w:fldCharType="separate"/>
      </w:r>
      <w:r w:rsidRPr="00245B54">
        <w:rPr>
          <w:lang w:val="el-GR"/>
        </w:rPr>
        <w:t>άρθρου 221</w:t>
      </w:r>
      <w:r>
        <w:fldChar w:fldCharType="end"/>
      </w:r>
      <w:r>
        <w:rPr>
          <w:lang w:val="el-GR"/>
        </w:rPr>
        <w:t xml:space="preserve">. </w:t>
      </w:r>
      <w:r w:rsidRPr="001C5104">
        <w:rPr>
          <w:lang w:val="el-GR"/>
        </w:rPr>
        <w:t xml:space="preserve">Ειδικά για την περίπτωση των Κεντρικών Αρχών Αγορών, για ζητήματα τροποποίησης συμφωνιών - πλαίσιο και συμβάσεων κεντρικών </w:t>
      </w:r>
      <w:proofErr w:type="spellStart"/>
      <w:r w:rsidRPr="001C5104">
        <w:rPr>
          <w:lang w:val="el-GR"/>
        </w:rPr>
        <w:t>προμήθειώνπου</w:t>
      </w:r>
      <w:proofErr w:type="spellEnd"/>
      <w:r w:rsidRPr="001C5104">
        <w:rPr>
          <w:lang w:val="el-GR"/>
        </w:rPr>
        <w:t xml:space="preserve">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01">
    <w:p w:rsidR="00E04856" w:rsidRPr="00BD65F6" w:rsidRDefault="00E04856" w:rsidP="00713177">
      <w:pPr>
        <w:pStyle w:val="aff"/>
        <w:rPr>
          <w:lang w:val="el-GR"/>
        </w:rPr>
      </w:pPr>
      <w:r>
        <w:rPr>
          <w:rStyle w:val="af7"/>
        </w:rPr>
        <w:footnoteRef/>
      </w:r>
      <w:r>
        <w:rPr>
          <w:lang w:val="el-GR"/>
        </w:rPr>
        <w:tab/>
      </w:r>
      <w:r w:rsidRPr="00AC0B40">
        <w:rPr>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w:t>
      </w:r>
      <w:r>
        <w:rPr>
          <w:lang w:val="el-GR"/>
        </w:rPr>
        <w:t>ν</w:t>
      </w:r>
      <w:r w:rsidRPr="00AC0B40">
        <w:rPr>
          <w:lang w:val="el-GR"/>
        </w:rPr>
        <w:t xml:space="preserve">  πρέπει να μεταβάλουν τη συνολική φύση της σύμβασης (</w:t>
      </w:r>
      <w:proofErr w:type="spellStart"/>
      <w:r w:rsidRPr="00AC0B40">
        <w:rPr>
          <w:lang w:val="el-GR"/>
        </w:rPr>
        <w:t>Πρβλ</w:t>
      </w:r>
      <w:proofErr w:type="spellEnd"/>
      <w:r w:rsidRPr="00AC0B40">
        <w:rPr>
          <w:lang w:val="el-GR"/>
        </w:rPr>
        <w:t xml:space="preserve">. άρθρο 132 παρ. 1 </w:t>
      </w:r>
      <w:proofErr w:type="spellStart"/>
      <w:r w:rsidRPr="00AC0B40">
        <w:rPr>
          <w:lang w:val="el-GR"/>
        </w:rPr>
        <w:t>α</w:t>
      </w:r>
      <w:r>
        <w:rPr>
          <w:lang w:val="el-GR"/>
        </w:rPr>
        <w:t>΄</w:t>
      </w:r>
      <w:proofErr w:type="spellEnd"/>
      <w:r w:rsidRPr="00AC0B40">
        <w:rPr>
          <w:lang w:val="el-GR"/>
        </w:rPr>
        <w:t xml:space="preserve"> του ν. 4412/2016).</w:t>
      </w:r>
    </w:p>
  </w:footnote>
  <w:footnote w:id="102">
    <w:p w:rsidR="00E04856" w:rsidRPr="004759D3" w:rsidRDefault="00E04856" w:rsidP="00713177">
      <w:pPr>
        <w:pStyle w:val="aff"/>
        <w:rPr>
          <w:lang w:val="el-GR"/>
        </w:rPr>
      </w:pPr>
      <w:r>
        <w:rPr>
          <w:rStyle w:val="afb"/>
        </w:rPr>
        <w:footnoteRef/>
      </w:r>
      <w:r>
        <w:rPr>
          <w:lang w:val="el-GR"/>
        </w:rPr>
        <w:t xml:space="preserve">      Άρθρο</w:t>
      </w:r>
      <w:r w:rsidRPr="004759D3">
        <w:rPr>
          <w:lang w:val="el-GR"/>
        </w:rPr>
        <w:t xml:space="preserve"> 132, παρ. 1δ) περ. </w:t>
      </w:r>
      <w:proofErr w:type="spellStart"/>
      <w:r w:rsidRPr="004759D3">
        <w:rPr>
          <w:lang w:val="el-GR"/>
        </w:rPr>
        <w:t>αα</w:t>
      </w:r>
      <w:r>
        <w:rPr>
          <w:lang w:val="el-GR"/>
        </w:rPr>
        <w:t>΄</w:t>
      </w:r>
      <w:proofErr w:type="spellEnd"/>
      <w:r w:rsidRPr="004759D3">
        <w:rPr>
          <w:lang w:val="el-GR"/>
        </w:rPr>
        <w:t xml:space="preserve"> του ν. 4412/2016. </w:t>
      </w:r>
    </w:p>
    <w:p w:rsidR="00E04856" w:rsidRPr="004759D3" w:rsidRDefault="00E04856" w:rsidP="00713177">
      <w:pPr>
        <w:pStyle w:val="aff"/>
        <w:rPr>
          <w:lang w:val="el-GR"/>
        </w:rPr>
      </w:pPr>
      <w:r w:rsidRPr="004759D3">
        <w:rPr>
          <w:lang w:val="el-GR"/>
        </w:rPr>
        <w:tab/>
      </w:r>
      <w:proofErr w:type="spellStart"/>
      <w:r w:rsidRPr="004759D3">
        <w:rPr>
          <w:lang w:val="el-GR"/>
        </w:rPr>
        <w:t>Πρβλ</w:t>
      </w:r>
      <w:proofErr w:type="spellEnd"/>
      <w:r w:rsidRPr="004759D3">
        <w:rPr>
          <w:lang w:val="el-GR"/>
        </w:rPr>
        <w:t>., επίσης, Κατευθυντήρια Οδηγία 22 της Αρχής</w:t>
      </w:r>
      <w:r>
        <w:rPr>
          <w:lang w:val="el-GR"/>
        </w:rPr>
        <w:t>,</w:t>
      </w:r>
      <w:r w:rsidRPr="004759D3">
        <w:rPr>
          <w:lang w:val="el-GR"/>
        </w:rPr>
        <w:t xml:space="preserve"> με τίτλο «Τροποποίηση συμβάσεων κατά τη διάρκειά τους», Κεφάλαιο ΙΙΙ.Δ. σημείο Ι, σελ. 17 (ΑΔΑ: 7ΜΥΤΟΞΤΒ-ΖΓΖ).  </w:t>
      </w:r>
    </w:p>
  </w:footnote>
  <w:footnote w:id="103">
    <w:p w:rsidR="00E04856" w:rsidRPr="00BD65F6" w:rsidRDefault="00E04856" w:rsidP="00713177">
      <w:pPr>
        <w:pStyle w:val="aff"/>
        <w:rPr>
          <w:lang w:val="el-GR"/>
        </w:rPr>
      </w:pPr>
      <w:r w:rsidRPr="00AE4565">
        <w:rPr>
          <w:rStyle w:val="afb"/>
        </w:rPr>
        <w:footnoteRef/>
      </w:r>
      <w:r>
        <w:rPr>
          <w:lang w:val="el-GR"/>
        </w:rPr>
        <w:tab/>
        <w:t>Άρθρο 133 του ν. 4412/2016 Δικαίωμα μονομερούς λύσης της σύμβασης</w:t>
      </w:r>
    </w:p>
  </w:footnote>
  <w:footnote w:id="104">
    <w:p w:rsidR="00E04856" w:rsidRPr="009D34B5" w:rsidRDefault="00E04856" w:rsidP="00713177">
      <w:pPr>
        <w:pStyle w:val="aff"/>
        <w:rPr>
          <w:lang w:val="el-GR"/>
        </w:rPr>
      </w:pPr>
      <w:r>
        <w:rPr>
          <w:rStyle w:val="afb"/>
        </w:rPr>
        <w:footnoteRef/>
      </w:r>
      <w:r>
        <w:rPr>
          <w:lang w:val="el-GR"/>
        </w:rPr>
        <w:t>Γ</w:t>
      </w:r>
      <w:r w:rsidRPr="006F6BF0">
        <w:rPr>
          <w:lang w:val="el-GR"/>
        </w:rPr>
        <w:t xml:space="preserve">ια τα τιμολόγια που εκδίδονται κατά την εκτέλεση των δημοσίων συμβάσεων, ανεξαρτήτως αξίας </w:t>
      </w:r>
      <w:r w:rsidRPr="009D34B5">
        <w:rPr>
          <w:lang w:val="el-GR"/>
        </w:rPr>
        <w:t xml:space="preserve">αυτών,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σύμφωνα με τις διατάξεις των άρθρων 148 έως και 153  του ν. 4601/2019 (Α΄44) και των, κατ’ εξουσιοδότηση του άρθρου 154 του νόμου αυτού, κανονιστικών αποφάσεων. </w:t>
      </w:r>
    </w:p>
  </w:footnote>
  <w:footnote w:id="105">
    <w:p w:rsidR="00E04856" w:rsidRPr="00BD65F6" w:rsidRDefault="00E04856" w:rsidP="00713177">
      <w:pPr>
        <w:pStyle w:val="aff"/>
        <w:rPr>
          <w:lang w:val="el-GR"/>
        </w:rPr>
      </w:pPr>
      <w:r>
        <w:rPr>
          <w:rStyle w:val="af7"/>
        </w:rPr>
        <w:footnoteRef/>
      </w:r>
      <w:r>
        <w:rPr>
          <w:lang w:val="el-GR"/>
        </w:rPr>
        <w:tab/>
      </w:r>
      <w:proofErr w:type="spellStart"/>
      <w:r w:rsidRPr="002706B0">
        <w:rPr>
          <w:lang w:val="el-GR"/>
        </w:rPr>
        <w:t>Πρβλ</w:t>
      </w:r>
      <w:proofErr w:type="spellEnd"/>
      <w:r w:rsidRPr="002706B0">
        <w:rPr>
          <w:lang w:val="el-GR"/>
        </w:rPr>
        <w:t xml:space="preserve">. παρ. 1 άρθρου 25 του  ν. 5039/2023 (Α' 83), σύμφωνα με την οποία: </w:t>
      </w:r>
      <w:r w:rsidRPr="002706B0">
        <w:rPr>
          <w:i/>
          <w:lang w:val="el-GR"/>
        </w:rPr>
        <w:t>«Στο άρθρο 376 του ν. 4412/2016 (Α’ 147) περί μεταβατικών διατάξεων, προστίθεται παρ. 18, ως εξής: «18. Μέχρι την έκδοση της κοινής απόφασης της παρ. 6 του άρθρου 36 η κράτηση της παρ. 1 του ιδίου άρθρου του πρώτου εδαφίου της ιδίας παραγράφου δεν επιβάλλεται.»</w:t>
      </w:r>
    </w:p>
  </w:footnote>
  <w:footnote w:id="106">
    <w:p w:rsidR="00E04856" w:rsidRPr="00954CC6" w:rsidRDefault="00E04856" w:rsidP="00713177">
      <w:pPr>
        <w:pStyle w:val="aff"/>
        <w:rPr>
          <w:lang w:val="el-GR"/>
        </w:rPr>
      </w:pPr>
      <w:r w:rsidRPr="009D34B5">
        <w:rPr>
          <w:rStyle w:val="afb"/>
        </w:rPr>
        <w:footnoteRef/>
      </w:r>
      <w:r w:rsidRPr="009D34B5">
        <w:rPr>
          <w:lang w:val="el-GR"/>
        </w:rPr>
        <w:tab/>
      </w:r>
      <w:proofErr w:type="spellStart"/>
      <w:r w:rsidRPr="009D34B5">
        <w:rPr>
          <w:lang w:val="el-GR"/>
        </w:rPr>
        <w:t>Πρβλ</w:t>
      </w:r>
      <w:proofErr w:type="spellEnd"/>
      <w:r w:rsidRPr="009D34B5">
        <w:rPr>
          <w:lang w:val="el-GR"/>
        </w:rPr>
        <w:t>. Απόφαση αριθμ. 63446</w:t>
      </w:r>
      <w:r>
        <w:rPr>
          <w:lang w:val="el-GR"/>
        </w:rPr>
        <w:t>/2021</w:t>
      </w:r>
      <w:r w:rsidRPr="00FC736C">
        <w:rPr>
          <w:i/>
          <w:lang w:val="el-GR"/>
        </w:rPr>
        <w:t>(B’ 2338/02.06.2021)</w:t>
      </w:r>
      <w:r w:rsidRPr="009D34B5">
        <w:rPr>
          <w:lang w:val="el-GR"/>
        </w:rPr>
        <w:t>Υπουργών Οικονομικών – Ανάπτυξης και Επενδύσεων – Επικρατείας «Καθορισμός Εθνικού Μορφότυπου ηλεκτρονικού τιμολογίου στο πλαίσιο των Δημοσίων Συμβάσεων», άρθρο 3 παρ.2, πεδίο «</w:t>
      </w:r>
      <w:r w:rsidRPr="009D34B5">
        <w:rPr>
          <w:lang w:val="en-US"/>
        </w:rPr>
        <w:t>BT</w:t>
      </w:r>
      <w:r w:rsidRPr="009D34B5">
        <w:rPr>
          <w:lang w:val="el-GR"/>
        </w:rPr>
        <w:t>-11: Στοιχείο αναφοράς αγαθού / υπηρεσίας / μελέτης / έργου»</w:t>
      </w:r>
    </w:p>
  </w:footnote>
  <w:footnote w:id="107">
    <w:p w:rsidR="00E04856" w:rsidRPr="00BD65F6" w:rsidRDefault="00E04856" w:rsidP="00713177">
      <w:pPr>
        <w:pStyle w:val="aff"/>
        <w:rPr>
          <w:lang w:val="el-GR"/>
        </w:rPr>
      </w:pPr>
      <w:r>
        <w:rPr>
          <w:lang w:val="el-GR"/>
        </w:rPr>
        <w:tab/>
      </w:r>
    </w:p>
  </w:footnote>
  <w:footnote w:id="108">
    <w:p w:rsidR="00E04856" w:rsidRPr="00BD65F6" w:rsidRDefault="00E04856" w:rsidP="00713177">
      <w:pPr>
        <w:pStyle w:val="aff"/>
        <w:rPr>
          <w:lang w:val="el-GR"/>
        </w:rPr>
      </w:pPr>
      <w:r w:rsidRPr="00AE4565">
        <w:rPr>
          <w:rStyle w:val="af7"/>
        </w:rPr>
        <w:footnoteRef/>
      </w:r>
      <w:r>
        <w:rPr>
          <w:lang w:val="el-GR"/>
        </w:rPr>
        <w:tab/>
        <w:t>Άρθρο 205 του ν. 4412/2016.</w:t>
      </w:r>
      <w:r w:rsidRPr="00D77A37">
        <w:rPr>
          <w:lang w:val="el-GR"/>
        </w:rPr>
        <w:t xml:space="preserve">Για την εξέταση των προβλεπόμενων προσφυγών, συγκροτείται ειδικό γνωμοδοτικό </w:t>
      </w:r>
      <w:proofErr w:type="spellStart"/>
      <w:r w:rsidRPr="00D77A37">
        <w:rPr>
          <w:lang w:val="el-GR"/>
        </w:rPr>
        <w:t>όργανο,τριμελές</w:t>
      </w:r>
      <w:proofErr w:type="spellEnd"/>
      <w:r w:rsidRPr="00D77A37">
        <w:rPr>
          <w:lang w:val="el-GR"/>
        </w:rPr>
        <w:t xml:space="preserve"> ή πενταμελές), τα μέλη του οποίου είναι διαφορετικά από τα </w:t>
      </w:r>
      <w:proofErr w:type="spellStart"/>
      <w:r w:rsidRPr="00D77A37">
        <w:rPr>
          <w:lang w:val="el-GR"/>
        </w:rPr>
        <w:t>μέλητου</w:t>
      </w:r>
      <w:proofErr w:type="spellEnd"/>
      <w:r w:rsidRPr="00D77A37">
        <w:rPr>
          <w:lang w:val="el-GR"/>
        </w:rPr>
        <w:t xml:space="preserve"> γνωμοδοτικού οργάνου που είναι αρμόδιο για </w:t>
      </w:r>
      <w:proofErr w:type="spellStart"/>
      <w:r w:rsidRPr="00D77A37">
        <w:rPr>
          <w:lang w:val="el-GR"/>
        </w:rPr>
        <w:t>ταυπόλοιπα</w:t>
      </w:r>
      <w:proofErr w:type="spellEnd"/>
      <w:r w:rsidRPr="00D77A37">
        <w:rPr>
          <w:lang w:val="el-GR"/>
        </w:rPr>
        <w:t xml:space="preserve"> θέματα που ανακύπτουν κατά τη </w:t>
      </w:r>
      <w:proofErr w:type="spellStart"/>
      <w:r w:rsidRPr="00D77A37">
        <w:rPr>
          <w:lang w:val="el-GR"/>
        </w:rPr>
        <w:t>διαδικασίαεκτέλεσης</w:t>
      </w:r>
      <w:proofErr w:type="spellEnd"/>
      <w:r>
        <w:rPr>
          <w:lang w:val="el-GR"/>
        </w:rPr>
        <w:t>.</w:t>
      </w:r>
    </w:p>
  </w:footnote>
  <w:footnote w:id="109">
    <w:p w:rsidR="00E04856" w:rsidRPr="0048403F" w:rsidRDefault="00E04856" w:rsidP="00713177">
      <w:pPr>
        <w:pStyle w:val="aff"/>
        <w:rPr>
          <w:i/>
          <w:color w:val="FF0000"/>
          <w:lang w:val="el-GR"/>
        </w:rPr>
      </w:pPr>
      <w:r>
        <w:rPr>
          <w:rStyle w:val="af7"/>
        </w:rPr>
        <w:footnoteRef/>
      </w:r>
      <w:r>
        <w:rPr>
          <w:lang w:val="el-GR"/>
        </w:rPr>
        <w:tab/>
      </w:r>
      <w:r w:rsidRPr="009E23A8">
        <w:rPr>
          <w:lang w:val="el-GR"/>
        </w:rPr>
        <w:t xml:space="preserve">Άρθρο 221 παρ. 11 β) του ν. 4412/2016: </w:t>
      </w:r>
      <w:r w:rsidRPr="009E23A8">
        <w:rPr>
          <w:i/>
          <w:lang w:val="el-GR"/>
        </w:rPr>
        <w:t>«Για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rsidR="00E04856" w:rsidRPr="00BD65F6" w:rsidRDefault="00E04856" w:rsidP="00713177">
      <w:pPr>
        <w:pStyle w:val="aff"/>
        <w:rPr>
          <w:lang w:val="el-GR"/>
        </w:rPr>
      </w:pPr>
      <w:r>
        <w:rPr>
          <w:lang w:val="el-GR"/>
        </w:rPr>
        <w:t>”   Το κείμενο της διάταξης είναι διαφορετικό (εν μέρει, τουλάχιστον).</w:t>
      </w:r>
    </w:p>
  </w:footnote>
  <w:footnote w:id="110">
    <w:p w:rsidR="00E04856" w:rsidRPr="00BD65F6" w:rsidRDefault="00E04856" w:rsidP="00713177">
      <w:pPr>
        <w:pStyle w:val="aff"/>
        <w:rPr>
          <w:lang w:val="el-GR"/>
        </w:rPr>
      </w:pPr>
      <w:r>
        <w:rPr>
          <w:rStyle w:val="af7"/>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11">
    <w:p w:rsidR="00E04856" w:rsidRPr="00683E15" w:rsidRDefault="00E04856" w:rsidP="00713177">
      <w:pPr>
        <w:pStyle w:val="aff"/>
        <w:rPr>
          <w:i/>
          <w:lang w:val="el-GR"/>
        </w:rPr>
      </w:pPr>
      <w:r w:rsidRPr="00BC0A0D">
        <w:rPr>
          <w:rStyle w:val="af7"/>
        </w:rPr>
        <w:footnoteRef/>
      </w:r>
      <w:r>
        <w:rPr>
          <w:lang w:val="el-GR"/>
        </w:rPr>
        <w:tab/>
        <w:t xml:space="preserve">Άρθρο 53 παρ. 9 και 9α του ν. 4412/2016. </w:t>
      </w:r>
      <w:proofErr w:type="spellStart"/>
      <w:r>
        <w:rPr>
          <w:lang w:val="el-GR"/>
        </w:rPr>
        <w:t>Πρβλ</w:t>
      </w:r>
      <w:r w:rsidRPr="009D34B5">
        <w:rPr>
          <w:lang w:val="el-GR"/>
        </w:rPr>
        <w:t>και</w:t>
      </w:r>
      <w:proofErr w:type="spellEnd"/>
      <w:r w:rsidRPr="009D34B5">
        <w:rPr>
          <w:lang w:val="el-GR"/>
        </w:rPr>
        <w:t xml:space="preserve"> την με </w:t>
      </w:r>
      <w:proofErr w:type="spellStart"/>
      <w:r w:rsidRPr="009D34B5">
        <w:rPr>
          <w:lang w:val="el-GR"/>
        </w:rPr>
        <w:t>αριθμ.πρωτ</w:t>
      </w:r>
      <w:proofErr w:type="spellEnd"/>
      <w:r w:rsidRPr="009D34B5">
        <w:rPr>
          <w:lang w:val="el-GR"/>
        </w:rPr>
        <w:t>. 95213/05-10-2022</w:t>
      </w:r>
      <w:r>
        <w:rPr>
          <w:lang w:val="el-GR"/>
        </w:rPr>
        <w:t xml:space="preserve"> εγκύκλιο του Υπουργείου Ανάπτυξης και Επενδύσεων, με θέμα  </w:t>
      </w:r>
      <w:r w:rsidRPr="00683E15">
        <w:rPr>
          <w:i/>
          <w:lang w:val="el-GR"/>
        </w:rPr>
        <w:t>«Εγκύκλιος  εφαρμογής των παρ. 9 έως 10</w:t>
      </w:r>
      <w:r w:rsidRPr="00683E15">
        <w:rPr>
          <w:i/>
          <w:vertAlign w:val="superscript"/>
          <w:lang w:val="el-GR"/>
        </w:rPr>
        <w:t>α</w:t>
      </w:r>
      <w:r w:rsidRPr="00683E15">
        <w:rPr>
          <w:i/>
          <w:lang w:val="el-GR"/>
        </w:rPr>
        <w:t xml:space="preserve"> του άρθρου 53 του ν.4412/2016, περί εφαρμογής της ρήτρας αναπροσαρμογής των τιμών στις δημόσιες συμβάσεις προμηθειών και υπηρεσιών</w:t>
      </w:r>
      <w:r>
        <w:rPr>
          <w:i/>
          <w:lang w:val="el-GR"/>
        </w:rPr>
        <w:t>» (ΑΔΑ: 6Μ8Ο46ΜΤΛΡ-ΔΛΓ).</w:t>
      </w:r>
    </w:p>
  </w:footnote>
  <w:footnote w:id="112">
    <w:p w:rsidR="00E04856" w:rsidRPr="001765C9" w:rsidRDefault="00E04856" w:rsidP="00713177">
      <w:pPr>
        <w:pStyle w:val="aff"/>
        <w:rPr>
          <w:lang w:val="el-GR"/>
        </w:rPr>
      </w:pPr>
      <w:r w:rsidRPr="00B1220E">
        <w:rPr>
          <w:rStyle w:val="afb"/>
        </w:rPr>
        <w:footnoteRef/>
      </w:r>
      <w:proofErr w:type="spellStart"/>
      <w:r w:rsidRPr="00B1220E">
        <w:rPr>
          <w:lang w:val="el-GR"/>
        </w:rPr>
        <w:t>Πρβλ</w:t>
      </w:r>
      <w:proofErr w:type="spellEnd"/>
      <w:r w:rsidRPr="00B1220E">
        <w:rPr>
          <w:lang w:val="el-GR"/>
        </w:rPr>
        <w:t xml:space="preserve">. ιδίως  </w:t>
      </w:r>
      <w:proofErr w:type="spellStart"/>
      <w:r w:rsidRPr="00B1220E">
        <w:rPr>
          <w:lang w:val="el-GR"/>
        </w:rPr>
        <w:t>Ελ</w:t>
      </w:r>
      <w:r>
        <w:rPr>
          <w:lang w:val="el-GR"/>
        </w:rPr>
        <w:t>.</w:t>
      </w:r>
      <w:r w:rsidRPr="00B1220E">
        <w:rPr>
          <w:lang w:val="el-GR"/>
        </w:rPr>
        <w:t>ΣυνΤμ</w:t>
      </w:r>
      <w:proofErr w:type="spellEnd"/>
      <w:r w:rsidRPr="00B1220E">
        <w:rPr>
          <w:lang w:val="el-GR"/>
        </w:rPr>
        <w:t xml:space="preserve">. </w:t>
      </w:r>
      <w:r w:rsidRPr="00B1220E">
        <w:rPr>
          <w:lang w:val="en-US"/>
        </w:rPr>
        <w:t>VI</w:t>
      </w:r>
      <w:r w:rsidRPr="00B1220E">
        <w:rPr>
          <w:lang w:val="el-GR"/>
        </w:rPr>
        <w:t>57/2011,Κλ. ΣΤ΄373/2019 &amp; 158/2019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02E52E21"/>
    <w:multiLevelType w:val="hybridMultilevel"/>
    <w:tmpl w:val="68EE0C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9F36BAE"/>
    <w:multiLevelType w:val="hybridMultilevel"/>
    <w:tmpl w:val="879034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nsid w:val="27A75AF1"/>
    <w:multiLevelType w:val="multilevel"/>
    <w:tmpl w:val="2DE05B7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4101F4E"/>
    <w:multiLevelType w:val="hybridMultilevel"/>
    <w:tmpl w:val="6F06BC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F237B4B"/>
    <w:multiLevelType w:val="hybridMultilevel"/>
    <w:tmpl w:val="A148E480"/>
    <w:lvl w:ilvl="0" w:tplc="ACF81CCA">
      <w:start w:val="1"/>
      <w:numFmt w:val="decimal"/>
      <w:lvlText w:val="%1."/>
      <w:lvlJc w:val="left"/>
      <w:pPr>
        <w:ind w:left="362" w:hanging="360"/>
      </w:pPr>
      <w:rPr>
        <w:rFonts w:cs="Tahoma" w:hint="default"/>
        <w:b w:val="0"/>
        <w:color w:val="000000"/>
        <w:sz w:val="22"/>
        <w:szCs w:val="22"/>
      </w:rPr>
    </w:lvl>
    <w:lvl w:ilvl="1" w:tplc="04080019" w:tentative="1">
      <w:start w:val="1"/>
      <w:numFmt w:val="lowerLetter"/>
      <w:lvlText w:val="%2."/>
      <w:lvlJc w:val="left"/>
      <w:pPr>
        <w:ind w:left="1082" w:hanging="360"/>
      </w:pPr>
    </w:lvl>
    <w:lvl w:ilvl="2" w:tplc="0408001B" w:tentative="1">
      <w:start w:val="1"/>
      <w:numFmt w:val="lowerRoman"/>
      <w:lvlText w:val="%3."/>
      <w:lvlJc w:val="right"/>
      <w:pPr>
        <w:ind w:left="1802" w:hanging="180"/>
      </w:pPr>
    </w:lvl>
    <w:lvl w:ilvl="3" w:tplc="0408000F" w:tentative="1">
      <w:start w:val="1"/>
      <w:numFmt w:val="decimal"/>
      <w:lvlText w:val="%4."/>
      <w:lvlJc w:val="left"/>
      <w:pPr>
        <w:ind w:left="2522" w:hanging="360"/>
      </w:pPr>
    </w:lvl>
    <w:lvl w:ilvl="4" w:tplc="04080019" w:tentative="1">
      <w:start w:val="1"/>
      <w:numFmt w:val="lowerLetter"/>
      <w:lvlText w:val="%5."/>
      <w:lvlJc w:val="left"/>
      <w:pPr>
        <w:ind w:left="3242" w:hanging="360"/>
      </w:pPr>
    </w:lvl>
    <w:lvl w:ilvl="5" w:tplc="0408001B" w:tentative="1">
      <w:start w:val="1"/>
      <w:numFmt w:val="lowerRoman"/>
      <w:lvlText w:val="%6."/>
      <w:lvlJc w:val="right"/>
      <w:pPr>
        <w:ind w:left="3962" w:hanging="180"/>
      </w:pPr>
    </w:lvl>
    <w:lvl w:ilvl="6" w:tplc="0408000F" w:tentative="1">
      <w:start w:val="1"/>
      <w:numFmt w:val="decimal"/>
      <w:lvlText w:val="%7."/>
      <w:lvlJc w:val="left"/>
      <w:pPr>
        <w:ind w:left="4682" w:hanging="360"/>
      </w:pPr>
    </w:lvl>
    <w:lvl w:ilvl="7" w:tplc="04080019" w:tentative="1">
      <w:start w:val="1"/>
      <w:numFmt w:val="lowerLetter"/>
      <w:lvlText w:val="%8."/>
      <w:lvlJc w:val="left"/>
      <w:pPr>
        <w:ind w:left="5402" w:hanging="360"/>
      </w:pPr>
    </w:lvl>
    <w:lvl w:ilvl="8" w:tplc="0408001B" w:tentative="1">
      <w:start w:val="1"/>
      <w:numFmt w:val="lowerRoman"/>
      <w:lvlText w:val="%9."/>
      <w:lvlJc w:val="right"/>
      <w:pPr>
        <w:ind w:left="6122" w:hanging="180"/>
      </w:pPr>
    </w:lvl>
  </w:abstractNum>
  <w:abstractNum w:abstractNumId="2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1">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4">
    <w:nsid w:val="7B042847"/>
    <w:multiLevelType w:val="multilevel"/>
    <w:tmpl w:val="A5F41352"/>
    <w:lvl w:ilvl="0">
      <w:start w:val="1"/>
      <w:numFmt w:val="decimal"/>
      <w:lvlText w:val="%1."/>
      <w:lvlJc w:val="left"/>
      <w:pPr>
        <w:tabs>
          <w:tab w:val="num" w:pos="0"/>
        </w:tabs>
        <w:ind w:left="2" w:firstLine="2"/>
      </w:pPr>
    </w:lvl>
    <w:lvl w:ilvl="1">
      <w:start w:val="1"/>
      <w:numFmt w:val="lowerLetter"/>
      <w:lvlText w:val="%2."/>
      <w:lvlJc w:val="left"/>
      <w:pPr>
        <w:tabs>
          <w:tab w:val="num" w:pos="0"/>
        </w:tabs>
        <w:ind w:left="2162" w:firstLine="2162"/>
      </w:pPr>
    </w:lvl>
    <w:lvl w:ilvl="2">
      <w:start w:val="1"/>
      <w:numFmt w:val="lowerRoman"/>
      <w:lvlText w:val="%2.%3."/>
      <w:lvlJc w:val="left"/>
      <w:pPr>
        <w:tabs>
          <w:tab w:val="num" w:pos="0"/>
        </w:tabs>
        <w:ind w:left="3962" w:firstLine="3962"/>
      </w:pPr>
    </w:lvl>
    <w:lvl w:ilvl="3">
      <w:start w:val="1"/>
      <w:numFmt w:val="decimal"/>
      <w:lvlText w:val="%2.%3.%4."/>
      <w:lvlJc w:val="left"/>
      <w:pPr>
        <w:tabs>
          <w:tab w:val="num" w:pos="0"/>
        </w:tabs>
        <w:ind w:left="5042" w:firstLine="5042"/>
      </w:pPr>
    </w:lvl>
    <w:lvl w:ilvl="4">
      <w:start w:val="1"/>
      <w:numFmt w:val="lowerLetter"/>
      <w:lvlText w:val="%2.%3.%4.%5."/>
      <w:lvlJc w:val="left"/>
      <w:pPr>
        <w:tabs>
          <w:tab w:val="num" w:pos="0"/>
        </w:tabs>
        <w:ind w:left="6484" w:firstLine="6484"/>
      </w:pPr>
    </w:lvl>
    <w:lvl w:ilvl="5">
      <w:start w:val="1"/>
      <w:numFmt w:val="lowerRoman"/>
      <w:lvlText w:val="%2.%3.%4.%5.%6."/>
      <w:lvlJc w:val="left"/>
      <w:pPr>
        <w:tabs>
          <w:tab w:val="num" w:pos="0"/>
        </w:tabs>
        <w:ind w:left="8286" w:firstLine="8286"/>
      </w:pPr>
    </w:lvl>
    <w:lvl w:ilvl="6">
      <w:start w:val="1"/>
      <w:numFmt w:val="decimal"/>
      <w:lvlText w:val="%2.%3.%4.%5.%6.%7."/>
      <w:lvlJc w:val="left"/>
      <w:pPr>
        <w:tabs>
          <w:tab w:val="num" w:pos="0"/>
        </w:tabs>
        <w:ind w:left="9366" w:firstLine="9366"/>
      </w:pPr>
    </w:lvl>
    <w:lvl w:ilvl="7">
      <w:start w:val="1"/>
      <w:numFmt w:val="lowerLetter"/>
      <w:lvlText w:val="%2.%3.%4.%5.%6.%7.%8."/>
      <w:lvlJc w:val="left"/>
      <w:pPr>
        <w:tabs>
          <w:tab w:val="num" w:pos="0"/>
        </w:tabs>
        <w:ind w:left="10806" w:firstLine="10806"/>
      </w:pPr>
    </w:lvl>
    <w:lvl w:ilvl="8">
      <w:start w:val="1"/>
      <w:numFmt w:val="lowerRoman"/>
      <w:lvlText w:val="%2.%3.%4.%5.%6.%7.%8.%9."/>
      <w:lvlJc w:val="left"/>
      <w:pPr>
        <w:tabs>
          <w:tab w:val="num" w:pos="0"/>
        </w:tabs>
        <w:ind w:left="7204" w:firstLine="7204"/>
      </w:pPr>
    </w:lvl>
  </w:abstractNum>
  <w:num w:numId="1">
    <w:abstractNumId w:val="14"/>
  </w:num>
  <w:num w:numId="2">
    <w:abstractNumId w:val="2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3"/>
  </w:num>
  <w:num w:numId="15">
    <w:abstractNumId w:val="22"/>
  </w:num>
  <w:num w:numId="16">
    <w:abstractNumId w:val="17"/>
  </w:num>
  <w:num w:numId="17">
    <w:abstractNumId w:val="18"/>
  </w:num>
  <w:num w:numId="18">
    <w:abstractNumId w:val="21"/>
  </w:num>
  <w:num w:numId="19">
    <w:abstractNumId w:val="15"/>
  </w:num>
  <w:num w:numId="20">
    <w:abstractNumId w:val="11"/>
  </w:num>
  <w:num w:numId="21">
    <w:abstractNumId w:val="19"/>
  </w:num>
  <w:num w:numId="22">
    <w:abstractNumId w:val="13"/>
  </w:num>
  <w:num w:numId="23">
    <w:abstractNumId w:val="16"/>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20"/>
  <w:autoHyphenation/>
  <w:characterSpacingControl w:val="doNotCompress"/>
  <w:footnotePr>
    <w:footnote w:id="0"/>
    <w:footnote w:id="1"/>
  </w:footnotePr>
  <w:endnotePr>
    <w:endnote w:id="0"/>
    <w:endnote w:id="1"/>
  </w:endnotePr>
  <w:compat>
    <w:noLeading/>
    <w:doNotExpandShiftReturn/>
    <w:useFELayout/>
  </w:compat>
  <w:rsids>
    <w:rsidRoot w:val="00B612F9"/>
    <w:rsid w:val="00000179"/>
    <w:rsid w:val="00010A15"/>
    <w:rsid w:val="00032B43"/>
    <w:rsid w:val="00042535"/>
    <w:rsid w:val="00076E9C"/>
    <w:rsid w:val="00091707"/>
    <w:rsid w:val="00091710"/>
    <w:rsid w:val="00096C35"/>
    <w:rsid w:val="000A0365"/>
    <w:rsid w:val="000F6052"/>
    <w:rsid w:val="00125A0D"/>
    <w:rsid w:val="0015002E"/>
    <w:rsid w:val="00164078"/>
    <w:rsid w:val="0019276D"/>
    <w:rsid w:val="001A6E60"/>
    <w:rsid w:val="001F61CD"/>
    <w:rsid w:val="00214726"/>
    <w:rsid w:val="00241D2C"/>
    <w:rsid w:val="002A60DE"/>
    <w:rsid w:val="003413FF"/>
    <w:rsid w:val="003429ED"/>
    <w:rsid w:val="00392F6D"/>
    <w:rsid w:val="003A6C42"/>
    <w:rsid w:val="003B3497"/>
    <w:rsid w:val="003F60D5"/>
    <w:rsid w:val="004271C4"/>
    <w:rsid w:val="00461F31"/>
    <w:rsid w:val="00463FD2"/>
    <w:rsid w:val="00481131"/>
    <w:rsid w:val="004A3C0C"/>
    <w:rsid w:val="004A4963"/>
    <w:rsid w:val="004B5047"/>
    <w:rsid w:val="004C27C9"/>
    <w:rsid w:val="004C75E6"/>
    <w:rsid w:val="004E134B"/>
    <w:rsid w:val="004F6CB7"/>
    <w:rsid w:val="004F6DB1"/>
    <w:rsid w:val="005442AB"/>
    <w:rsid w:val="00551E51"/>
    <w:rsid w:val="00580360"/>
    <w:rsid w:val="005C5F05"/>
    <w:rsid w:val="005D1777"/>
    <w:rsid w:val="005E0772"/>
    <w:rsid w:val="005E7E12"/>
    <w:rsid w:val="006021F3"/>
    <w:rsid w:val="006062F7"/>
    <w:rsid w:val="006A3CE7"/>
    <w:rsid w:val="006C2661"/>
    <w:rsid w:val="006D4B3A"/>
    <w:rsid w:val="00713177"/>
    <w:rsid w:val="0072411A"/>
    <w:rsid w:val="00746677"/>
    <w:rsid w:val="00751D34"/>
    <w:rsid w:val="007913EC"/>
    <w:rsid w:val="007C7E5D"/>
    <w:rsid w:val="00823CBD"/>
    <w:rsid w:val="00844227"/>
    <w:rsid w:val="00853801"/>
    <w:rsid w:val="008A0C95"/>
    <w:rsid w:val="008B1C57"/>
    <w:rsid w:val="008B7EB4"/>
    <w:rsid w:val="00916AF3"/>
    <w:rsid w:val="00980A88"/>
    <w:rsid w:val="00994884"/>
    <w:rsid w:val="009B2774"/>
    <w:rsid w:val="009C63A1"/>
    <w:rsid w:val="009C6A7A"/>
    <w:rsid w:val="009E0FF4"/>
    <w:rsid w:val="00A002B3"/>
    <w:rsid w:val="00A00945"/>
    <w:rsid w:val="00A5600A"/>
    <w:rsid w:val="00A6056B"/>
    <w:rsid w:val="00A73069"/>
    <w:rsid w:val="00A87B50"/>
    <w:rsid w:val="00AB1750"/>
    <w:rsid w:val="00AC257C"/>
    <w:rsid w:val="00AC3A93"/>
    <w:rsid w:val="00AC70DE"/>
    <w:rsid w:val="00B32D8D"/>
    <w:rsid w:val="00B40A57"/>
    <w:rsid w:val="00B47A7D"/>
    <w:rsid w:val="00B610DF"/>
    <w:rsid w:val="00B612F9"/>
    <w:rsid w:val="00B90CF1"/>
    <w:rsid w:val="00BB6445"/>
    <w:rsid w:val="00BD3D71"/>
    <w:rsid w:val="00BE15B2"/>
    <w:rsid w:val="00BE2B07"/>
    <w:rsid w:val="00BE2EFF"/>
    <w:rsid w:val="00BF5DB5"/>
    <w:rsid w:val="00C323A6"/>
    <w:rsid w:val="00CA00D3"/>
    <w:rsid w:val="00CC5A6C"/>
    <w:rsid w:val="00D02EDC"/>
    <w:rsid w:val="00D408FE"/>
    <w:rsid w:val="00DC5013"/>
    <w:rsid w:val="00DD0302"/>
    <w:rsid w:val="00DD0FCA"/>
    <w:rsid w:val="00DD264D"/>
    <w:rsid w:val="00DE5238"/>
    <w:rsid w:val="00E04856"/>
    <w:rsid w:val="00E06058"/>
    <w:rsid w:val="00E1329E"/>
    <w:rsid w:val="00E26513"/>
    <w:rsid w:val="00E40E2C"/>
    <w:rsid w:val="00E47529"/>
    <w:rsid w:val="00E8089A"/>
    <w:rsid w:val="00E87040"/>
    <w:rsid w:val="00EB7B61"/>
    <w:rsid w:val="00EB7DCC"/>
    <w:rsid w:val="00F6558D"/>
    <w:rsid w:val="00F72799"/>
    <w:rsid w:val="00F80747"/>
    <w:rsid w:val="00F85EC3"/>
    <w:rsid w:val="00F9428D"/>
    <w:rsid w:val="00FB7BDD"/>
    <w:rsid w:val="00FC4DC8"/>
    <w:rsid w:val="00FD1D08"/>
    <w:rsid w:val="00FD4555"/>
    <w:rsid w:val="00FD68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2"/>
        <w:sz w:val="22"/>
        <w:szCs w:val="22"/>
        <w:lang w:val="el-GR" w:eastAsia="en-US" w:bidi="ar-SA"/>
      </w:rPr>
    </w:rPrDefault>
    <w:pPrDefault>
      <w:pPr>
        <w:suppressAutoHyphens/>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F9"/>
    <w:rPr>
      <w:rFonts w:eastAsia="Calibri" w:cs="Times New Roman"/>
    </w:rPr>
  </w:style>
  <w:style w:type="paragraph" w:styleId="1">
    <w:name w:val="heading 1"/>
    <w:basedOn w:val="a"/>
    <w:next w:val="a"/>
    <w:link w:val="1Char1"/>
    <w:uiPriority w:val="9"/>
    <w:qFormat/>
    <w:rsid w:val="004271C4"/>
    <w:pPr>
      <w:keepNext/>
      <w:pageBreakBefore/>
      <w:pBdr>
        <w:bottom w:val="single" w:sz="20" w:space="1" w:color="000080"/>
      </w:pBdr>
      <w:spacing w:before="320" w:after="160" w:line="240" w:lineRule="auto"/>
      <w:jc w:val="both"/>
      <w:outlineLvl w:val="0"/>
    </w:pPr>
    <w:rPr>
      <w:rFonts w:ascii="Arial" w:eastAsia="Times New Roman" w:hAnsi="Arial" w:cs="Arial"/>
      <w:b/>
      <w:bCs/>
      <w:color w:val="333399"/>
      <w:kern w:val="0"/>
      <w:sz w:val="28"/>
      <w:szCs w:val="32"/>
      <w:lang w:val="en-US" w:eastAsia="ar-SA"/>
    </w:rPr>
  </w:style>
  <w:style w:type="paragraph" w:styleId="2">
    <w:name w:val="heading 2"/>
    <w:basedOn w:val="1"/>
    <w:next w:val="a"/>
    <w:link w:val="2Char1"/>
    <w:uiPriority w:val="9"/>
    <w:qFormat/>
    <w:rsid w:val="004271C4"/>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1"/>
    <w:uiPriority w:val="9"/>
    <w:qFormat/>
    <w:rsid w:val="004271C4"/>
    <w:pPr>
      <w:keepNext/>
      <w:spacing w:before="240" w:after="60" w:line="240" w:lineRule="auto"/>
      <w:ind w:left="567" w:hanging="567"/>
      <w:jc w:val="both"/>
      <w:outlineLvl w:val="2"/>
    </w:pPr>
    <w:rPr>
      <w:rFonts w:ascii="Arial" w:eastAsia="Times New Roman" w:hAnsi="Arial"/>
      <w:b/>
      <w:bCs/>
      <w:kern w:val="0"/>
      <w:szCs w:val="26"/>
      <w:lang w:val="en-GB" w:eastAsia="ar-SA"/>
    </w:rPr>
  </w:style>
  <w:style w:type="paragraph" w:styleId="4">
    <w:name w:val="heading 4"/>
    <w:basedOn w:val="a"/>
    <w:next w:val="a"/>
    <w:link w:val="4Char1"/>
    <w:uiPriority w:val="9"/>
    <w:qFormat/>
    <w:rsid w:val="004271C4"/>
    <w:pPr>
      <w:keepNext/>
      <w:spacing w:before="240" w:after="60" w:line="240" w:lineRule="auto"/>
      <w:jc w:val="both"/>
      <w:outlineLvl w:val="3"/>
    </w:pPr>
    <w:rPr>
      <w:rFonts w:ascii="Arial" w:eastAsia="Times New Roman" w:hAnsi="Arial"/>
      <w:b/>
      <w:bCs/>
      <w:kern w:val="0"/>
      <w:szCs w:val="28"/>
      <w:lang w:val="en-GB" w:eastAsia="ar-SA"/>
    </w:rPr>
  </w:style>
  <w:style w:type="paragraph" w:styleId="5">
    <w:name w:val="heading 5"/>
    <w:basedOn w:val="a"/>
    <w:next w:val="a"/>
    <w:link w:val="5Char"/>
    <w:uiPriority w:val="9"/>
    <w:qFormat/>
    <w:rsid w:val="004271C4"/>
    <w:pPr>
      <w:numPr>
        <w:ilvl w:val="4"/>
        <w:numId w:val="3"/>
      </w:numPr>
      <w:spacing w:before="200" w:after="200" w:line="280" w:lineRule="exact"/>
      <w:jc w:val="both"/>
      <w:outlineLvl w:val="4"/>
    </w:pPr>
    <w:rPr>
      <w:rFonts w:ascii="Lucida Sans" w:eastAsia="Times New Roman" w:hAnsi="Lucida Sans" w:cs="Lucida Sans"/>
      <w:b/>
      <w:kern w:val="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3"/>
    <w:qFormat/>
    <w:rsid w:val="00B612F9"/>
    <w:pPr>
      <w:keepNext/>
      <w:keepLines/>
      <w:numPr>
        <w:numId w:val="1"/>
      </w:numPr>
      <w:suppressAutoHyphens w:val="0"/>
      <w:spacing w:before="240" w:after="60" w:line="240" w:lineRule="auto"/>
      <w:outlineLvl w:val="0"/>
    </w:pPr>
    <w:rPr>
      <w:rFonts w:ascii="Arial" w:hAnsi="Arial" w:cs="Arial"/>
      <w:b/>
      <w:bCs/>
      <w:sz w:val="36"/>
      <w:szCs w:val="36"/>
      <w:lang w:eastAsia="el-GR" w:bidi="el-GR"/>
    </w:rPr>
  </w:style>
  <w:style w:type="paragraph" w:customStyle="1" w:styleId="Heading2">
    <w:name w:val="Heading 2"/>
    <w:basedOn w:val="Heading1"/>
    <w:next w:val="a3"/>
    <w:qFormat/>
    <w:rsid w:val="00B612F9"/>
    <w:pPr>
      <w:numPr>
        <w:ilvl w:val="1"/>
      </w:numPr>
      <w:outlineLvl w:val="1"/>
    </w:pPr>
    <w:rPr>
      <w:sz w:val="32"/>
      <w:szCs w:val="32"/>
    </w:rPr>
  </w:style>
  <w:style w:type="paragraph" w:customStyle="1" w:styleId="Heading3">
    <w:name w:val="Heading 3"/>
    <w:basedOn w:val="Heading2"/>
    <w:next w:val="a3"/>
    <w:qFormat/>
    <w:rsid w:val="00B612F9"/>
    <w:pPr>
      <w:numPr>
        <w:ilvl w:val="2"/>
      </w:numPr>
      <w:outlineLvl w:val="2"/>
    </w:pPr>
    <w:rPr>
      <w:sz w:val="28"/>
      <w:szCs w:val="28"/>
    </w:rPr>
  </w:style>
  <w:style w:type="paragraph" w:customStyle="1" w:styleId="Heading4">
    <w:name w:val="Heading 4"/>
    <w:basedOn w:val="a4"/>
    <w:qFormat/>
    <w:rsid w:val="00B612F9"/>
  </w:style>
  <w:style w:type="character" w:customStyle="1" w:styleId="a5">
    <w:name w:val="Κανονικό"/>
    <w:qFormat/>
    <w:rsid w:val="00B612F9"/>
  </w:style>
  <w:style w:type="character" w:customStyle="1" w:styleId="Char">
    <w:name w:val="Κείμενο πλαισίου Char"/>
    <w:basedOn w:val="a0"/>
    <w:qFormat/>
    <w:rsid w:val="00B612F9"/>
    <w:rPr>
      <w:rFonts w:ascii="Tahoma" w:eastAsia="Calibri" w:hAnsi="Tahoma"/>
      <w:sz w:val="16"/>
      <w:szCs w:val="16"/>
    </w:rPr>
  </w:style>
  <w:style w:type="character" w:customStyle="1" w:styleId="a6">
    <w:name w:val="Σύνδεσμος διαδικτύου"/>
    <w:rsid w:val="00B612F9"/>
    <w:rPr>
      <w:color w:val="000080"/>
      <w:u w:val="single"/>
      <w:lang w:val="el-GR" w:eastAsia="el-GR" w:bidi="el-GR"/>
    </w:rPr>
  </w:style>
  <w:style w:type="character" w:customStyle="1" w:styleId="D1">
    <w:name w:val="D1"/>
    <w:qFormat/>
    <w:rsid w:val="00B612F9"/>
  </w:style>
  <w:style w:type="character" w:customStyle="1" w:styleId="apple-style-span">
    <w:name w:val="apple-style-span"/>
    <w:basedOn w:val="a0"/>
    <w:qFormat/>
    <w:rsid w:val="00B612F9"/>
    <w:rPr>
      <w:rFonts w:cs="Times New Roman"/>
    </w:rPr>
  </w:style>
  <w:style w:type="character" w:customStyle="1" w:styleId="Char0">
    <w:name w:val="Σώμα κειμένου Char"/>
    <w:basedOn w:val="a0"/>
    <w:qFormat/>
    <w:rsid w:val="00B612F9"/>
    <w:rPr>
      <w:sz w:val="24"/>
    </w:rPr>
  </w:style>
  <w:style w:type="character" w:styleId="a7">
    <w:name w:val="Strong"/>
    <w:uiPriority w:val="22"/>
    <w:qFormat/>
    <w:rsid w:val="00B612F9"/>
    <w:rPr>
      <w:b/>
    </w:rPr>
  </w:style>
  <w:style w:type="character" w:customStyle="1" w:styleId="WW-FootnoteReference7">
    <w:name w:val="WW-Footnote Reference7"/>
    <w:qFormat/>
    <w:rsid w:val="00B612F9"/>
    <w:rPr>
      <w:vertAlign w:val="superscript"/>
    </w:rPr>
  </w:style>
  <w:style w:type="character" w:customStyle="1" w:styleId="3Char">
    <w:name w:val="Επικεφαλίδα 3 Char"/>
    <w:basedOn w:val="a0"/>
    <w:qFormat/>
    <w:rsid w:val="00B612F9"/>
    <w:rPr>
      <w:rFonts w:ascii="Arial" w:hAnsi="Arial" w:cs="Times New Roman"/>
      <w:b/>
      <w:bCs/>
      <w:sz w:val="26"/>
      <w:szCs w:val="26"/>
    </w:rPr>
  </w:style>
  <w:style w:type="character" w:customStyle="1" w:styleId="FootnoteReference2">
    <w:name w:val="Footnote Reference2"/>
    <w:qFormat/>
    <w:rsid w:val="00B612F9"/>
    <w:rPr>
      <w:vertAlign w:val="superscript"/>
    </w:rPr>
  </w:style>
  <w:style w:type="character" w:customStyle="1" w:styleId="4Char">
    <w:name w:val="Επικεφαλίδα 4 Char"/>
    <w:basedOn w:val="a0"/>
    <w:qFormat/>
    <w:rsid w:val="00B612F9"/>
    <w:rPr>
      <w:rFonts w:ascii="Arial" w:hAnsi="Arial" w:cs="Times New Roman"/>
      <w:b/>
      <w:bCs/>
      <w:sz w:val="28"/>
      <w:szCs w:val="28"/>
    </w:rPr>
  </w:style>
  <w:style w:type="character" w:customStyle="1" w:styleId="WW-FootnoteReference9">
    <w:name w:val="WW-Footnote Reference9"/>
    <w:qFormat/>
    <w:rsid w:val="00B612F9"/>
    <w:rPr>
      <w:vertAlign w:val="superscript"/>
    </w:rPr>
  </w:style>
  <w:style w:type="character" w:customStyle="1" w:styleId="Bodytext7">
    <w:name w:val="Body text (7)"/>
    <w:qFormat/>
    <w:rsid w:val="00B612F9"/>
    <w:rPr>
      <w:rFonts w:ascii="Times New Roman" w:hAnsi="Times New Roman"/>
      <w:b w:val="0"/>
      <w:i w:val="0"/>
      <w:caps w:val="0"/>
      <w:smallCaps w:val="0"/>
      <w:strike w:val="0"/>
      <w:dstrike w:val="0"/>
      <w:spacing w:val="0"/>
      <w:sz w:val="23"/>
    </w:rPr>
  </w:style>
  <w:style w:type="character" w:customStyle="1" w:styleId="Char1">
    <w:name w:val="Κείμενο υποσημείωσης Char"/>
    <w:basedOn w:val="a0"/>
    <w:qFormat/>
    <w:rsid w:val="00B612F9"/>
  </w:style>
  <w:style w:type="character" w:customStyle="1" w:styleId="a8">
    <w:name w:val="Κουκκίδες"/>
    <w:qFormat/>
    <w:rsid w:val="00B612F9"/>
    <w:rPr>
      <w:rFonts w:ascii="OpenSymbol" w:eastAsia="OpenSymbol" w:hAnsi="OpenSymbol" w:cs="OpenSymbol"/>
    </w:rPr>
  </w:style>
  <w:style w:type="character" w:customStyle="1" w:styleId="WW-FootnoteReference16">
    <w:name w:val="WW-Footnote Reference16"/>
    <w:qFormat/>
    <w:rsid w:val="00B612F9"/>
    <w:rPr>
      <w:vertAlign w:val="superscript"/>
    </w:rPr>
  </w:style>
  <w:style w:type="character" w:customStyle="1" w:styleId="-HTMLChar">
    <w:name w:val="Προ-διαμορφωμένο HTML Char"/>
    <w:basedOn w:val="a0"/>
    <w:uiPriority w:val="99"/>
    <w:qFormat/>
    <w:rsid w:val="00B612F9"/>
    <w:rPr>
      <w:rFonts w:ascii="Courier New" w:hAnsi="Courier New" w:cs="Courier New"/>
      <w:lang w:val="el-GR"/>
    </w:rPr>
  </w:style>
  <w:style w:type="character" w:customStyle="1" w:styleId="1Char">
    <w:name w:val="Επικεφαλίδα 1 Char"/>
    <w:basedOn w:val="a0"/>
    <w:qFormat/>
    <w:rsid w:val="00B612F9"/>
    <w:rPr>
      <w:rFonts w:ascii="Arial" w:hAnsi="Arial" w:cs="Arial"/>
      <w:b/>
      <w:bCs/>
      <w:color w:val="333399"/>
      <w:sz w:val="32"/>
      <w:szCs w:val="32"/>
      <w:lang w:val="en-US"/>
    </w:rPr>
  </w:style>
  <w:style w:type="character" w:customStyle="1" w:styleId="2Char">
    <w:name w:val="Επικεφαλίδα 2 Char"/>
    <w:basedOn w:val="a0"/>
    <w:uiPriority w:val="9"/>
    <w:qFormat/>
    <w:rsid w:val="00B612F9"/>
    <w:rPr>
      <w:rFonts w:ascii="Arial" w:hAnsi="Arial" w:cs="Arial"/>
      <w:b/>
      <w:color w:val="002060"/>
      <w:szCs w:val="22"/>
    </w:rPr>
  </w:style>
  <w:style w:type="character" w:customStyle="1" w:styleId="a9">
    <w:name w:val="Αγκίστρωση υποσημείωσης"/>
    <w:rsid w:val="00B612F9"/>
    <w:rPr>
      <w:vertAlign w:val="superscript"/>
    </w:rPr>
  </w:style>
  <w:style w:type="character" w:customStyle="1" w:styleId="FootnoteCharacters">
    <w:name w:val="Footnote Characters"/>
    <w:qFormat/>
    <w:rsid w:val="00B612F9"/>
    <w:rPr>
      <w:vertAlign w:val="superscript"/>
    </w:rPr>
  </w:style>
  <w:style w:type="character" w:customStyle="1" w:styleId="aa">
    <w:name w:val="Χαρακτήρες υποσημείωσης"/>
    <w:qFormat/>
    <w:rsid w:val="00B612F9"/>
  </w:style>
  <w:style w:type="character" w:customStyle="1" w:styleId="ab">
    <w:name w:val="Χαρακτήρες αρίθμησης"/>
    <w:qFormat/>
    <w:rsid w:val="00B612F9"/>
  </w:style>
  <w:style w:type="paragraph" w:customStyle="1" w:styleId="10">
    <w:name w:val="Κανονικό1"/>
    <w:qFormat/>
    <w:rsid w:val="00B612F9"/>
    <w:pPr>
      <w:widowControl w:val="0"/>
      <w:suppressLineNumbers/>
      <w:spacing w:after="200"/>
    </w:pPr>
    <w:rPr>
      <w:color w:val="000000"/>
    </w:rPr>
  </w:style>
  <w:style w:type="paragraph" w:customStyle="1" w:styleId="a3">
    <w:name w:val="Κανονικό*"/>
    <w:basedOn w:val="10"/>
    <w:qFormat/>
    <w:rsid w:val="00B612F9"/>
  </w:style>
  <w:style w:type="paragraph" w:customStyle="1" w:styleId="a4">
    <w:name w:val="Επικεφαλίδα"/>
    <w:basedOn w:val="a"/>
    <w:next w:val="ac"/>
    <w:qFormat/>
    <w:rsid w:val="00B612F9"/>
    <w:pPr>
      <w:keepNext/>
      <w:spacing w:before="240" w:after="120"/>
    </w:pPr>
    <w:rPr>
      <w:rFonts w:ascii="Arial" w:eastAsia="Microsoft YaHei" w:hAnsi="Arial" w:cs="Arial"/>
      <w:sz w:val="28"/>
      <w:szCs w:val="28"/>
    </w:rPr>
  </w:style>
  <w:style w:type="paragraph" w:styleId="ac">
    <w:name w:val="Body Text"/>
    <w:basedOn w:val="a"/>
    <w:rsid w:val="00B612F9"/>
    <w:pPr>
      <w:spacing w:after="120"/>
    </w:pPr>
  </w:style>
  <w:style w:type="paragraph" w:styleId="ad">
    <w:name w:val="List"/>
    <w:basedOn w:val="ac"/>
    <w:qFormat/>
    <w:rsid w:val="00B612F9"/>
    <w:rPr>
      <w:rFonts w:cs="Arial"/>
    </w:rPr>
  </w:style>
  <w:style w:type="paragraph" w:styleId="ae">
    <w:name w:val="caption"/>
    <w:basedOn w:val="a"/>
    <w:qFormat/>
    <w:rsid w:val="00B612F9"/>
    <w:pPr>
      <w:spacing w:before="120" w:after="120"/>
    </w:pPr>
    <w:rPr>
      <w:rFonts w:cs="Arial"/>
      <w:i/>
      <w:iCs/>
      <w:sz w:val="24"/>
      <w:szCs w:val="24"/>
    </w:rPr>
  </w:style>
  <w:style w:type="paragraph" w:customStyle="1" w:styleId="af">
    <w:name w:val="Ευρετήριο"/>
    <w:basedOn w:val="a"/>
    <w:qFormat/>
    <w:rsid w:val="00B612F9"/>
    <w:rPr>
      <w:rFonts w:cs="Arial"/>
    </w:rPr>
  </w:style>
  <w:style w:type="paragraph" w:styleId="af0">
    <w:name w:val="Balloon Text"/>
    <w:basedOn w:val="a"/>
    <w:link w:val="Char10"/>
    <w:uiPriority w:val="99"/>
    <w:qFormat/>
    <w:rsid w:val="00B612F9"/>
    <w:pPr>
      <w:spacing w:line="240" w:lineRule="auto"/>
    </w:pPr>
    <w:rPr>
      <w:rFonts w:ascii="Tahoma" w:hAnsi="Tahoma" w:cs="Tahoma"/>
      <w:sz w:val="16"/>
      <w:szCs w:val="16"/>
    </w:rPr>
  </w:style>
  <w:style w:type="paragraph" w:styleId="af1">
    <w:name w:val="List Paragraph"/>
    <w:basedOn w:val="a"/>
    <w:uiPriority w:val="34"/>
    <w:qFormat/>
    <w:rsid w:val="00B612F9"/>
    <w:pPr>
      <w:ind w:left="720"/>
    </w:pPr>
  </w:style>
  <w:style w:type="paragraph" w:customStyle="1" w:styleId="11">
    <w:name w:val="Παράγραφος λίστας1"/>
    <w:basedOn w:val="a"/>
    <w:qFormat/>
    <w:rsid w:val="00B612F9"/>
    <w:pPr>
      <w:spacing w:line="240" w:lineRule="auto"/>
      <w:ind w:left="720"/>
    </w:pPr>
    <w:rPr>
      <w:rFonts w:ascii="Verdana" w:eastAsia="SimSun" w:hAnsi="Verdana" w:cs="Verdana"/>
      <w:sz w:val="20"/>
      <w:szCs w:val="21"/>
      <w:lang w:eastAsia="ar-SA"/>
    </w:rPr>
  </w:style>
  <w:style w:type="paragraph" w:customStyle="1" w:styleId="af2">
    <w:name w:val="Περιεχόμενα πίνακα"/>
    <w:basedOn w:val="a"/>
    <w:qFormat/>
    <w:rsid w:val="00B612F9"/>
  </w:style>
  <w:style w:type="paragraph" w:customStyle="1" w:styleId="af3">
    <w:name w:val="Επικεφαλίδα πίνακα"/>
    <w:basedOn w:val="af2"/>
    <w:qFormat/>
    <w:rsid w:val="00B612F9"/>
    <w:pPr>
      <w:jc w:val="center"/>
    </w:pPr>
    <w:rPr>
      <w:b/>
      <w:bCs/>
    </w:rPr>
  </w:style>
  <w:style w:type="paragraph" w:customStyle="1" w:styleId="12">
    <w:name w:val="Κανονικός πίνακας1"/>
    <w:qFormat/>
    <w:rsid w:val="00B612F9"/>
    <w:pPr>
      <w:spacing w:after="200"/>
    </w:pPr>
    <w:rPr>
      <w:rFonts w:ascii="Times New Roman" w:eastAsia="Angsana New" w:hAnsi="Times New Roman" w:cs="Times New Roman"/>
      <w:sz w:val="20"/>
      <w:szCs w:val="20"/>
      <w:lang w:eastAsia="el-GR"/>
    </w:rPr>
  </w:style>
  <w:style w:type="paragraph" w:customStyle="1" w:styleId="af4">
    <w:name w:val="Προμορφοποιημένο κείμενο"/>
    <w:basedOn w:val="a"/>
    <w:qFormat/>
    <w:rsid w:val="00B612F9"/>
    <w:rPr>
      <w:rFonts w:ascii="Liberation Mono" w:eastAsia="Liberation Mono" w:hAnsi="Liberation Mono" w:cs="Liberation Mono"/>
      <w:sz w:val="20"/>
      <w:szCs w:val="20"/>
    </w:rPr>
  </w:style>
  <w:style w:type="paragraph" w:customStyle="1" w:styleId="foothanging">
    <w:name w:val="foot_hanging"/>
    <w:qFormat/>
    <w:rsid w:val="00B612F9"/>
    <w:pPr>
      <w:widowControl w:val="0"/>
      <w:ind w:left="426" w:hanging="426"/>
    </w:pPr>
    <w:rPr>
      <w:rFonts w:cs="Times New Roman"/>
      <w:sz w:val="18"/>
      <w:szCs w:val="18"/>
      <w:lang w:val="en-IE"/>
    </w:rPr>
  </w:style>
  <w:style w:type="paragraph" w:styleId="-HTML">
    <w:name w:val="HTML Preformatted"/>
    <w:basedOn w:val="a"/>
    <w:uiPriority w:val="99"/>
    <w:qFormat/>
    <w:rsid w:val="00B61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ara-1">
    <w:name w:val="para-1"/>
    <w:basedOn w:val="a"/>
    <w:qFormat/>
    <w:rsid w:val="00B612F9"/>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FootnoteText">
    <w:name w:val="Footnote Text"/>
    <w:basedOn w:val="a"/>
    <w:rsid w:val="00B612F9"/>
  </w:style>
  <w:style w:type="character" w:customStyle="1" w:styleId="1Char1">
    <w:name w:val="Επικεφαλίδα 1 Char1"/>
    <w:basedOn w:val="a0"/>
    <w:link w:val="1"/>
    <w:uiPriority w:val="9"/>
    <w:rsid w:val="004271C4"/>
    <w:rPr>
      <w:rFonts w:ascii="Arial" w:eastAsia="Times New Roman" w:hAnsi="Arial" w:cs="Arial"/>
      <w:b/>
      <w:bCs/>
      <w:color w:val="333399"/>
      <w:kern w:val="0"/>
      <w:sz w:val="28"/>
      <w:szCs w:val="32"/>
      <w:lang w:val="en-US" w:eastAsia="ar-SA"/>
    </w:rPr>
  </w:style>
  <w:style w:type="character" w:customStyle="1" w:styleId="2Char1">
    <w:name w:val="Επικεφαλίδα 2 Char1"/>
    <w:basedOn w:val="a0"/>
    <w:link w:val="2"/>
    <w:uiPriority w:val="9"/>
    <w:rsid w:val="004271C4"/>
    <w:rPr>
      <w:rFonts w:ascii="Arial" w:eastAsia="Times New Roman" w:hAnsi="Arial" w:cs="Arial"/>
      <w:b/>
      <w:color w:val="002060"/>
      <w:kern w:val="0"/>
      <w:sz w:val="24"/>
      <w:lang w:val="en-GB" w:eastAsia="ar-SA"/>
    </w:rPr>
  </w:style>
  <w:style w:type="character" w:customStyle="1" w:styleId="3Char1">
    <w:name w:val="Επικεφαλίδα 3 Char1"/>
    <w:basedOn w:val="a0"/>
    <w:link w:val="3"/>
    <w:uiPriority w:val="9"/>
    <w:rsid w:val="004271C4"/>
    <w:rPr>
      <w:rFonts w:ascii="Arial" w:eastAsia="Times New Roman" w:hAnsi="Arial" w:cs="Times New Roman"/>
      <w:b/>
      <w:bCs/>
      <w:kern w:val="0"/>
      <w:szCs w:val="26"/>
      <w:lang w:val="en-GB" w:eastAsia="ar-SA"/>
    </w:rPr>
  </w:style>
  <w:style w:type="character" w:customStyle="1" w:styleId="4Char1">
    <w:name w:val="Επικεφαλίδα 4 Char1"/>
    <w:basedOn w:val="a0"/>
    <w:link w:val="4"/>
    <w:uiPriority w:val="9"/>
    <w:rsid w:val="004271C4"/>
    <w:rPr>
      <w:rFonts w:ascii="Arial" w:eastAsia="Times New Roman" w:hAnsi="Arial" w:cs="Times New Roman"/>
      <w:b/>
      <w:bCs/>
      <w:kern w:val="0"/>
      <w:szCs w:val="28"/>
      <w:lang w:val="en-GB" w:eastAsia="ar-SA"/>
    </w:rPr>
  </w:style>
  <w:style w:type="character" w:customStyle="1" w:styleId="5Char">
    <w:name w:val="Επικεφαλίδα 5 Char"/>
    <w:basedOn w:val="a0"/>
    <w:link w:val="5"/>
    <w:uiPriority w:val="9"/>
    <w:rsid w:val="004271C4"/>
    <w:rPr>
      <w:rFonts w:ascii="Lucida Sans" w:eastAsia="Times New Roman" w:hAnsi="Lucida Sans" w:cs="Lucida Sans"/>
      <w:b/>
      <w:kern w:val="0"/>
      <w:szCs w:val="20"/>
      <w:lang w:val="en-US" w:eastAsia="ar-SA"/>
    </w:rPr>
  </w:style>
  <w:style w:type="character" w:customStyle="1" w:styleId="WW8Num1z0">
    <w:name w:val="WW8Num1z0"/>
    <w:rsid w:val="004271C4"/>
  </w:style>
  <w:style w:type="character" w:customStyle="1" w:styleId="WW8Num1z1">
    <w:name w:val="WW8Num1z1"/>
    <w:rsid w:val="004271C4"/>
  </w:style>
  <w:style w:type="character" w:customStyle="1" w:styleId="WW8Num1z2">
    <w:name w:val="WW8Num1z2"/>
    <w:rsid w:val="004271C4"/>
  </w:style>
  <w:style w:type="character" w:customStyle="1" w:styleId="WW8Num1z3">
    <w:name w:val="WW8Num1z3"/>
    <w:rsid w:val="004271C4"/>
  </w:style>
  <w:style w:type="character" w:customStyle="1" w:styleId="WW8Num1z4">
    <w:name w:val="WW8Num1z4"/>
    <w:rsid w:val="004271C4"/>
    <w:rPr>
      <w:rFonts w:ascii="Arial" w:hAnsi="Arial" w:cs="Times New Roman"/>
      <w:b w:val="0"/>
      <w:i w:val="0"/>
      <w:sz w:val="20"/>
      <w:szCs w:val="20"/>
    </w:rPr>
  </w:style>
  <w:style w:type="character" w:customStyle="1" w:styleId="WW8Num1z5">
    <w:name w:val="WW8Num1z5"/>
    <w:rsid w:val="004271C4"/>
  </w:style>
  <w:style w:type="character" w:customStyle="1" w:styleId="WW8Num1z6">
    <w:name w:val="WW8Num1z6"/>
    <w:rsid w:val="004271C4"/>
  </w:style>
  <w:style w:type="character" w:customStyle="1" w:styleId="WW8Num1z7">
    <w:name w:val="WW8Num1z7"/>
    <w:rsid w:val="004271C4"/>
  </w:style>
  <w:style w:type="character" w:customStyle="1" w:styleId="WW8Num1z8">
    <w:name w:val="WW8Num1z8"/>
    <w:rsid w:val="004271C4"/>
  </w:style>
  <w:style w:type="character" w:customStyle="1" w:styleId="WW8Num2z0">
    <w:name w:val="WW8Num2z0"/>
    <w:rsid w:val="004271C4"/>
    <w:rPr>
      <w:rFonts w:ascii="Symbol" w:hAnsi="Symbol" w:cs="Symbol"/>
      <w:lang w:val="el-GR"/>
    </w:rPr>
  </w:style>
  <w:style w:type="character" w:customStyle="1" w:styleId="WW8Num3z0">
    <w:name w:val="WW8Num3z0"/>
    <w:rsid w:val="004271C4"/>
    <w:rPr>
      <w:lang w:val="el-GR"/>
    </w:rPr>
  </w:style>
  <w:style w:type="character" w:customStyle="1" w:styleId="WW8Num4z0">
    <w:name w:val="WW8Num4z0"/>
    <w:rsid w:val="004271C4"/>
    <w:rPr>
      <w:rFonts w:ascii="Webdings" w:hAnsi="Webdings" w:cs="Webdings"/>
      <w:color w:val="333399"/>
      <w:sz w:val="16"/>
    </w:rPr>
  </w:style>
  <w:style w:type="character" w:customStyle="1" w:styleId="WW8Num5z0">
    <w:name w:val="WW8Num5z0"/>
    <w:rsid w:val="004271C4"/>
    <w:rPr>
      <w:shd w:val="clear" w:color="auto" w:fill="FFFF00"/>
      <w:lang w:val="el-GR"/>
    </w:rPr>
  </w:style>
  <w:style w:type="character" w:customStyle="1" w:styleId="WW8Num6z0">
    <w:name w:val="WW8Num6z0"/>
    <w:rsid w:val="004271C4"/>
    <w:rPr>
      <w:b/>
      <w:bCs/>
      <w:szCs w:val="22"/>
      <w:lang w:val="el-GR"/>
    </w:rPr>
  </w:style>
  <w:style w:type="character" w:customStyle="1" w:styleId="WW8Num6z1">
    <w:name w:val="WW8Num6z1"/>
    <w:rsid w:val="004271C4"/>
  </w:style>
  <w:style w:type="character" w:customStyle="1" w:styleId="WW8Num6z2">
    <w:name w:val="WW8Num6z2"/>
    <w:rsid w:val="004271C4"/>
  </w:style>
  <w:style w:type="character" w:customStyle="1" w:styleId="WW8Num6z3">
    <w:name w:val="WW8Num6z3"/>
    <w:rsid w:val="004271C4"/>
  </w:style>
  <w:style w:type="character" w:customStyle="1" w:styleId="WW8Num6z4">
    <w:name w:val="WW8Num6z4"/>
    <w:rsid w:val="004271C4"/>
  </w:style>
  <w:style w:type="character" w:customStyle="1" w:styleId="WW8Num6z5">
    <w:name w:val="WW8Num6z5"/>
    <w:rsid w:val="004271C4"/>
  </w:style>
  <w:style w:type="character" w:customStyle="1" w:styleId="WW8Num6z6">
    <w:name w:val="WW8Num6z6"/>
    <w:rsid w:val="004271C4"/>
  </w:style>
  <w:style w:type="character" w:customStyle="1" w:styleId="WW8Num6z7">
    <w:name w:val="WW8Num6z7"/>
    <w:rsid w:val="004271C4"/>
  </w:style>
  <w:style w:type="character" w:customStyle="1" w:styleId="WW8Num6z8">
    <w:name w:val="WW8Num6z8"/>
    <w:rsid w:val="004271C4"/>
  </w:style>
  <w:style w:type="character" w:customStyle="1" w:styleId="WW8Num7z0">
    <w:name w:val="WW8Num7z0"/>
    <w:rsid w:val="004271C4"/>
    <w:rPr>
      <w:b/>
      <w:bCs/>
      <w:szCs w:val="22"/>
      <w:lang w:val="el-GR"/>
    </w:rPr>
  </w:style>
  <w:style w:type="character" w:customStyle="1" w:styleId="WW8Num7z1">
    <w:name w:val="WW8Num7z1"/>
    <w:rsid w:val="004271C4"/>
    <w:rPr>
      <w:rFonts w:eastAsia="Calibri"/>
      <w:lang w:val="el-GR"/>
    </w:rPr>
  </w:style>
  <w:style w:type="character" w:customStyle="1" w:styleId="WW8Num7z2">
    <w:name w:val="WW8Num7z2"/>
    <w:rsid w:val="004271C4"/>
  </w:style>
  <w:style w:type="character" w:customStyle="1" w:styleId="WW8Num7z3">
    <w:name w:val="WW8Num7z3"/>
    <w:rsid w:val="004271C4"/>
  </w:style>
  <w:style w:type="character" w:customStyle="1" w:styleId="WW8Num7z4">
    <w:name w:val="WW8Num7z4"/>
    <w:rsid w:val="004271C4"/>
  </w:style>
  <w:style w:type="character" w:customStyle="1" w:styleId="WW8Num7z5">
    <w:name w:val="WW8Num7z5"/>
    <w:rsid w:val="004271C4"/>
  </w:style>
  <w:style w:type="character" w:customStyle="1" w:styleId="WW8Num7z6">
    <w:name w:val="WW8Num7z6"/>
    <w:rsid w:val="004271C4"/>
  </w:style>
  <w:style w:type="character" w:customStyle="1" w:styleId="WW8Num7z7">
    <w:name w:val="WW8Num7z7"/>
    <w:rsid w:val="004271C4"/>
  </w:style>
  <w:style w:type="character" w:customStyle="1" w:styleId="WW8Num7z8">
    <w:name w:val="WW8Num7z8"/>
    <w:rsid w:val="004271C4"/>
  </w:style>
  <w:style w:type="character" w:customStyle="1" w:styleId="WW8Num8z0">
    <w:name w:val="WW8Num8z0"/>
    <w:rsid w:val="004271C4"/>
    <w:rPr>
      <w:rFonts w:ascii="Symbol" w:hAnsi="Symbol" w:cs="OpenSymbol"/>
      <w:color w:val="5B9BD5"/>
    </w:rPr>
  </w:style>
  <w:style w:type="character" w:customStyle="1" w:styleId="WW8Num9z0">
    <w:name w:val="WW8Num9z0"/>
    <w:rsid w:val="004271C4"/>
    <w:rPr>
      <w:rFonts w:ascii="Angsana New" w:hAnsi="Angsana New" w:cs="Angsana New"/>
      <w:color w:val="000000"/>
      <w:kern w:val="1"/>
      <w:szCs w:val="22"/>
      <w:shd w:val="clear" w:color="auto" w:fill="FFFFFF"/>
      <w:lang w:val="el-GR"/>
    </w:rPr>
  </w:style>
  <w:style w:type="character" w:customStyle="1" w:styleId="WW8Num10z0">
    <w:name w:val="WW8Num10z0"/>
    <w:rsid w:val="004271C4"/>
    <w:rPr>
      <w:rFonts w:ascii="Symbol" w:hAnsi="Symbol" w:cs="Symbol"/>
      <w:kern w:val="1"/>
      <w:shd w:val="clear" w:color="auto" w:fill="C0C0C0"/>
      <w:lang w:val="el-GR"/>
    </w:rPr>
  </w:style>
  <w:style w:type="character" w:customStyle="1" w:styleId="WW8Num11z0">
    <w:name w:val="WW8Num11z0"/>
    <w:rsid w:val="004271C4"/>
    <w:rPr>
      <w:rFonts w:ascii="Symbol" w:hAnsi="Symbol" w:cs="Symbol" w:hint="default"/>
      <w:lang w:val="el-GR"/>
    </w:rPr>
  </w:style>
  <w:style w:type="character" w:customStyle="1" w:styleId="WW8Num11z1">
    <w:name w:val="WW8Num11z1"/>
    <w:rsid w:val="004271C4"/>
    <w:rPr>
      <w:rFonts w:ascii="Courier New" w:hAnsi="Courier New" w:cs="Courier New" w:hint="default"/>
    </w:rPr>
  </w:style>
  <w:style w:type="character" w:customStyle="1" w:styleId="WW8Num11z2">
    <w:name w:val="WW8Num11z2"/>
    <w:rsid w:val="004271C4"/>
    <w:rPr>
      <w:rFonts w:ascii="Wingdings" w:hAnsi="Wingdings" w:cs="Wingdings" w:hint="default"/>
    </w:rPr>
  </w:style>
  <w:style w:type="character" w:customStyle="1" w:styleId="50">
    <w:name w:val="Προεπιλεγμένη γραμματοσειρά5"/>
    <w:rsid w:val="004271C4"/>
  </w:style>
  <w:style w:type="character" w:customStyle="1" w:styleId="WW8Num10z1">
    <w:name w:val="WW8Num10z1"/>
    <w:rsid w:val="004271C4"/>
  </w:style>
  <w:style w:type="character" w:customStyle="1" w:styleId="WW8Num10z2">
    <w:name w:val="WW8Num10z2"/>
    <w:rsid w:val="004271C4"/>
  </w:style>
  <w:style w:type="character" w:customStyle="1" w:styleId="WW8Num10z3">
    <w:name w:val="WW8Num10z3"/>
    <w:rsid w:val="004271C4"/>
  </w:style>
  <w:style w:type="character" w:customStyle="1" w:styleId="WW8Num10z4">
    <w:name w:val="WW8Num10z4"/>
    <w:rsid w:val="004271C4"/>
  </w:style>
  <w:style w:type="character" w:customStyle="1" w:styleId="WW8Num10z5">
    <w:name w:val="WW8Num10z5"/>
    <w:rsid w:val="004271C4"/>
  </w:style>
  <w:style w:type="character" w:customStyle="1" w:styleId="WW8Num10z6">
    <w:name w:val="WW8Num10z6"/>
    <w:rsid w:val="004271C4"/>
  </w:style>
  <w:style w:type="character" w:customStyle="1" w:styleId="WW8Num10z7">
    <w:name w:val="WW8Num10z7"/>
    <w:rsid w:val="004271C4"/>
  </w:style>
  <w:style w:type="character" w:customStyle="1" w:styleId="WW8Num10z8">
    <w:name w:val="WW8Num10z8"/>
    <w:rsid w:val="004271C4"/>
  </w:style>
  <w:style w:type="character" w:customStyle="1" w:styleId="WW-">
    <w:name w:val="WW-Προεπιλεγμένη γραμματοσειρά"/>
    <w:rsid w:val="004271C4"/>
  </w:style>
  <w:style w:type="character" w:customStyle="1" w:styleId="WW-DefaultParagraphFont">
    <w:name w:val="WW-Default Paragraph Font"/>
    <w:rsid w:val="004271C4"/>
  </w:style>
  <w:style w:type="character" w:customStyle="1" w:styleId="WW8Num8z1">
    <w:name w:val="WW8Num8z1"/>
    <w:rsid w:val="004271C4"/>
    <w:rPr>
      <w:rFonts w:eastAsia="Calibri"/>
      <w:lang w:val="el-GR"/>
    </w:rPr>
  </w:style>
  <w:style w:type="character" w:customStyle="1" w:styleId="WW8Num8z2">
    <w:name w:val="WW8Num8z2"/>
    <w:rsid w:val="004271C4"/>
  </w:style>
  <w:style w:type="character" w:customStyle="1" w:styleId="WW8Num8z3">
    <w:name w:val="WW8Num8z3"/>
    <w:rsid w:val="004271C4"/>
  </w:style>
  <w:style w:type="character" w:customStyle="1" w:styleId="WW8Num8z4">
    <w:name w:val="WW8Num8z4"/>
    <w:rsid w:val="004271C4"/>
  </w:style>
  <w:style w:type="character" w:customStyle="1" w:styleId="WW8Num8z5">
    <w:name w:val="WW8Num8z5"/>
    <w:rsid w:val="004271C4"/>
  </w:style>
  <w:style w:type="character" w:customStyle="1" w:styleId="WW8Num8z6">
    <w:name w:val="WW8Num8z6"/>
    <w:rsid w:val="004271C4"/>
  </w:style>
  <w:style w:type="character" w:customStyle="1" w:styleId="WW8Num8z7">
    <w:name w:val="WW8Num8z7"/>
    <w:rsid w:val="004271C4"/>
  </w:style>
  <w:style w:type="character" w:customStyle="1" w:styleId="WW8Num8z8">
    <w:name w:val="WW8Num8z8"/>
    <w:rsid w:val="004271C4"/>
  </w:style>
  <w:style w:type="character" w:customStyle="1" w:styleId="WW8Num11z3">
    <w:name w:val="WW8Num11z3"/>
    <w:rsid w:val="004271C4"/>
  </w:style>
  <w:style w:type="character" w:customStyle="1" w:styleId="WW8Num11z4">
    <w:name w:val="WW8Num11z4"/>
    <w:rsid w:val="004271C4"/>
  </w:style>
  <w:style w:type="character" w:customStyle="1" w:styleId="WW8Num11z5">
    <w:name w:val="WW8Num11z5"/>
    <w:rsid w:val="004271C4"/>
  </w:style>
  <w:style w:type="character" w:customStyle="1" w:styleId="WW8Num11z6">
    <w:name w:val="WW8Num11z6"/>
    <w:rsid w:val="004271C4"/>
  </w:style>
  <w:style w:type="character" w:customStyle="1" w:styleId="WW8Num11z7">
    <w:name w:val="WW8Num11z7"/>
    <w:rsid w:val="004271C4"/>
  </w:style>
  <w:style w:type="character" w:customStyle="1" w:styleId="WW8Num11z8">
    <w:name w:val="WW8Num11z8"/>
    <w:rsid w:val="004271C4"/>
  </w:style>
  <w:style w:type="character" w:customStyle="1" w:styleId="WW-DefaultParagraphFont1">
    <w:name w:val="WW-Default Paragraph Font1"/>
    <w:rsid w:val="004271C4"/>
  </w:style>
  <w:style w:type="character" w:customStyle="1" w:styleId="40">
    <w:name w:val="Προεπιλεγμένη γραμματοσειρά4"/>
    <w:rsid w:val="004271C4"/>
  </w:style>
  <w:style w:type="character" w:customStyle="1" w:styleId="WW8Num2z1">
    <w:name w:val="WW8Num2z1"/>
    <w:rsid w:val="004271C4"/>
  </w:style>
  <w:style w:type="character" w:customStyle="1" w:styleId="WW8Num2z2">
    <w:name w:val="WW8Num2z2"/>
    <w:rsid w:val="004271C4"/>
  </w:style>
  <w:style w:type="character" w:customStyle="1" w:styleId="WW8Num2z3">
    <w:name w:val="WW8Num2z3"/>
    <w:rsid w:val="004271C4"/>
  </w:style>
  <w:style w:type="character" w:customStyle="1" w:styleId="WW8Num2z4">
    <w:name w:val="WW8Num2z4"/>
    <w:rsid w:val="004271C4"/>
    <w:rPr>
      <w:rFonts w:ascii="Arial" w:hAnsi="Arial" w:cs="Times New Roman"/>
      <w:b w:val="0"/>
      <w:i w:val="0"/>
      <w:sz w:val="20"/>
      <w:szCs w:val="20"/>
    </w:rPr>
  </w:style>
  <w:style w:type="character" w:customStyle="1" w:styleId="WW8Num2z5">
    <w:name w:val="WW8Num2z5"/>
    <w:rsid w:val="004271C4"/>
  </w:style>
  <w:style w:type="character" w:customStyle="1" w:styleId="WW8Num2z6">
    <w:name w:val="WW8Num2z6"/>
    <w:rsid w:val="004271C4"/>
  </w:style>
  <w:style w:type="character" w:customStyle="1" w:styleId="WW8Num2z7">
    <w:name w:val="WW8Num2z7"/>
    <w:rsid w:val="004271C4"/>
  </w:style>
  <w:style w:type="character" w:customStyle="1" w:styleId="WW8Num2z8">
    <w:name w:val="WW8Num2z8"/>
    <w:rsid w:val="004271C4"/>
  </w:style>
  <w:style w:type="character" w:customStyle="1" w:styleId="WW8Num9z1">
    <w:name w:val="WW8Num9z1"/>
    <w:rsid w:val="004271C4"/>
    <w:rPr>
      <w:rFonts w:eastAsia="Calibri"/>
      <w:lang w:val="el-GR"/>
    </w:rPr>
  </w:style>
  <w:style w:type="character" w:customStyle="1" w:styleId="WW8Num9z2">
    <w:name w:val="WW8Num9z2"/>
    <w:rsid w:val="004271C4"/>
  </w:style>
  <w:style w:type="character" w:customStyle="1" w:styleId="WW8Num9z3">
    <w:name w:val="WW8Num9z3"/>
    <w:rsid w:val="004271C4"/>
  </w:style>
  <w:style w:type="character" w:customStyle="1" w:styleId="WW8Num9z4">
    <w:name w:val="WW8Num9z4"/>
    <w:rsid w:val="004271C4"/>
  </w:style>
  <w:style w:type="character" w:customStyle="1" w:styleId="WW8Num9z5">
    <w:name w:val="WW8Num9z5"/>
    <w:rsid w:val="004271C4"/>
  </w:style>
  <w:style w:type="character" w:customStyle="1" w:styleId="WW8Num9z6">
    <w:name w:val="WW8Num9z6"/>
    <w:rsid w:val="004271C4"/>
  </w:style>
  <w:style w:type="character" w:customStyle="1" w:styleId="WW8Num9z7">
    <w:name w:val="WW8Num9z7"/>
    <w:rsid w:val="004271C4"/>
  </w:style>
  <w:style w:type="character" w:customStyle="1" w:styleId="WW8Num9z8">
    <w:name w:val="WW8Num9z8"/>
    <w:rsid w:val="004271C4"/>
  </w:style>
  <w:style w:type="character" w:customStyle="1" w:styleId="WW-DefaultParagraphFont11">
    <w:name w:val="WW-Default Paragraph Font11"/>
    <w:rsid w:val="004271C4"/>
  </w:style>
  <w:style w:type="character" w:customStyle="1" w:styleId="WW8Num12z0">
    <w:name w:val="WW8Num12z0"/>
    <w:rsid w:val="004271C4"/>
    <w:rPr>
      <w:rFonts w:ascii="Symbol" w:hAnsi="Symbol" w:cs="Symbol"/>
    </w:rPr>
  </w:style>
  <w:style w:type="character" w:customStyle="1" w:styleId="WW8Num12z1">
    <w:name w:val="WW8Num12z1"/>
    <w:rsid w:val="004271C4"/>
    <w:rPr>
      <w:rFonts w:ascii="Courier New" w:hAnsi="Courier New" w:cs="Courier New"/>
    </w:rPr>
  </w:style>
  <w:style w:type="character" w:customStyle="1" w:styleId="WW8Num12z2">
    <w:name w:val="WW8Num12z2"/>
    <w:rsid w:val="004271C4"/>
    <w:rPr>
      <w:rFonts w:ascii="Wingdings" w:hAnsi="Wingdings" w:cs="Wingdings"/>
    </w:rPr>
  </w:style>
  <w:style w:type="character" w:customStyle="1" w:styleId="WW-DefaultParagraphFont111">
    <w:name w:val="WW-Default Paragraph Font111"/>
    <w:rsid w:val="004271C4"/>
  </w:style>
  <w:style w:type="character" w:customStyle="1" w:styleId="WW-DefaultParagraphFont1111">
    <w:name w:val="WW-Default Paragraph Font1111"/>
    <w:rsid w:val="004271C4"/>
  </w:style>
  <w:style w:type="character" w:customStyle="1" w:styleId="WW-DefaultParagraphFont11111">
    <w:name w:val="WW-Default Paragraph Font11111"/>
    <w:rsid w:val="004271C4"/>
  </w:style>
  <w:style w:type="character" w:customStyle="1" w:styleId="30">
    <w:name w:val="Προεπιλεγμένη γραμματοσειρά3"/>
    <w:rsid w:val="004271C4"/>
  </w:style>
  <w:style w:type="character" w:customStyle="1" w:styleId="WW-DefaultParagraphFont111111">
    <w:name w:val="WW-Default Paragraph Font111111"/>
    <w:rsid w:val="004271C4"/>
  </w:style>
  <w:style w:type="character" w:customStyle="1" w:styleId="DefaultParagraphFont2">
    <w:name w:val="Default Paragraph Font2"/>
    <w:rsid w:val="004271C4"/>
  </w:style>
  <w:style w:type="character" w:customStyle="1" w:styleId="WW8Num12z3">
    <w:name w:val="WW8Num12z3"/>
    <w:rsid w:val="004271C4"/>
  </w:style>
  <w:style w:type="character" w:customStyle="1" w:styleId="WW8Num12z4">
    <w:name w:val="WW8Num12z4"/>
    <w:rsid w:val="004271C4"/>
  </w:style>
  <w:style w:type="character" w:customStyle="1" w:styleId="WW8Num12z5">
    <w:name w:val="WW8Num12z5"/>
    <w:rsid w:val="004271C4"/>
  </w:style>
  <w:style w:type="character" w:customStyle="1" w:styleId="WW8Num12z6">
    <w:name w:val="WW8Num12z6"/>
    <w:rsid w:val="004271C4"/>
  </w:style>
  <w:style w:type="character" w:customStyle="1" w:styleId="WW8Num12z7">
    <w:name w:val="WW8Num12z7"/>
    <w:rsid w:val="004271C4"/>
  </w:style>
  <w:style w:type="character" w:customStyle="1" w:styleId="WW8Num12z8">
    <w:name w:val="WW8Num12z8"/>
    <w:rsid w:val="004271C4"/>
  </w:style>
  <w:style w:type="character" w:customStyle="1" w:styleId="WW8Num13z0">
    <w:name w:val="WW8Num13z0"/>
    <w:rsid w:val="004271C4"/>
    <w:rPr>
      <w:rFonts w:ascii="Symbol" w:hAnsi="Symbol" w:cs="OpenSymbol"/>
    </w:rPr>
  </w:style>
  <w:style w:type="character" w:customStyle="1" w:styleId="WW-DefaultParagraphFont1111111">
    <w:name w:val="WW-Default Paragraph Font1111111"/>
    <w:rsid w:val="004271C4"/>
  </w:style>
  <w:style w:type="character" w:customStyle="1" w:styleId="WW8Num13z1">
    <w:name w:val="WW8Num13z1"/>
    <w:rsid w:val="004271C4"/>
    <w:rPr>
      <w:rFonts w:eastAsia="Calibri"/>
      <w:lang w:val="el-GR"/>
    </w:rPr>
  </w:style>
  <w:style w:type="character" w:customStyle="1" w:styleId="WW8Num13z2">
    <w:name w:val="WW8Num13z2"/>
    <w:rsid w:val="004271C4"/>
  </w:style>
  <w:style w:type="character" w:customStyle="1" w:styleId="WW8Num13z3">
    <w:name w:val="WW8Num13z3"/>
    <w:rsid w:val="004271C4"/>
  </w:style>
  <w:style w:type="character" w:customStyle="1" w:styleId="WW8Num13z4">
    <w:name w:val="WW8Num13z4"/>
    <w:rsid w:val="004271C4"/>
  </w:style>
  <w:style w:type="character" w:customStyle="1" w:styleId="WW8Num13z5">
    <w:name w:val="WW8Num13z5"/>
    <w:rsid w:val="004271C4"/>
  </w:style>
  <w:style w:type="character" w:customStyle="1" w:styleId="WW8Num13z6">
    <w:name w:val="WW8Num13z6"/>
    <w:rsid w:val="004271C4"/>
  </w:style>
  <w:style w:type="character" w:customStyle="1" w:styleId="WW8Num13z7">
    <w:name w:val="WW8Num13z7"/>
    <w:rsid w:val="004271C4"/>
  </w:style>
  <w:style w:type="character" w:customStyle="1" w:styleId="WW8Num13z8">
    <w:name w:val="WW8Num13z8"/>
    <w:rsid w:val="004271C4"/>
  </w:style>
  <w:style w:type="character" w:customStyle="1" w:styleId="WW8Num14z0">
    <w:name w:val="WW8Num14z0"/>
    <w:rsid w:val="004271C4"/>
    <w:rPr>
      <w:rFonts w:ascii="Symbol" w:hAnsi="Symbol" w:cs="OpenSymbol"/>
    </w:rPr>
  </w:style>
  <w:style w:type="character" w:customStyle="1" w:styleId="WW8Num14z1">
    <w:name w:val="WW8Num14z1"/>
    <w:rsid w:val="004271C4"/>
  </w:style>
  <w:style w:type="character" w:customStyle="1" w:styleId="WW8Num14z2">
    <w:name w:val="WW8Num14z2"/>
    <w:rsid w:val="004271C4"/>
  </w:style>
  <w:style w:type="character" w:customStyle="1" w:styleId="WW8Num14z3">
    <w:name w:val="WW8Num14z3"/>
    <w:rsid w:val="004271C4"/>
  </w:style>
  <w:style w:type="character" w:customStyle="1" w:styleId="WW8Num14z4">
    <w:name w:val="WW8Num14z4"/>
    <w:rsid w:val="004271C4"/>
  </w:style>
  <w:style w:type="character" w:customStyle="1" w:styleId="WW8Num14z5">
    <w:name w:val="WW8Num14z5"/>
    <w:rsid w:val="004271C4"/>
  </w:style>
  <w:style w:type="character" w:customStyle="1" w:styleId="WW8Num14z6">
    <w:name w:val="WW8Num14z6"/>
    <w:rsid w:val="004271C4"/>
  </w:style>
  <w:style w:type="character" w:customStyle="1" w:styleId="WW8Num14z7">
    <w:name w:val="WW8Num14z7"/>
    <w:rsid w:val="004271C4"/>
  </w:style>
  <w:style w:type="character" w:customStyle="1" w:styleId="WW8Num14z8">
    <w:name w:val="WW8Num14z8"/>
    <w:rsid w:val="004271C4"/>
  </w:style>
  <w:style w:type="character" w:customStyle="1" w:styleId="WW8Num15z0">
    <w:name w:val="WW8Num15z0"/>
    <w:rsid w:val="004271C4"/>
  </w:style>
  <w:style w:type="character" w:customStyle="1" w:styleId="WW8Num15z1">
    <w:name w:val="WW8Num15z1"/>
    <w:rsid w:val="004271C4"/>
  </w:style>
  <w:style w:type="character" w:customStyle="1" w:styleId="WW8Num15z2">
    <w:name w:val="WW8Num15z2"/>
    <w:rsid w:val="004271C4"/>
  </w:style>
  <w:style w:type="character" w:customStyle="1" w:styleId="WW8Num15z3">
    <w:name w:val="WW8Num15z3"/>
    <w:rsid w:val="004271C4"/>
  </w:style>
  <w:style w:type="character" w:customStyle="1" w:styleId="WW8Num15z4">
    <w:name w:val="WW8Num15z4"/>
    <w:rsid w:val="004271C4"/>
  </w:style>
  <w:style w:type="character" w:customStyle="1" w:styleId="WW8Num15z5">
    <w:name w:val="WW8Num15z5"/>
    <w:rsid w:val="004271C4"/>
  </w:style>
  <w:style w:type="character" w:customStyle="1" w:styleId="WW8Num15z6">
    <w:name w:val="WW8Num15z6"/>
    <w:rsid w:val="004271C4"/>
  </w:style>
  <w:style w:type="character" w:customStyle="1" w:styleId="WW8Num15z7">
    <w:name w:val="WW8Num15z7"/>
    <w:rsid w:val="004271C4"/>
  </w:style>
  <w:style w:type="character" w:customStyle="1" w:styleId="WW8Num15z8">
    <w:name w:val="WW8Num15z8"/>
    <w:rsid w:val="004271C4"/>
  </w:style>
  <w:style w:type="character" w:customStyle="1" w:styleId="WW8Num16z0">
    <w:name w:val="WW8Num16z0"/>
    <w:rsid w:val="004271C4"/>
  </w:style>
  <w:style w:type="character" w:customStyle="1" w:styleId="WW8Num16z1">
    <w:name w:val="WW8Num16z1"/>
    <w:rsid w:val="004271C4"/>
  </w:style>
  <w:style w:type="character" w:customStyle="1" w:styleId="WW8Num16z2">
    <w:name w:val="WW8Num16z2"/>
    <w:rsid w:val="004271C4"/>
  </w:style>
  <w:style w:type="character" w:customStyle="1" w:styleId="WW8Num16z3">
    <w:name w:val="WW8Num16z3"/>
    <w:rsid w:val="004271C4"/>
  </w:style>
  <w:style w:type="character" w:customStyle="1" w:styleId="WW8Num16z4">
    <w:name w:val="WW8Num16z4"/>
    <w:rsid w:val="004271C4"/>
  </w:style>
  <w:style w:type="character" w:customStyle="1" w:styleId="WW8Num16z5">
    <w:name w:val="WW8Num16z5"/>
    <w:rsid w:val="004271C4"/>
  </w:style>
  <w:style w:type="character" w:customStyle="1" w:styleId="WW8Num16z6">
    <w:name w:val="WW8Num16z6"/>
    <w:rsid w:val="004271C4"/>
  </w:style>
  <w:style w:type="character" w:customStyle="1" w:styleId="WW8Num16z7">
    <w:name w:val="WW8Num16z7"/>
    <w:rsid w:val="004271C4"/>
  </w:style>
  <w:style w:type="character" w:customStyle="1" w:styleId="WW8Num16z8">
    <w:name w:val="WW8Num16z8"/>
    <w:rsid w:val="004271C4"/>
  </w:style>
  <w:style w:type="character" w:customStyle="1" w:styleId="WW-DefaultParagraphFont11111111">
    <w:name w:val="WW-Default Paragraph Font11111111"/>
    <w:rsid w:val="004271C4"/>
  </w:style>
  <w:style w:type="character" w:customStyle="1" w:styleId="WW-DefaultParagraphFont111111111">
    <w:name w:val="WW-Default Paragraph Font111111111"/>
    <w:rsid w:val="004271C4"/>
  </w:style>
  <w:style w:type="character" w:customStyle="1" w:styleId="WW-DefaultParagraphFont1111111111">
    <w:name w:val="WW-Default Paragraph Font1111111111"/>
    <w:rsid w:val="004271C4"/>
  </w:style>
  <w:style w:type="character" w:customStyle="1" w:styleId="WW-DefaultParagraphFont11111111111">
    <w:name w:val="WW-Default Paragraph Font11111111111"/>
    <w:rsid w:val="004271C4"/>
  </w:style>
  <w:style w:type="character" w:customStyle="1" w:styleId="WW-DefaultParagraphFont111111111111">
    <w:name w:val="WW-Default Paragraph Font111111111111"/>
    <w:rsid w:val="004271C4"/>
  </w:style>
  <w:style w:type="character" w:customStyle="1" w:styleId="WW8Num17z0">
    <w:name w:val="WW8Num17z0"/>
    <w:rsid w:val="004271C4"/>
  </w:style>
  <w:style w:type="character" w:customStyle="1" w:styleId="WW8Num17z1">
    <w:name w:val="WW8Num17z1"/>
    <w:rsid w:val="004271C4"/>
  </w:style>
  <w:style w:type="character" w:customStyle="1" w:styleId="WW8Num17z2">
    <w:name w:val="WW8Num17z2"/>
    <w:rsid w:val="004271C4"/>
  </w:style>
  <w:style w:type="character" w:customStyle="1" w:styleId="WW8Num17z3">
    <w:name w:val="WW8Num17z3"/>
    <w:rsid w:val="004271C4"/>
  </w:style>
  <w:style w:type="character" w:customStyle="1" w:styleId="WW8Num17z4">
    <w:name w:val="WW8Num17z4"/>
    <w:rsid w:val="004271C4"/>
  </w:style>
  <w:style w:type="character" w:customStyle="1" w:styleId="WW8Num17z5">
    <w:name w:val="WW8Num17z5"/>
    <w:rsid w:val="004271C4"/>
  </w:style>
  <w:style w:type="character" w:customStyle="1" w:styleId="WW8Num17z6">
    <w:name w:val="WW8Num17z6"/>
    <w:rsid w:val="004271C4"/>
  </w:style>
  <w:style w:type="character" w:customStyle="1" w:styleId="WW8Num17z7">
    <w:name w:val="WW8Num17z7"/>
    <w:rsid w:val="004271C4"/>
  </w:style>
  <w:style w:type="character" w:customStyle="1" w:styleId="WW8Num17z8">
    <w:name w:val="WW8Num17z8"/>
    <w:rsid w:val="004271C4"/>
  </w:style>
  <w:style w:type="character" w:customStyle="1" w:styleId="WW8Num18z0">
    <w:name w:val="WW8Num18z0"/>
    <w:rsid w:val="004271C4"/>
  </w:style>
  <w:style w:type="character" w:customStyle="1" w:styleId="WW8Num18z1">
    <w:name w:val="WW8Num18z1"/>
    <w:rsid w:val="004271C4"/>
  </w:style>
  <w:style w:type="character" w:customStyle="1" w:styleId="WW8Num18z2">
    <w:name w:val="WW8Num18z2"/>
    <w:rsid w:val="004271C4"/>
  </w:style>
  <w:style w:type="character" w:customStyle="1" w:styleId="WW8Num18z3">
    <w:name w:val="WW8Num18z3"/>
    <w:rsid w:val="004271C4"/>
  </w:style>
  <w:style w:type="character" w:customStyle="1" w:styleId="WW8Num18z4">
    <w:name w:val="WW8Num18z4"/>
    <w:rsid w:val="004271C4"/>
  </w:style>
  <w:style w:type="character" w:customStyle="1" w:styleId="WW8Num18z5">
    <w:name w:val="WW8Num18z5"/>
    <w:rsid w:val="004271C4"/>
  </w:style>
  <w:style w:type="character" w:customStyle="1" w:styleId="WW8Num18z6">
    <w:name w:val="WW8Num18z6"/>
    <w:rsid w:val="004271C4"/>
  </w:style>
  <w:style w:type="character" w:customStyle="1" w:styleId="WW8Num18z7">
    <w:name w:val="WW8Num18z7"/>
    <w:rsid w:val="004271C4"/>
  </w:style>
  <w:style w:type="character" w:customStyle="1" w:styleId="WW8Num18z8">
    <w:name w:val="WW8Num18z8"/>
    <w:rsid w:val="004271C4"/>
  </w:style>
  <w:style w:type="character" w:customStyle="1" w:styleId="WW8Num3z1">
    <w:name w:val="WW8Num3z1"/>
    <w:rsid w:val="004271C4"/>
  </w:style>
  <w:style w:type="character" w:customStyle="1" w:styleId="WW8Num3z2">
    <w:name w:val="WW8Num3z2"/>
    <w:rsid w:val="004271C4"/>
  </w:style>
  <w:style w:type="character" w:customStyle="1" w:styleId="WW8Num3z3">
    <w:name w:val="WW8Num3z3"/>
    <w:rsid w:val="004271C4"/>
  </w:style>
  <w:style w:type="character" w:customStyle="1" w:styleId="WW8Num3z4">
    <w:name w:val="WW8Num3z4"/>
    <w:rsid w:val="004271C4"/>
    <w:rPr>
      <w:rFonts w:ascii="Arial" w:hAnsi="Arial" w:cs="Times New Roman"/>
      <w:b w:val="0"/>
      <w:i w:val="0"/>
      <w:sz w:val="20"/>
      <w:szCs w:val="20"/>
    </w:rPr>
  </w:style>
  <w:style w:type="character" w:customStyle="1" w:styleId="WW8Num3z5">
    <w:name w:val="WW8Num3z5"/>
    <w:rsid w:val="004271C4"/>
  </w:style>
  <w:style w:type="character" w:customStyle="1" w:styleId="WW8Num3z6">
    <w:name w:val="WW8Num3z6"/>
    <w:rsid w:val="004271C4"/>
  </w:style>
  <w:style w:type="character" w:customStyle="1" w:styleId="WW8Num3z7">
    <w:name w:val="WW8Num3z7"/>
    <w:rsid w:val="004271C4"/>
  </w:style>
  <w:style w:type="character" w:customStyle="1" w:styleId="WW8Num3z8">
    <w:name w:val="WW8Num3z8"/>
    <w:rsid w:val="004271C4"/>
  </w:style>
  <w:style w:type="character" w:customStyle="1" w:styleId="WW-DefaultParagraphFont1111111111111">
    <w:name w:val="WW-Default Paragraph Font1111111111111"/>
    <w:rsid w:val="004271C4"/>
  </w:style>
  <w:style w:type="character" w:customStyle="1" w:styleId="WW-DefaultParagraphFont11111111111111">
    <w:name w:val="WW-Default Paragraph Font11111111111111"/>
    <w:rsid w:val="004271C4"/>
  </w:style>
  <w:style w:type="character" w:customStyle="1" w:styleId="WW-DefaultParagraphFont111111111111111">
    <w:name w:val="WW-Default Paragraph Font111111111111111"/>
    <w:rsid w:val="004271C4"/>
  </w:style>
  <w:style w:type="character" w:customStyle="1" w:styleId="WW-DefaultParagraphFont1111111111111111">
    <w:name w:val="WW-Default Paragraph Font1111111111111111"/>
    <w:rsid w:val="004271C4"/>
  </w:style>
  <w:style w:type="character" w:customStyle="1" w:styleId="20">
    <w:name w:val="Προεπιλεγμένη γραμματοσειρά2"/>
    <w:rsid w:val="004271C4"/>
  </w:style>
  <w:style w:type="character" w:customStyle="1" w:styleId="WW8Num19z0">
    <w:name w:val="WW8Num19z0"/>
    <w:rsid w:val="004271C4"/>
    <w:rPr>
      <w:rFonts w:ascii="Calibri" w:hAnsi="Calibri" w:cs="Calibri"/>
    </w:rPr>
  </w:style>
  <w:style w:type="character" w:customStyle="1" w:styleId="WW8Num19z1">
    <w:name w:val="WW8Num19z1"/>
    <w:rsid w:val="004271C4"/>
  </w:style>
  <w:style w:type="character" w:customStyle="1" w:styleId="WW8Num20z0">
    <w:name w:val="WW8Num20z0"/>
    <w:rsid w:val="004271C4"/>
    <w:rPr>
      <w:rFonts w:ascii="Calibri" w:eastAsia="Calibri" w:hAnsi="Calibri" w:cs="Times New Roman"/>
    </w:rPr>
  </w:style>
  <w:style w:type="character" w:customStyle="1" w:styleId="WW8Num20z1">
    <w:name w:val="WW8Num20z1"/>
    <w:rsid w:val="004271C4"/>
    <w:rPr>
      <w:rFonts w:ascii="Courier New" w:hAnsi="Courier New" w:cs="Courier New"/>
    </w:rPr>
  </w:style>
  <w:style w:type="character" w:customStyle="1" w:styleId="WW8Num20z2">
    <w:name w:val="WW8Num20z2"/>
    <w:rsid w:val="004271C4"/>
    <w:rPr>
      <w:rFonts w:ascii="Wingdings" w:hAnsi="Wingdings" w:cs="Wingdings"/>
    </w:rPr>
  </w:style>
  <w:style w:type="character" w:customStyle="1" w:styleId="WW8Num20z3">
    <w:name w:val="WW8Num20z3"/>
    <w:rsid w:val="004271C4"/>
    <w:rPr>
      <w:rFonts w:ascii="Symbol" w:hAnsi="Symbol" w:cs="Symbol"/>
    </w:rPr>
  </w:style>
  <w:style w:type="character" w:customStyle="1" w:styleId="WW-DefaultParagraphFont11111111111111111">
    <w:name w:val="WW-Default Paragraph Font11111111111111111"/>
    <w:rsid w:val="004271C4"/>
  </w:style>
  <w:style w:type="character" w:customStyle="1" w:styleId="WW8Num19z2">
    <w:name w:val="WW8Num19z2"/>
    <w:rsid w:val="004271C4"/>
  </w:style>
  <w:style w:type="character" w:customStyle="1" w:styleId="WW8Num19z3">
    <w:name w:val="WW8Num19z3"/>
    <w:rsid w:val="004271C4"/>
  </w:style>
  <w:style w:type="character" w:customStyle="1" w:styleId="WW8Num19z4">
    <w:name w:val="WW8Num19z4"/>
    <w:rsid w:val="004271C4"/>
  </w:style>
  <w:style w:type="character" w:customStyle="1" w:styleId="WW8Num19z5">
    <w:name w:val="WW8Num19z5"/>
    <w:rsid w:val="004271C4"/>
  </w:style>
  <w:style w:type="character" w:customStyle="1" w:styleId="WW8Num19z6">
    <w:name w:val="WW8Num19z6"/>
    <w:rsid w:val="004271C4"/>
  </w:style>
  <w:style w:type="character" w:customStyle="1" w:styleId="WW8Num19z7">
    <w:name w:val="WW8Num19z7"/>
    <w:rsid w:val="004271C4"/>
  </w:style>
  <w:style w:type="character" w:customStyle="1" w:styleId="WW8Num19z8">
    <w:name w:val="WW8Num19z8"/>
    <w:rsid w:val="004271C4"/>
  </w:style>
  <w:style w:type="character" w:customStyle="1" w:styleId="WW8Num20z4">
    <w:name w:val="WW8Num20z4"/>
    <w:rsid w:val="004271C4"/>
  </w:style>
  <w:style w:type="character" w:customStyle="1" w:styleId="WW8Num20z5">
    <w:name w:val="WW8Num20z5"/>
    <w:rsid w:val="004271C4"/>
  </w:style>
  <w:style w:type="character" w:customStyle="1" w:styleId="WW8Num20z6">
    <w:name w:val="WW8Num20z6"/>
    <w:rsid w:val="004271C4"/>
  </w:style>
  <w:style w:type="character" w:customStyle="1" w:styleId="WW8Num20z7">
    <w:name w:val="WW8Num20z7"/>
    <w:rsid w:val="004271C4"/>
  </w:style>
  <w:style w:type="character" w:customStyle="1" w:styleId="WW8Num20z8">
    <w:name w:val="WW8Num20z8"/>
    <w:rsid w:val="004271C4"/>
  </w:style>
  <w:style w:type="character" w:customStyle="1" w:styleId="WW-DefaultParagraphFont111111111111111111">
    <w:name w:val="WW-Default Paragraph Font111111111111111111"/>
    <w:rsid w:val="004271C4"/>
  </w:style>
  <w:style w:type="character" w:customStyle="1" w:styleId="WW-DefaultParagraphFont1111111111111111111">
    <w:name w:val="WW-Default Paragraph Font1111111111111111111"/>
    <w:rsid w:val="004271C4"/>
  </w:style>
  <w:style w:type="character" w:customStyle="1" w:styleId="WW8Num21z0">
    <w:name w:val="WW8Num21z0"/>
    <w:rsid w:val="004271C4"/>
    <w:rPr>
      <w:rFonts w:ascii="Calibri" w:eastAsia="Times New Roman" w:hAnsi="Calibri" w:cs="Calibri"/>
    </w:rPr>
  </w:style>
  <w:style w:type="character" w:customStyle="1" w:styleId="WW8Num21z1">
    <w:name w:val="WW8Num21z1"/>
    <w:rsid w:val="004271C4"/>
    <w:rPr>
      <w:rFonts w:ascii="Courier New" w:hAnsi="Courier New" w:cs="Courier New"/>
    </w:rPr>
  </w:style>
  <w:style w:type="character" w:customStyle="1" w:styleId="WW8Num21z2">
    <w:name w:val="WW8Num21z2"/>
    <w:rsid w:val="004271C4"/>
    <w:rPr>
      <w:rFonts w:ascii="Wingdings" w:hAnsi="Wingdings" w:cs="Wingdings"/>
    </w:rPr>
  </w:style>
  <w:style w:type="character" w:customStyle="1" w:styleId="WW8Num21z3">
    <w:name w:val="WW8Num21z3"/>
    <w:rsid w:val="004271C4"/>
    <w:rPr>
      <w:rFonts w:ascii="Symbol" w:hAnsi="Symbol" w:cs="Symbol"/>
    </w:rPr>
  </w:style>
  <w:style w:type="character" w:customStyle="1" w:styleId="WW8Num22z0">
    <w:name w:val="WW8Num22z0"/>
    <w:rsid w:val="004271C4"/>
    <w:rPr>
      <w:rFonts w:ascii="Symbol" w:hAnsi="Symbol" w:cs="Symbol"/>
    </w:rPr>
  </w:style>
  <w:style w:type="character" w:customStyle="1" w:styleId="WW8Num22z1">
    <w:name w:val="WW8Num22z1"/>
    <w:rsid w:val="004271C4"/>
    <w:rPr>
      <w:rFonts w:ascii="Courier New" w:hAnsi="Courier New" w:cs="Courier New"/>
    </w:rPr>
  </w:style>
  <w:style w:type="character" w:customStyle="1" w:styleId="WW8Num22z2">
    <w:name w:val="WW8Num22z2"/>
    <w:rsid w:val="004271C4"/>
    <w:rPr>
      <w:rFonts w:ascii="Wingdings" w:hAnsi="Wingdings" w:cs="Wingdings"/>
    </w:rPr>
  </w:style>
  <w:style w:type="character" w:customStyle="1" w:styleId="WW8Num23z0">
    <w:name w:val="WW8Num23z0"/>
    <w:rsid w:val="004271C4"/>
    <w:rPr>
      <w:rFonts w:ascii="Calibri" w:eastAsia="Times New Roman" w:hAnsi="Calibri" w:cs="Calibri"/>
    </w:rPr>
  </w:style>
  <w:style w:type="character" w:customStyle="1" w:styleId="WW8Num23z1">
    <w:name w:val="WW8Num23z1"/>
    <w:rsid w:val="004271C4"/>
    <w:rPr>
      <w:rFonts w:ascii="Courier New" w:hAnsi="Courier New" w:cs="Courier New"/>
    </w:rPr>
  </w:style>
  <w:style w:type="character" w:customStyle="1" w:styleId="WW8Num23z2">
    <w:name w:val="WW8Num23z2"/>
    <w:rsid w:val="004271C4"/>
    <w:rPr>
      <w:rFonts w:ascii="Wingdings" w:hAnsi="Wingdings" w:cs="Wingdings"/>
    </w:rPr>
  </w:style>
  <w:style w:type="character" w:customStyle="1" w:styleId="WW8Num23z3">
    <w:name w:val="WW8Num23z3"/>
    <w:rsid w:val="004271C4"/>
    <w:rPr>
      <w:rFonts w:ascii="Symbol" w:hAnsi="Symbol" w:cs="Symbol"/>
    </w:rPr>
  </w:style>
  <w:style w:type="character" w:customStyle="1" w:styleId="WW8Num24z0">
    <w:name w:val="WW8Num24z0"/>
    <w:rsid w:val="004271C4"/>
    <w:rPr>
      <w:rFonts w:ascii="Symbol" w:hAnsi="Symbol" w:cs="Symbol"/>
      <w:strike/>
      <w:color w:val="0070C0"/>
      <w:position w:val="0"/>
      <w:sz w:val="24"/>
      <w:vertAlign w:val="baseline"/>
      <w:lang w:val="el-GR"/>
    </w:rPr>
  </w:style>
  <w:style w:type="character" w:customStyle="1" w:styleId="WW8Num24z1">
    <w:name w:val="WW8Num24z1"/>
    <w:rsid w:val="004271C4"/>
    <w:rPr>
      <w:rFonts w:ascii="Courier New" w:hAnsi="Courier New" w:cs="Courier New"/>
    </w:rPr>
  </w:style>
  <w:style w:type="character" w:customStyle="1" w:styleId="WW8Num24z2">
    <w:name w:val="WW8Num24z2"/>
    <w:rsid w:val="004271C4"/>
    <w:rPr>
      <w:rFonts w:ascii="Wingdings" w:hAnsi="Wingdings" w:cs="Wingdings"/>
    </w:rPr>
  </w:style>
  <w:style w:type="character" w:customStyle="1" w:styleId="WW8Num25z0">
    <w:name w:val="WW8Num25z0"/>
    <w:rsid w:val="004271C4"/>
    <w:rPr>
      <w:rFonts w:ascii="Symbol" w:hAnsi="Symbol" w:cs="Symbol"/>
    </w:rPr>
  </w:style>
  <w:style w:type="character" w:customStyle="1" w:styleId="WW8Num25z1">
    <w:name w:val="WW8Num25z1"/>
    <w:rsid w:val="004271C4"/>
    <w:rPr>
      <w:rFonts w:ascii="Courier New" w:hAnsi="Courier New" w:cs="Courier New"/>
    </w:rPr>
  </w:style>
  <w:style w:type="character" w:customStyle="1" w:styleId="WW8Num25z2">
    <w:name w:val="WW8Num25z2"/>
    <w:rsid w:val="004271C4"/>
    <w:rPr>
      <w:rFonts w:ascii="Wingdings" w:hAnsi="Wingdings" w:cs="Wingdings"/>
    </w:rPr>
  </w:style>
  <w:style w:type="character" w:customStyle="1" w:styleId="WW8Num26z0">
    <w:name w:val="WW8Num26z0"/>
    <w:rsid w:val="004271C4"/>
    <w:rPr>
      <w:rFonts w:ascii="Symbol" w:hAnsi="Symbol" w:cs="Symbol"/>
    </w:rPr>
  </w:style>
  <w:style w:type="character" w:customStyle="1" w:styleId="WW8Num26z1">
    <w:name w:val="WW8Num26z1"/>
    <w:rsid w:val="004271C4"/>
    <w:rPr>
      <w:rFonts w:ascii="Courier New" w:hAnsi="Courier New" w:cs="Courier New"/>
    </w:rPr>
  </w:style>
  <w:style w:type="character" w:customStyle="1" w:styleId="WW8Num26z2">
    <w:name w:val="WW8Num26z2"/>
    <w:rsid w:val="004271C4"/>
    <w:rPr>
      <w:rFonts w:ascii="Wingdings" w:hAnsi="Wingdings" w:cs="Wingdings"/>
    </w:rPr>
  </w:style>
  <w:style w:type="character" w:customStyle="1" w:styleId="WW8Num27z0">
    <w:name w:val="WW8Num27z0"/>
    <w:rsid w:val="004271C4"/>
    <w:rPr>
      <w:rFonts w:ascii="Calibri" w:eastAsia="Times New Roman" w:hAnsi="Calibri" w:cs="Calibri"/>
    </w:rPr>
  </w:style>
  <w:style w:type="character" w:customStyle="1" w:styleId="WW8Num27z1">
    <w:name w:val="WW8Num27z1"/>
    <w:rsid w:val="004271C4"/>
    <w:rPr>
      <w:rFonts w:ascii="Courier New" w:hAnsi="Courier New" w:cs="Courier New"/>
    </w:rPr>
  </w:style>
  <w:style w:type="character" w:customStyle="1" w:styleId="WW8Num27z2">
    <w:name w:val="WW8Num27z2"/>
    <w:rsid w:val="004271C4"/>
    <w:rPr>
      <w:rFonts w:ascii="Wingdings" w:hAnsi="Wingdings" w:cs="Wingdings"/>
    </w:rPr>
  </w:style>
  <w:style w:type="character" w:customStyle="1" w:styleId="WW8Num27z3">
    <w:name w:val="WW8Num27z3"/>
    <w:rsid w:val="004271C4"/>
    <w:rPr>
      <w:rFonts w:ascii="Symbol" w:hAnsi="Symbol" w:cs="Symbol"/>
    </w:rPr>
  </w:style>
  <w:style w:type="character" w:customStyle="1" w:styleId="WW8Num28z0">
    <w:name w:val="WW8Num28z0"/>
    <w:rsid w:val="004271C4"/>
    <w:rPr>
      <w:rFonts w:ascii="Symbol" w:hAnsi="Symbol" w:cs="Symbol"/>
    </w:rPr>
  </w:style>
  <w:style w:type="character" w:customStyle="1" w:styleId="WW8Num28z1">
    <w:name w:val="WW8Num28z1"/>
    <w:rsid w:val="004271C4"/>
    <w:rPr>
      <w:rFonts w:ascii="Courier New" w:hAnsi="Courier New" w:cs="Courier New"/>
    </w:rPr>
  </w:style>
  <w:style w:type="character" w:customStyle="1" w:styleId="WW8Num28z2">
    <w:name w:val="WW8Num28z2"/>
    <w:rsid w:val="004271C4"/>
    <w:rPr>
      <w:rFonts w:ascii="Wingdings" w:hAnsi="Wingdings" w:cs="Wingdings"/>
    </w:rPr>
  </w:style>
  <w:style w:type="character" w:customStyle="1" w:styleId="WW8Num29z0">
    <w:name w:val="WW8Num29z0"/>
    <w:rsid w:val="004271C4"/>
    <w:rPr>
      <w:rFonts w:ascii="Calibri" w:eastAsia="Times New Roman" w:hAnsi="Calibri" w:cs="Calibri"/>
    </w:rPr>
  </w:style>
  <w:style w:type="character" w:customStyle="1" w:styleId="WW8Num29z1">
    <w:name w:val="WW8Num29z1"/>
    <w:rsid w:val="004271C4"/>
    <w:rPr>
      <w:rFonts w:ascii="Courier New" w:hAnsi="Courier New" w:cs="Courier New"/>
    </w:rPr>
  </w:style>
  <w:style w:type="character" w:customStyle="1" w:styleId="WW8Num29z2">
    <w:name w:val="WW8Num29z2"/>
    <w:rsid w:val="004271C4"/>
    <w:rPr>
      <w:rFonts w:ascii="Wingdings" w:hAnsi="Wingdings" w:cs="Wingdings"/>
    </w:rPr>
  </w:style>
  <w:style w:type="character" w:customStyle="1" w:styleId="WW8Num29z3">
    <w:name w:val="WW8Num29z3"/>
    <w:rsid w:val="004271C4"/>
    <w:rPr>
      <w:rFonts w:ascii="Symbol" w:hAnsi="Symbol" w:cs="Symbol"/>
    </w:rPr>
  </w:style>
  <w:style w:type="character" w:customStyle="1" w:styleId="WW8Num30z0">
    <w:name w:val="WW8Num30z0"/>
    <w:rsid w:val="004271C4"/>
    <w:rPr>
      <w:rFonts w:ascii="Symbol" w:hAnsi="Symbol" w:cs="Symbol"/>
      <w:shd w:val="clear" w:color="auto" w:fill="FFFF00"/>
    </w:rPr>
  </w:style>
  <w:style w:type="character" w:customStyle="1" w:styleId="WW8Num30z1">
    <w:name w:val="WW8Num30z1"/>
    <w:rsid w:val="004271C4"/>
    <w:rPr>
      <w:rFonts w:ascii="Courier New" w:hAnsi="Courier New" w:cs="Courier New"/>
    </w:rPr>
  </w:style>
  <w:style w:type="character" w:customStyle="1" w:styleId="WW8Num30z2">
    <w:name w:val="WW8Num30z2"/>
    <w:rsid w:val="004271C4"/>
    <w:rPr>
      <w:rFonts w:ascii="Wingdings" w:hAnsi="Wingdings" w:cs="Wingdings"/>
    </w:rPr>
  </w:style>
  <w:style w:type="character" w:customStyle="1" w:styleId="WW8Num31z0">
    <w:name w:val="WW8Num31z0"/>
    <w:rsid w:val="004271C4"/>
    <w:rPr>
      <w:rFonts w:cs="Times New Roman"/>
    </w:rPr>
  </w:style>
  <w:style w:type="character" w:customStyle="1" w:styleId="WW8Num32z0">
    <w:name w:val="WW8Num32z0"/>
    <w:rsid w:val="004271C4"/>
  </w:style>
  <w:style w:type="character" w:customStyle="1" w:styleId="WW8Num32z1">
    <w:name w:val="WW8Num32z1"/>
    <w:rsid w:val="004271C4"/>
  </w:style>
  <w:style w:type="character" w:customStyle="1" w:styleId="WW8Num32z2">
    <w:name w:val="WW8Num32z2"/>
    <w:rsid w:val="004271C4"/>
  </w:style>
  <w:style w:type="character" w:customStyle="1" w:styleId="WW8Num32z3">
    <w:name w:val="WW8Num32z3"/>
    <w:rsid w:val="004271C4"/>
  </w:style>
  <w:style w:type="character" w:customStyle="1" w:styleId="WW8Num32z4">
    <w:name w:val="WW8Num32z4"/>
    <w:rsid w:val="004271C4"/>
  </w:style>
  <w:style w:type="character" w:customStyle="1" w:styleId="WW8Num32z5">
    <w:name w:val="WW8Num32z5"/>
    <w:rsid w:val="004271C4"/>
  </w:style>
  <w:style w:type="character" w:customStyle="1" w:styleId="WW8Num32z6">
    <w:name w:val="WW8Num32z6"/>
    <w:rsid w:val="004271C4"/>
  </w:style>
  <w:style w:type="character" w:customStyle="1" w:styleId="WW8Num32z7">
    <w:name w:val="WW8Num32z7"/>
    <w:rsid w:val="004271C4"/>
  </w:style>
  <w:style w:type="character" w:customStyle="1" w:styleId="WW8Num32z8">
    <w:name w:val="WW8Num32z8"/>
    <w:rsid w:val="004271C4"/>
  </w:style>
  <w:style w:type="character" w:customStyle="1" w:styleId="WW8Num33z0">
    <w:name w:val="WW8Num33z0"/>
    <w:rsid w:val="004271C4"/>
    <w:rPr>
      <w:rFonts w:ascii="Symbol" w:eastAsia="Calibri" w:hAnsi="Symbol" w:cs="Symbol"/>
    </w:rPr>
  </w:style>
  <w:style w:type="character" w:customStyle="1" w:styleId="WW8Num33z1">
    <w:name w:val="WW8Num33z1"/>
    <w:rsid w:val="004271C4"/>
    <w:rPr>
      <w:rFonts w:ascii="Courier New" w:hAnsi="Courier New" w:cs="Courier New"/>
    </w:rPr>
  </w:style>
  <w:style w:type="character" w:customStyle="1" w:styleId="WW8Num33z2">
    <w:name w:val="WW8Num33z2"/>
    <w:rsid w:val="004271C4"/>
    <w:rPr>
      <w:rFonts w:ascii="Wingdings" w:hAnsi="Wingdings" w:cs="Wingdings"/>
    </w:rPr>
  </w:style>
  <w:style w:type="character" w:customStyle="1" w:styleId="WW8Num34z0">
    <w:name w:val="WW8Num34z0"/>
    <w:rsid w:val="004271C4"/>
    <w:rPr>
      <w:rFonts w:ascii="Symbol" w:hAnsi="Symbol" w:cs="Symbol"/>
    </w:rPr>
  </w:style>
  <w:style w:type="character" w:customStyle="1" w:styleId="WW8Num34z1">
    <w:name w:val="WW8Num34z1"/>
    <w:rsid w:val="004271C4"/>
    <w:rPr>
      <w:rFonts w:ascii="Courier New" w:hAnsi="Courier New" w:cs="Courier New"/>
    </w:rPr>
  </w:style>
  <w:style w:type="character" w:customStyle="1" w:styleId="WW8Num34z2">
    <w:name w:val="WW8Num34z2"/>
    <w:rsid w:val="004271C4"/>
    <w:rPr>
      <w:rFonts w:ascii="Wingdings" w:hAnsi="Wingdings" w:cs="Wingdings"/>
    </w:rPr>
  </w:style>
  <w:style w:type="character" w:customStyle="1" w:styleId="WW8Num35z0">
    <w:name w:val="WW8Num35z0"/>
    <w:rsid w:val="004271C4"/>
    <w:rPr>
      <w:rFonts w:ascii="Calibri" w:eastAsia="Times New Roman" w:hAnsi="Calibri" w:cs="Calibri"/>
    </w:rPr>
  </w:style>
  <w:style w:type="character" w:customStyle="1" w:styleId="WW8Num35z1">
    <w:name w:val="WW8Num35z1"/>
    <w:rsid w:val="004271C4"/>
    <w:rPr>
      <w:rFonts w:ascii="Courier New" w:hAnsi="Courier New" w:cs="Courier New"/>
    </w:rPr>
  </w:style>
  <w:style w:type="character" w:customStyle="1" w:styleId="WW8Num35z2">
    <w:name w:val="WW8Num35z2"/>
    <w:rsid w:val="004271C4"/>
    <w:rPr>
      <w:rFonts w:ascii="Wingdings" w:hAnsi="Wingdings" w:cs="Wingdings"/>
    </w:rPr>
  </w:style>
  <w:style w:type="character" w:customStyle="1" w:styleId="WW8Num35z3">
    <w:name w:val="WW8Num35z3"/>
    <w:rsid w:val="004271C4"/>
    <w:rPr>
      <w:rFonts w:ascii="Symbol" w:hAnsi="Symbol" w:cs="Symbol"/>
    </w:rPr>
  </w:style>
  <w:style w:type="character" w:customStyle="1" w:styleId="WW8Num36z0">
    <w:name w:val="WW8Num36z0"/>
    <w:rsid w:val="004271C4"/>
    <w:rPr>
      <w:lang w:val="el-GR"/>
    </w:rPr>
  </w:style>
  <w:style w:type="character" w:customStyle="1" w:styleId="WW8Num36z1">
    <w:name w:val="WW8Num36z1"/>
    <w:rsid w:val="004271C4"/>
  </w:style>
  <w:style w:type="character" w:customStyle="1" w:styleId="WW8Num36z2">
    <w:name w:val="WW8Num36z2"/>
    <w:rsid w:val="004271C4"/>
  </w:style>
  <w:style w:type="character" w:customStyle="1" w:styleId="WW8Num36z3">
    <w:name w:val="WW8Num36z3"/>
    <w:rsid w:val="004271C4"/>
  </w:style>
  <w:style w:type="character" w:customStyle="1" w:styleId="WW8Num36z4">
    <w:name w:val="WW8Num36z4"/>
    <w:rsid w:val="004271C4"/>
  </w:style>
  <w:style w:type="character" w:customStyle="1" w:styleId="WW8Num36z5">
    <w:name w:val="WW8Num36z5"/>
    <w:rsid w:val="004271C4"/>
  </w:style>
  <w:style w:type="character" w:customStyle="1" w:styleId="WW8Num36z6">
    <w:name w:val="WW8Num36z6"/>
    <w:rsid w:val="004271C4"/>
  </w:style>
  <w:style w:type="character" w:customStyle="1" w:styleId="WW8Num36z7">
    <w:name w:val="WW8Num36z7"/>
    <w:rsid w:val="004271C4"/>
  </w:style>
  <w:style w:type="character" w:customStyle="1" w:styleId="WW8Num36z8">
    <w:name w:val="WW8Num36z8"/>
    <w:rsid w:val="004271C4"/>
  </w:style>
  <w:style w:type="character" w:customStyle="1" w:styleId="WW8Num37z0">
    <w:name w:val="WW8Num37z0"/>
    <w:rsid w:val="004271C4"/>
    <w:rPr>
      <w:rFonts w:ascii="Calibri" w:eastAsia="Times New Roman" w:hAnsi="Calibri" w:cs="Calibri"/>
    </w:rPr>
  </w:style>
  <w:style w:type="character" w:customStyle="1" w:styleId="WW8Num37z1">
    <w:name w:val="WW8Num37z1"/>
    <w:rsid w:val="004271C4"/>
    <w:rPr>
      <w:rFonts w:ascii="Courier New" w:hAnsi="Courier New" w:cs="Courier New"/>
    </w:rPr>
  </w:style>
  <w:style w:type="character" w:customStyle="1" w:styleId="WW8Num37z2">
    <w:name w:val="WW8Num37z2"/>
    <w:rsid w:val="004271C4"/>
    <w:rPr>
      <w:rFonts w:ascii="Wingdings" w:hAnsi="Wingdings" w:cs="Wingdings"/>
    </w:rPr>
  </w:style>
  <w:style w:type="character" w:customStyle="1" w:styleId="WW8Num37z3">
    <w:name w:val="WW8Num37z3"/>
    <w:rsid w:val="004271C4"/>
    <w:rPr>
      <w:rFonts w:ascii="Symbol" w:hAnsi="Symbol" w:cs="Symbol"/>
    </w:rPr>
  </w:style>
  <w:style w:type="character" w:customStyle="1" w:styleId="WW8Num38z0">
    <w:name w:val="WW8Num38z0"/>
    <w:rsid w:val="004271C4"/>
  </w:style>
  <w:style w:type="character" w:customStyle="1" w:styleId="WW8Num38z1">
    <w:name w:val="WW8Num38z1"/>
    <w:rsid w:val="004271C4"/>
  </w:style>
  <w:style w:type="character" w:customStyle="1" w:styleId="WW8Num38z2">
    <w:name w:val="WW8Num38z2"/>
    <w:rsid w:val="004271C4"/>
  </w:style>
  <w:style w:type="character" w:customStyle="1" w:styleId="WW8Num38z3">
    <w:name w:val="WW8Num38z3"/>
    <w:rsid w:val="004271C4"/>
  </w:style>
  <w:style w:type="character" w:customStyle="1" w:styleId="WW8Num38z4">
    <w:name w:val="WW8Num38z4"/>
    <w:rsid w:val="004271C4"/>
  </w:style>
  <w:style w:type="character" w:customStyle="1" w:styleId="WW8Num38z5">
    <w:name w:val="WW8Num38z5"/>
    <w:rsid w:val="004271C4"/>
  </w:style>
  <w:style w:type="character" w:customStyle="1" w:styleId="WW8Num38z6">
    <w:name w:val="WW8Num38z6"/>
    <w:rsid w:val="004271C4"/>
  </w:style>
  <w:style w:type="character" w:customStyle="1" w:styleId="WW8Num38z7">
    <w:name w:val="WW8Num38z7"/>
    <w:rsid w:val="004271C4"/>
  </w:style>
  <w:style w:type="character" w:customStyle="1" w:styleId="WW8Num38z8">
    <w:name w:val="WW8Num38z8"/>
    <w:rsid w:val="004271C4"/>
  </w:style>
  <w:style w:type="character" w:customStyle="1" w:styleId="WW-DefaultParagraphFont11111111111111111111">
    <w:name w:val="WW-Default Paragraph Font11111111111111111111"/>
    <w:rsid w:val="004271C4"/>
  </w:style>
  <w:style w:type="character" w:customStyle="1" w:styleId="WW8Num4z1">
    <w:name w:val="WW8Num4z1"/>
    <w:rsid w:val="004271C4"/>
    <w:rPr>
      <w:rFonts w:cs="Times New Roman"/>
    </w:rPr>
  </w:style>
  <w:style w:type="character" w:customStyle="1" w:styleId="WW8Num5z1">
    <w:name w:val="WW8Num5z1"/>
    <w:rsid w:val="004271C4"/>
    <w:rPr>
      <w:rFonts w:cs="Times New Roman"/>
    </w:rPr>
  </w:style>
  <w:style w:type="character" w:customStyle="1" w:styleId="WW8Num29z4">
    <w:name w:val="WW8Num29z4"/>
    <w:rsid w:val="004271C4"/>
  </w:style>
  <w:style w:type="character" w:customStyle="1" w:styleId="WW8Num29z5">
    <w:name w:val="WW8Num29z5"/>
    <w:rsid w:val="004271C4"/>
  </w:style>
  <w:style w:type="character" w:customStyle="1" w:styleId="WW8Num29z6">
    <w:name w:val="WW8Num29z6"/>
    <w:rsid w:val="004271C4"/>
  </w:style>
  <w:style w:type="character" w:customStyle="1" w:styleId="WW8Num29z7">
    <w:name w:val="WW8Num29z7"/>
    <w:rsid w:val="004271C4"/>
  </w:style>
  <w:style w:type="character" w:customStyle="1" w:styleId="WW8Num29z8">
    <w:name w:val="WW8Num29z8"/>
    <w:rsid w:val="004271C4"/>
  </w:style>
  <w:style w:type="character" w:customStyle="1" w:styleId="WW8Num30z3">
    <w:name w:val="WW8Num30z3"/>
    <w:rsid w:val="004271C4"/>
    <w:rPr>
      <w:rFonts w:ascii="Symbol" w:hAnsi="Symbol" w:cs="Symbol"/>
    </w:rPr>
  </w:style>
  <w:style w:type="character" w:customStyle="1" w:styleId="WW8Num31z1">
    <w:name w:val="WW8Num31z1"/>
    <w:rsid w:val="004271C4"/>
  </w:style>
  <w:style w:type="character" w:customStyle="1" w:styleId="WW8Num31z2">
    <w:name w:val="WW8Num31z2"/>
    <w:rsid w:val="004271C4"/>
  </w:style>
  <w:style w:type="character" w:customStyle="1" w:styleId="WW8Num31z3">
    <w:name w:val="WW8Num31z3"/>
    <w:rsid w:val="004271C4"/>
  </w:style>
  <w:style w:type="character" w:customStyle="1" w:styleId="WW8Num31z4">
    <w:name w:val="WW8Num31z4"/>
    <w:rsid w:val="004271C4"/>
  </w:style>
  <w:style w:type="character" w:customStyle="1" w:styleId="WW8Num31z5">
    <w:name w:val="WW8Num31z5"/>
    <w:rsid w:val="004271C4"/>
  </w:style>
  <w:style w:type="character" w:customStyle="1" w:styleId="WW8Num31z6">
    <w:name w:val="WW8Num31z6"/>
    <w:rsid w:val="004271C4"/>
  </w:style>
  <w:style w:type="character" w:customStyle="1" w:styleId="WW8Num31z7">
    <w:name w:val="WW8Num31z7"/>
    <w:rsid w:val="004271C4"/>
  </w:style>
  <w:style w:type="character" w:customStyle="1" w:styleId="WW8Num31z8">
    <w:name w:val="WW8Num31z8"/>
    <w:rsid w:val="004271C4"/>
  </w:style>
  <w:style w:type="character" w:customStyle="1" w:styleId="WW8Num39z0">
    <w:name w:val="WW8Num39z0"/>
    <w:rsid w:val="004271C4"/>
    <w:rPr>
      <w:rFonts w:ascii="Calibri" w:eastAsia="Times New Roman" w:hAnsi="Calibri" w:cs="Calibri"/>
    </w:rPr>
  </w:style>
  <w:style w:type="character" w:customStyle="1" w:styleId="WW8Num39z1">
    <w:name w:val="WW8Num39z1"/>
    <w:rsid w:val="004271C4"/>
    <w:rPr>
      <w:rFonts w:ascii="Courier New" w:hAnsi="Courier New" w:cs="Courier New"/>
    </w:rPr>
  </w:style>
  <w:style w:type="character" w:customStyle="1" w:styleId="WW8Num39z2">
    <w:name w:val="WW8Num39z2"/>
    <w:rsid w:val="004271C4"/>
    <w:rPr>
      <w:rFonts w:ascii="Wingdings" w:hAnsi="Wingdings" w:cs="Wingdings"/>
    </w:rPr>
  </w:style>
  <w:style w:type="character" w:customStyle="1" w:styleId="WW8Num39z3">
    <w:name w:val="WW8Num39z3"/>
    <w:rsid w:val="004271C4"/>
    <w:rPr>
      <w:rFonts w:ascii="Symbol" w:hAnsi="Symbol" w:cs="Symbol"/>
    </w:rPr>
  </w:style>
  <w:style w:type="character" w:customStyle="1" w:styleId="WW8Num40z0">
    <w:name w:val="WW8Num40z0"/>
    <w:rsid w:val="004271C4"/>
    <w:rPr>
      <w:rFonts w:ascii="Symbol" w:hAnsi="Symbol" w:cs="Symbol"/>
    </w:rPr>
  </w:style>
  <w:style w:type="character" w:customStyle="1" w:styleId="WW8Num40z1">
    <w:name w:val="WW8Num40z1"/>
    <w:rsid w:val="004271C4"/>
    <w:rPr>
      <w:rFonts w:ascii="Courier New" w:hAnsi="Courier New" w:cs="Courier New"/>
    </w:rPr>
  </w:style>
  <w:style w:type="character" w:customStyle="1" w:styleId="WW8Num40z2">
    <w:name w:val="WW8Num40z2"/>
    <w:rsid w:val="004271C4"/>
    <w:rPr>
      <w:rFonts w:ascii="Wingdings" w:hAnsi="Wingdings" w:cs="Wingdings"/>
    </w:rPr>
  </w:style>
  <w:style w:type="character" w:customStyle="1" w:styleId="WW8Num41z0">
    <w:name w:val="WW8Num41z0"/>
    <w:rsid w:val="004271C4"/>
    <w:rPr>
      <w:rFonts w:ascii="Arial" w:hAnsi="Arial" w:cs="Times New Roman"/>
      <w:b/>
      <w:i w:val="0"/>
      <w:sz w:val="20"/>
      <w:szCs w:val="20"/>
    </w:rPr>
  </w:style>
  <w:style w:type="character" w:customStyle="1" w:styleId="WW8Num41z1">
    <w:name w:val="WW8Num41z1"/>
    <w:rsid w:val="004271C4"/>
    <w:rPr>
      <w:rFonts w:cs="Times New Roman"/>
    </w:rPr>
  </w:style>
  <w:style w:type="character" w:customStyle="1" w:styleId="WW8Num41z2">
    <w:name w:val="WW8Num41z2"/>
    <w:rsid w:val="004271C4"/>
    <w:rPr>
      <w:rFonts w:ascii="Arial" w:hAnsi="Arial" w:cs="Times New Roman"/>
      <w:b w:val="0"/>
      <w:i w:val="0"/>
    </w:rPr>
  </w:style>
  <w:style w:type="character" w:customStyle="1" w:styleId="WW8Num41z3">
    <w:name w:val="WW8Num41z3"/>
    <w:rsid w:val="004271C4"/>
    <w:rPr>
      <w:rFonts w:ascii="Arial" w:hAnsi="Arial" w:cs="Times New Roman"/>
      <w:b w:val="0"/>
      <w:i w:val="0"/>
      <w:sz w:val="20"/>
      <w:szCs w:val="20"/>
    </w:rPr>
  </w:style>
  <w:style w:type="character" w:customStyle="1" w:styleId="DefaultParagraphFont1">
    <w:name w:val="Default Paragraph Font1"/>
    <w:rsid w:val="004271C4"/>
  </w:style>
  <w:style w:type="character" w:customStyle="1" w:styleId="Heading1Char">
    <w:name w:val="Heading 1 Char"/>
    <w:rsid w:val="004271C4"/>
    <w:rPr>
      <w:rFonts w:ascii="Arial" w:hAnsi="Arial" w:cs="Arial"/>
      <w:b/>
      <w:bCs/>
      <w:color w:val="333399"/>
      <w:sz w:val="28"/>
      <w:szCs w:val="32"/>
      <w:lang w:val="en-US"/>
    </w:rPr>
  </w:style>
  <w:style w:type="character" w:customStyle="1" w:styleId="Heading2Char">
    <w:name w:val="Heading 2 Char"/>
    <w:rsid w:val="004271C4"/>
    <w:rPr>
      <w:rFonts w:ascii="Arial" w:hAnsi="Arial" w:cs="Arial"/>
      <w:b/>
      <w:color w:val="002060"/>
      <w:sz w:val="24"/>
      <w:szCs w:val="22"/>
      <w:lang w:val="en-GB"/>
    </w:rPr>
  </w:style>
  <w:style w:type="character" w:customStyle="1" w:styleId="Heading5Char">
    <w:name w:val="Heading 5 Char"/>
    <w:rsid w:val="004271C4"/>
    <w:rPr>
      <w:rFonts w:ascii="Calibri" w:eastAsia="Times New Roman" w:hAnsi="Calibri" w:cs="Times New Roman"/>
      <w:b/>
      <w:bCs/>
      <w:i/>
      <w:iCs/>
      <w:sz w:val="26"/>
      <w:szCs w:val="26"/>
      <w:lang w:val="en-GB"/>
    </w:rPr>
  </w:style>
  <w:style w:type="character" w:customStyle="1" w:styleId="DateChar">
    <w:name w:val="Date Char"/>
    <w:rsid w:val="004271C4"/>
    <w:rPr>
      <w:sz w:val="24"/>
      <w:szCs w:val="24"/>
      <w:lang w:val="en-GB"/>
    </w:rPr>
  </w:style>
  <w:style w:type="character" w:customStyle="1" w:styleId="FooterChar">
    <w:name w:val="Footer Char"/>
    <w:rsid w:val="004271C4"/>
    <w:rPr>
      <w:rFonts w:eastAsia="MS Mincho" w:cs="Times New Roman"/>
      <w:sz w:val="24"/>
      <w:szCs w:val="24"/>
      <w:lang w:val="en-US" w:eastAsia="ja-JP"/>
    </w:rPr>
  </w:style>
  <w:style w:type="character" w:customStyle="1" w:styleId="22">
    <w:name w:val="Παραπομπή σχολίου2"/>
    <w:rsid w:val="004271C4"/>
    <w:rPr>
      <w:sz w:val="16"/>
    </w:rPr>
  </w:style>
  <w:style w:type="character" w:styleId="-">
    <w:name w:val="Hyperlink"/>
    <w:uiPriority w:val="99"/>
    <w:rsid w:val="004271C4"/>
    <w:rPr>
      <w:color w:val="0000FF"/>
      <w:u w:val="single"/>
    </w:rPr>
  </w:style>
  <w:style w:type="character" w:customStyle="1" w:styleId="HeaderChar">
    <w:name w:val="Header Char"/>
    <w:rsid w:val="004271C4"/>
    <w:rPr>
      <w:rFonts w:cs="Times New Roman"/>
      <w:sz w:val="24"/>
      <w:szCs w:val="24"/>
      <w:lang w:val="en-GB"/>
    </w:rPr>
  </w:style>
  <w:style w:type="character" w:styleId="af5">
    <w:name w:val="page number"/>
    <w:rsid w:val="004271C4"/>
    <w:rPr>
      <w:rFonts w:cs="Times New Roman"/>
    </w:rPr>
  </w:style>
  <w:style w:type="character" w:customStyle="1" w:styleId="BalloonTextChar">
    <w:name w:val="Balloon Text Char"/>
    <w:rsid w:val="004271C4"/>
    <w:rPr>
      <w:rFonts w:ascii="Tahoma" w:hAnsi="Tahoma" w:cs="Tahoma"/>
      <w:sz w:val="16"/>
      <w:szCs w:val="16"/>
      <w:lang w:val="en-GB"/>
    </w:rPr>
  </w:style>
  <w:style w:type="character" w:customStyle="1" w:styleId="CommentTextChar">
    <w:name w:val="Comment Text Char"/>
    <w:rsid w:val="004271C4"/>
    <w:rPr>
      <w:rFonts w:cs="Times New Roman"/>
      <w:lang w:val="en-GB"/>
    </w:rPr>
  </w:style>
  <w:style w:type="character" w:customStyle="1" w:styleId="CommentSubjectChar">
    <w:name w:val="Comment Subject Char"/>
    <w:rsid w:val="004271C4"/>
    <w:rPr>
      <w:rFonts w:cs="Times New Roman"/>
      <w:b/>
      <w:bCs/>
      <w:lang w:val="en-GB"/>
    </w:rPr>
  </w:style>
  <w:style w:type="character" w:customStyle="1" w:styleId="BodyTextChar">
    <w:name w:val="Body Text Char"/>
    <w:rsid w:val="004271C4"/>
    <w:rPr>
      <w:rFonts w:cs="Times New Roman"/>
      <w:sz w:val="24"/>
      <w:szCs w:val="24"/>
      <w:lang w:val="en-GB"/>
    </w:rPr>
  </w:style>
  <w:style w:type="character" w:customStyle="1" w:styleId="13">
    <w:name w:val="Κείμενο κράτησης θέσης1"/>
    <w:rsid w:val="004271C4"/>
    <w:rPr>
      <w:rFonts w:cs="Times New Roman"/>
      <w:color w:val="808080"/>
    </w:rPr>
  </w:style>
  <w:style w:type="character" w:customStyle="1" w:styleId="FootnoteTextChar">
    <w:name w:val="Footnote Text Char"/>
    <w:rsid w:val="004271C4"/>
    <w:rPr>
      <w:rFonts w:ascii="Calibri" w:hAnsi="Calibri" w:cs="Times New Roman"/>
    </w:rPr>
  </w:style>
  <w:style w:type="character" w:customStyle="1" w:styleId="Heading3Char">
    <w:name w:val="Heading 3 Char"/>
    <w:rsid w:val="004271C4"/>
    <w:rPr>
      <w:rFonts w:ascii="Arial" w:hAnsi="Arial" w:cs="Arial"/>
      <w:b/>
      <w:bCs/>
      <w:sz w:val="22"/>
      <w:szCs w:val="26"/>
      <w:lang w:val="en-GB"/>
    </w:rPr>
  </w:style>
  <w:style w:type="character" w:customStyle="1" w:styleId="Heading4Char">
    <w:name w:val="Heading 4 Char"/>
    <w:rsid w:val="004271C4"/>
    <w:rPr>
      <w:rFonts w:ascii="Arial" w:eastAsia="Times New Roman" w:hAnsi="Arial" w:cs="Times New Roman"/>
      <w:b/>
      <w:bCs/>
      <w:sz w:val="22"/>
      <w:szCs w:val="28"/>
      <w:lang w:val="en-GB"/>
    </w:rPr>
  </w:style>
  <w:style w:type="character" w:customStyle="1" w:styleId="DocTitleChar">
    <w:name w:val="Doc Title Char"/>
    <w:basedOn w:val="Heading1Char"/>
    <w:rsid w:val="004271C4"/>
  </w:style>
  <w:style w:type="character" w:customStyle="1" w:styleId="Style1Char">
    <w:name w:val="Style1 Char"/>
    <w:rsid w:val="004271C4"/>
    <w:rPr>
      <w:rFonts w:ascii="Calibri" w:hAnsi="Calibri" w:cs="Calibri"/>
      <w:b/>
      <w:bCs/>
      <w:color w:val="333399"/>
      <w:sz w:val="40"/>
      <w:szCs w:val="40"/>
      <w:lang w:val="en-US"/>
    </w:rPr>
  </w:style>
  <w:style w:type="character" w:customStyle="1" w:styleId="ContentsChar">
    <w:name w:val="Contents Char"/>
    <w:rsid w:val="004271C4"/>
    <w:rPr>
      <w:rFonts w:ascii="Calibri" w:hAnsi="Calibri" w:cs="Calibri"/>
      <w:b/>
      <w:bCs/>
      <w:color w:val="333399"/>
      <w:sz w:val="28"/>
      <w:szCs w:val="32"/>
      <w:lang w:val="en-US"/>
    </w:rPr>
  </w:style>
  <w:style w:type="character" w:customStyle="1" w:styleId="EndnoteTextChar">
    <w:name w:val="Endnote Text Char"/>
    <w:rsid w:val="004271C4"/>
    <w:rPr>
      <w:rFonts w:ascii="Calibri" w:hAnsi="Calibri" w:cs="Calibri"/>
      <w:lang w:val="en-GB"/>
    </w:rPr>
  </w:style>
  <w:style w:type="character" w:customStyle="1" w:styleId="af6">
    <w:name w:val="Χαρακτήρες σημείωσης τέλους"/>
    <w:rsid w:val="004271C4"/>
    <w:rPr>
      <w:vertAlign w:val="superscript"/>
    </w:rPr>
  </w:style>
  <w:style w:type="character" w:customStyle="1" w:styleId="EndnoteReference1">
    <w:name w:val="Endnote Reference1"/>
    <w:rsid w:val="004271C4"/>
    <w:rPr>
      <w:vertAlign w:val="superscript"/>
    </w:rPr>
  </w:style>
  <w:style w:type="character" w:customStyle="1" w:styleId="14">
    <w:name w:val="Προεπιλεγμένη γραμματοσειρά1"/>
    <w:rsid w:val="004271C4"/>
  </w:style>
  <w:style w:type="character" w:customStyle="1" w:styleId="af7">
    <w:name w:val="Σύμβολο υποσημείωσης"/>
    <w:rsid w:val="004271C4"/>
    <w:rPr>
      <w:vertAlign w:val="superscript"/>
    </w:rPr>
  </w:style>
  <w:style w:type="character" w:styleId="af8">
    <w:name w:val="Emphasis"/>
    <w:uiPriority w:val="20"/>
    <w:qFormat/>
    <w:rsid w:val="004271C4"/>
    <w:rPr>
      <w:i/>
      <w:iCs/>
    </w:rPr>
  </w:style>
  <w:style w:type="character" w:customStyle="1" w:styleId="normalwithoutspacingChar">
    <w:name w:val="normal_without_spacing Char"/>
    <w:rsid w:val="004271C4"/>
    <w:rPr>
      <w:rFonts w:ascii="Calibri" w:hAnsi="Calibri" w:cs="Calibri"/>
      <w:sz w:val="22"/>
      <w:szCs w:val="24"/>
    </w:rPr>
  </w:style>
  <w:style w:type="character" w:customStyle="1" w:styleId="FootnoteTextChar1">
    <w:name w:val="Footnote Text Char1"/>
    <w:rsid w:val="004271C4"/>
    <w:rPr>
      <w:rFonts w:ascii="Calibri" w:hAnsi="Calibri" w:cs="Calibri"/>
      <w:lang w:val="en-IE" w:eastAsia="zh-CN"/>
    </w:rPr>
  </w:style>
  <w:style w:type="character" w:customStyle="1" w:styleId="foothangingChar">
    <w:name w:val="foot_hanging Char"/>
    <w:rsid w:val="004271C4"/>
    <w:rPr>
      <w:rFonts w:ascii="Calibri" w:hAnsi="Calibri" w:cs="Calibri"/>
      <w:sz w:val="18"/>
      <w:szCs w:val="18"/>
      <w:lang w:val="en-IE" w:eastAsia="zh-CN"/>
    </w:rPr>
  </w:style>
  <w:style w:type="character" w:customStyle="1" w:styleId="HTMLPreformattedChar">
    <w:name w:val="HTML Preformatted Char"/>
    <w:rsid w:val="004271C4"/>
    <w:rPr>
      <w:rFonts w:ascii="Courier New" w:hAnsi="Courier New" w:cs="Courier New"/>
    </w:rPr>
  </w:style>
  <w:style w:type="character" w:customStyle="1" w:styleId="apple-converted-space">
    <w:name w:val="apple-converted-space"/>
    <w:basedOn w:val="WW-DefaultParagraphFont11111111111111111111"/>
    <w:rsid w:val="004271C4"/>
  </w:style>
  <w:style w:type="character" w:customStyle="1" w:styleId="BodyTextIndent3Char">
    <w:name w:val="Body Text Indent 3 Char"/>
    <w:rsid w:val="004271C4"/>
    <w:rPr>
      <w:rFonts w:ascii="Calibri" w:hAnsi="Calibri" w:cs="Calibri"/>
      <w:sz w:val="16"/>
      <w:szCs w:val="16"/>
      <w:lang w:val="en-GB"/>
    </w:rPr>
  </w:style>
  <w:style w:type="character" w:customStyle="1" w:styleId="WW-FootnoteReference">
    <w:name w:val="WW-Footnote Reference"/>
    <w:rsid w:val="004271C4"/>
    <w:rPr>
      <w:vertAlign w:val="superscript"/>
    </w:rPr>
  </w:style>
  <w:style w:type="character" w:customStyle="1" w:styleId="WW-EndnoteReference">
    <w:name w:val="WW-Endnote Reference"/>
    <w:rsid w:val="004271C4"/>
    <w:rPr>
      <w:vertAlign w:val="superscript"/>
    </w:rPr>
  </w:style>
  <w:style w:type="character" w:customStyle="1" w:styleId="FootnoteReference1">
    <w:name w:val="Footnote Reference1"/>
    <w:rsid w:val="004271C4"/>
    <w:rPr>
      <w:vertAlign w:val="superscript"/>
    </w:rPr>
  </w:style>
  <w:style w:type="character" w:customStyle="1" w:styleId="FootnoteTextChar2">
    <w:name w:val="Footnote Text Char2"/>
    <w:rsid w:val="004271C4"/>
    <w:rPr>
      <w:rFonts w:ascii="Calibri" w:hAnsi="Calibri" w:cs="Calibri"/>
      <w:sz w:val="18"/>
      <w:lang w:val="en-IE" w:eastAsia="zh-CN"/>
    </w:rPr>
  </w:style>
  <w:style w:type="character" w:customStyle="1" w:styleId="foothangingChar1">
    <w:name w:val="foot_hanging Char1"/>
    <w:rsid w:val="004271C4"/>
    <w:rPr>
      <w:rFonts w:ascii="Calibri" w:hAnsi="Calibri" w:cs="Calibri"/>
      <w:sz w:val="18"/>
      <w:szCs w:val="18"/>
      <w:lang w:val="en-IE" w:eastAsia="zh-CN"/>
    </w:rPr>
  </w:style>
  <w:style w:type="character" w:customStyle="1" w:styleId="footersChar">
    <w:name w:val="footers Char"/>
    <w:basedOn w:val="foothangingChar1"/>
    <w:rsid w:val="004271C4"/>
  </w:style>
  <w:style w:type="character" w:customStyle="1" w:styleId="CommentTextChar1">
    <w:name w:val="Comment Text Char1"/>
    <w:rsid w:val="004271C4"/>
    <w:rPr>
      <w:rFonts w:ascii="Calibri" w:hAnsi="Calibri" w:cs="Calibri"/>
      <w:lang w:val="en-GB" w:eastAsia="zh-CN"/>
    </w:rPr>
  </w:style>
  <w:style w:type="character" w:customStyle="1" w:styleId="HTMLPreformattedChar1">
    <w:name w:val="HTML Preformatted Char1"/>
    <w:rsid w:val="004271C4"/>
    <w:rPr>
      <w:rFonts w:ascii="Courier New" w:hAnsi="Courier New" w:cs="Courier New"/>
      <w:lang w:eastAsia="zh-CN"/>
    </w:rPr>
  </w:style>
  <w:style w:type="character" w:customStyle="1" w:styleId="BodyText3Char">
    <w:name w:val="Body Text 3 Char"/>
    <w:rsid w:val="004271C4"/>
    <w:rPr>
      <w:rFonts w:ascii="Calibri" w:hAnsi="Calibri" w:cs="Calibri"/>
      <w:sz w:val="16"/>
      <w:szCs w:val="16"/>
      <w:lang w:val="en-GB" w:eastAsia="zh-CN"/>
    </w:rPr>
  </w:style>
  <w:style w:type="character" w:customStyle="1" w:styleId="WW-FootnoteReference1">
    <w:name w:val="WW-Footnote Reference1"/>
    <w:rsid w:val="004271C4"/>
    <w:rPr>
      <w:vertAlign w:val="superscript"/>
    </w:rPr>
  </w:style>
  <w:style w:type="character" w:customStyle="1" w:styleId="WW-EndnoteReference1">
    <w:name w:val="WW-Endnote Reference1"/>
    <w:rsid w:val="004271C4"/>
    <w:rPr>
      <w:vertAlign w:val="superscript"/>
    </w:rPr>
  </w:style>
  <w:style w:type="character" w:customStyle="1" w:styleId="WW-FootnoteReference2">
    <w:name w:val="WW-Footnote Reference2"/>
    <w:rsid w:val="004271C4"/>
    <w:rPr>
      <w:vertAlign w:val="superscript"/>
    </w:rPr>
  </w:style>
  <w:style w:type="character" w:customStyle="1" w:styleId="WW-EndnoteReference2">
    <w:name w:val="WW-Endnote Reference2"/>
    <w:rsid w:val="004271C4"/>
    <w:rPr>
      <w:vertAlign w:val="superscript"/>
    </w:rPr>
  </w:style>
  <w:style w:type="character" w:customStyle="1" w:styleId="FootnoteTextChar3">
    <w:name w:val="Footnote Text Char3"/>
    <w:rsid w:val="004271C4"/>
    <w:rPr>
      <w:rFonts w:ascii="Calibri" w:hAnsi="Calibri" w:cs="Calibri"/>
      <w:sz w:val="18"/>
      <w:lang w:val="en-IE" w:eastAsia="zh-CN"/>
    </w:rPr>
  </w:style>
  <w:style w:type="character" w:customStyle="1" w:styleId="foothangingChar2">
    <w:name w:val="foot_hanging Char2"/>
    <w:rsid w:val="004271C4"/>
    <w:rPr>
      <w:rFonts w:ascii="Calibri" w:hAnsi="Calibri" w:cs="Calibri"/>
      <w:sz w:val="18"/>
      <w:szCs w:val="18"/>
      <w:lang w:val="en-IE" w:eastAsia="zh-CN"/>
    </w:rPr>
  </w:style>
  <w:style w:type="character" w:customStyle="1" w:styleId="footersChar1">
    <w:name w:val="footers Char1"/>
    <w:basedOn w:val="foothangingChar2"/>
    <w:rsid w:val="004271C4"/>
  </w:style>
  <w:style w:type="character" w:customStyle="1" w:styleId="foootChar">
    <w:name w:val="fooot Char"/>
    <w:basedOn w:val="footersChar1"/>
    <w:rsid w:val="004271C4"/>
  </w:style>
  <w:style w:type="character" w:customStyle="1" w:styleId="15">
    <w:name w:val="Παραπομπή υποσημείωσης1"/>
    <w:rsid w:val="004271C4"/>
    <w:rPr>
      <w:vertAlign w:val="superscript"/>
    </w:rPr>
  </w:style>
  <w:style w:type="character" w:customStyle="1" w:styleId="16">
    <w:name w:val="Παραπομπή σημείωσης τέλους1"/>
    <w:rsid w:val="004271C4"/>
    <w:rPr>
      <w:vertAlign w:val="superscript"/>
    </w:rPr>
  </w:style>
  <w:style w:type="character" w:customStyle="1" w:styleId="17">
    <w:name w:val="Παραπομπή σχολίου1"/>
    <w:rsid w:val="004271C4"/>
    <w:rPr>
      <w:sz w:val="16"/>
      <w:szCs w:val="16"/>
    </w:rPr>
  </w:style>
  <w:style w:type="character" w:customStyle="1" w:styleId="Char2">
    <w:name w:val="Κείμενο σχολίου Char"/>
    <w:rsid w:val="004271C4"/>
    <w:rPr>
      <w:rFonts w:ascii="Calibri" w:hAnsi="Calibri" w:cs="Calibri"/>
      <w:lang w:val="en-GB"/>
    </w:rPr>
  </w:style>
  <w:style w:type="character" w:customStyle="1" w:styleId="Char3">
    <w:name w:val="Θέμα σχολίου Char"/>
    <w:rsid w:val="004271C4"/>
    <w:rPr>
      <w:rFonts w:ascii="Calibri" w:hAnsi="Calibri" w:cs="Calibri"/>
      <w:b/>
      <w:bCs/>
      <w:lang w:val="en-GB"/>
    </w:rPr>
  </w:style>
  <w:style w:type="character" w:customStyle="1" w:styleId="WW-FootnoteReference3">
    <w:name w:val="WW-Footnote Reference3"/>
    <w:rsid w:val="004271C4"/>
    <w:rPr>
      <w:vertAlign w:val="superscript"/>
    </w:rPr>
  </w:style>
  <w:style w:type="character" w:customStyle="1" w:styleId="WW-EndnoteReference3">
    <w:name w:val="WW-Endnote Reference3"/>
    <w:rsid w:val="004271C4"/>
    <w:rPr>
      <w:vertAlign w:val="superscript"/>
    </w:rPr>
  </w:style>
  <w:style w:type="character" w:customStyle="1" w:styleId="WW-FootnoteReference4">
    <w:name w:val="WW-Footnote Reference4"/>
    <w:rsid w:val="004271C4"/>
    <w:rPr>
      <w:vertAlign w:val="superscript"/>
    </w:rPr>
  </w:style>
  <w:style w:type="character" w:customStyle="1" w:styleId="WW-EndnoteReference4">
    <w:name w:val="WW-Endnote Reference4"/>
    <w:rsid w:val="004271C4"/>
    <w:rPr>
      <w:vertAlign w:val="superscript"/>
    </w:rPr>
  </w:style>
  <w:style w:type="character" w:customStyle="1" w:styleId="WW-FootnoteReference5">
    <w:name w:val="WW-Footnote Reference5"/>
    <w:rsid w:val="004271C4"/>
    <w:rPr>
      <w:vertAlign w:val="superscript"/>
    </w:rPr>
  </w:style>
  <w:style w:type="character" w:customStyle="1" w:styleId="WW-EndnoteReference5">
    <w:name w:val="WW-Endnote Reference5"/>
    <w:rsid w:val="004271C4"/>
    <w:rPr>
      <w:vertAlign w:val="superscript"/>
    </w:rPr>
  </w:style>
  <w:style w:type="character" w:customStyle="1" w:styleId="WW-FootnoteReference6">
    <w:name w:val="WW-Footnote Reference6"/>
    <w:rsid w:val="004271C4"/>
    <w:rPr>
      <w:vertAlign w:val="superscript"/>
    </w:rPr>
  </w:style>
  <w:style w:type="character" w:styleId="-0">
    <w:name w:val="FollowedHyperlink"/>
    <w:rsid w:val="004271C4"/>
    <w:rPr>
      <w:color w:val="800000"/>
      <w:u w:val="single"/>
    </w:rPr>
  </w:style>
  <w:style w:type="character" w:customStyle="1" w:styleId="WW-EndnoteReference6">
    <w:name w:val="WW-Endnote Reference6"/>
    <w:rsid w:val="004271C4"/>
    <w:rPr>
      <w:vertAlign w:val="superscript"/>
    </w:rPr>
  </w:style>
  <w:style w:type="character" w:customStyle="1" w:styleId="WW-EndnoteReference7">
    <w:name w:val="WW-Endnote Reference7"/>
    <w:rsid w:val="004271C4"/>
    <w:rPr>
      <w:vertAlign w:val="superscript"/>
    </w:rPr>
  </w:style>
  <w:style w:type="character" w:customStyle="1" w:styleId="WW-FootnoteReference8">
    <w:name w:val="WW-Footnote Reference8"/>
    <w:rsid w:val="004271C4"/>
    <w:rPr>
      <w:vertAlign w:val="superscript"/>
    </w:rPr>
  </w:style>
  <w:style w:type="character" w:customStyle="1" w:styleId="WW-EndnoteReference8">
    <w:name w:val="WW-Endnote Reference8"/>
    <w:rsid w:val="004271C4"/>
    <w:rPr>
      <w:vertAlign w:val="superscript"/>
    </w:rPr>
  </w:style>
  <w:style w:type="character" w:customStyle="1" w:styleId="WW-EndnoteReference9">
    <w:name w:val="WW-Endnote Reference9"/>
    <w:rsid w:val="004271C4"/>
    <w:rPr>
      <w:vertAlign w:val="superscript"/>
    </w:rPr>
  </w:style>
  <w:style w:type="character" w:customStyle="1" w:styleId="WW-FootnoteReference10">
    <w:name w:val="WW-Footnote Reference10"/>
    <w:rsid w:val="004271C4"/>
    <w:rPr>
      <w:vertAlign w:val="superscript"/>
    </w:rPr>
  </w:style>
  <w:style w:type="character" w:customStyle="1" w:styleId="WW-EndnoteReference10">
    <w:name w:val="WW-Endnote Reference10"/>
    <w:rsid w:val="004271C4"/>
    <w:rPr>
      <w:vertAlign w:val="superscript"/>
    </w:rPr>
  </w:style>
  <w:style w:type="character" w:customStyle="1" w:styleId="WW-FootnoteReference11">
    <w:name w:val="WW-Footnote Reference11"/>
    <w:rsid w:val="004271C4"/>
    <w:rPr>
      <w:vertAlign w:val="superscript"/>
    </w:rPr>
  </w:style>
  <w:style w:type="character" w:customStyle="1" w:styleId="WW-EndnoteReference11">
    <w:name w:val="WW-Endnote Reference11"/>
    <w:rsid w:val="004271C4"/>
    <w:rPr>
      <w:vertAlign w:val="superscript"/>
    </w:rPr>
  </w:style>
  <w:style w:type="character" w:customStyle="1" w:styleId="WW-FootnoteReference12">
    <w:name w:val="WW-Footnote Reference12"/>
    <w:rsid w:val="004271C4"/>
    <w:rPr>
      <w:vertAlign w:val="superscript"/>
    </w:rPr>
  </w:style>
  <w:style w:type="character" w:customStyle="1" w:styleId="WW-EndnoteReference12">
    <w:name w:val="WW-Endnote Reference12"/>
    <w:rsid w:val="004271C4"/>
    <w:rPr>
      <w:vertAlign w:val="superscript"/>
    </w:rPr>
  </w:style>
  <w:style w:type="character" w:customStyle="1" w:styleId="WW-FootnoteReference13">
    <w:name w:val="WW-Footnote Reference13"/>
    <w:rsid w:val="004271C4"/>
    <w:rPr>
      <w:vertAlign w:val="superscript"/>
    </w:rPr>
  </w:style>
  <w:style w:type="character" w:customStyle="1" w:styleId="WW-EndnoteReference13">
    <w:name w:val="WW-Endnote Reference13"/>
    <w:rsid w:val="004271C4"/>
    <w:rPr>
      <w:vertAlign w:val="superscript"/>
    </w:rPr>
  </w:style>
  <w:style w:type="character" w:customStyle="1" w:styleId="41">
    <w:name w:val="Παραπομπή υποσημείωσης4"/>
    <w:rsid w:val="004271C4"/>
    <w:rPr>
      <w:vertAlign w:val="superscript"/>
    </w:rPr>
  </w:style>
  <w:style w:type="character" w:customStyle="1" w:styleId="af9">
    <w:name w:val="Σύμβολα σημείωσης τέλους"/>
    <w:rsid w:val="004271C4"/>
    <w:rPr>
      <w:vertAlign w:val="superscript"/>
    </w:rPr>
  </w:style>
  <w:style w:type="character" w:customStyle="1" w:styleId="23">
    <w:name w:val="Παραπομπή υποσημείωσης2"/>
    <w:rsid w:val="004271C4"/>
    <w:rPr>
      <w:vertAlign w:val="superscript"/>
    </w:rPr>
  </w:style>
  <w:style w:type="character" w:customStyle="1" w:styleId="24">
    <w:name w:val="Παραπομπή σημείωσης τέλους2"/>
    <w:rsid w:val="004271C4"/>
    <w:rPr>
      <w:vertAlign w:val="superscript"/>
    </w:rPr>
  </w:style>
  <w:style w:type="character" w:customStyle="1" w:styleId="WW-FootnoteReference14">
    <w:name w:val="WW-Footnote Reference14"/>
    <w:rsid w:val="004271C4"/>
    <w:rPr>
      <w:vertAlign w:val="superscript"/>
    </w:rPr>
  </w:style>
  <w:style w:type="character" w:customStyle="1" w:styleId="WW-EndnoteReference14">
    <w:name w:val="WW-Endnote Reference14"/>
    <w:rsid w:val="004271C4"/>
    <w:rPr>
      <w:vertAlign w:val="superscript"/>
    </w:rPr>
  </w:style>
  <w:style w:type="character" w:customStyle="1" w:styleId="WW-FootnoteReference15">
    <w:name w:val="WW-Footnote Reference15"/>
    <w:rsid w:val="004271C4"/>
    <w:rPr>
      <w:vertAlign w:val="superscript"/>
    </w:rPr>
  </w:style>
  <w:style w:type="character" w:customStyle="1" w:styleId="WW-EndnoteReference15">
    <w:name w:val="WW-Endnote Reference15"/>
    <w:rsid w:val="004271C4"/>
    <w:rPr>
      <w:vertAlign w:val="superscript"/>
    </w:rPr>
  </w:style>
  <w:style w:type="character" w:customStyle="1" w:styleId="WW-EndnoteReference16">
    <w:name w:val="WW-Endnote Reference16"/>
    <w:rsid w:val="004271C4"/>
    <w:rPr>
      <w:vertAlign w:val="superscript"/>
    </w:rPr>
  </w:style>
  <w:style w:type="character" w:customStyle="1" w:styleId="WW-FootnoteReference17">
    <w:name w:val="WW-Footnote Reference17"/>
    <w:rsid w:val="004271C4"/>
    <w:rPr>
      <w:vertAlign w:val="superscript"/>
    </w:rPr>
  </w:style>
  <w:style w:type="character" w:customStyle="1" w:styleId="WW-EndnoteReference17">
    <w:name w:val="WW-Endnote Reference17"/>
    <w:rsid w:val="004271C4"/>
    <w:rPr>
      <w:vertAlign w:val="superscript"/>
    </w:rPr>
  </w:style>
  <w:style w:type="character" w:customStyle="1" w:styleId="31">
    <w:name w:val="Παραπομπή υποσημείωσης3"/>
    <w:rsid w:val="004271C4"/>
    <w:rPr>
      <w:vertAlign w:val="superscript"/>
    </w:rPr>
  </w:style>
  <w:style w:type="character" w:customStyle="1" w:styleId="32">
    <w:name w:val="Παραπομπή σημείωσης τέλους3"/>
    <w:rsid w:val="004271C4"/>
    <w:rPr>
      <w:vertAlign w:val="superscript"/>
    </w:rPr>
  </w:style>
  <w:style w:type="character" w:customStyle="1" w:styleId="WW-FootnoteReference18">
    <w:name w:val="WW-Footnote Reference18"/>
    <w:rsid w:val="004271C4"/>
    <w:rPr>
      <w:vertAlign w:val="superscript"/>
    </w:rPr>
  </w:style>
  <w:style w:type="character" w:customStyle="1" w:styleId="WW-EndnoteReference18">
    <w:name w:val="WW-Endnote Reference18"/>
    <w:rsid w:val="004271C4"/>
    <w:rPr>
      <w:vertAlign w:val="superscript"/>
    </w:rPr>
  </w:style>
  <w:style w:type="character" w:customStyle="1" w:styleId="WW-FootnoteReference19">
    <w:name w:val="WW-Footnote Reference19"/>
    <w:rsid w:val="004271C4"/>
    <w:rPr>
      <w:vertAlign w:val="superscript"/>
    </w:rPr>
  </w:style>
  <w:style w:type="character" w:customStyle="1" w:styleId="WW-EndnoteReference19">
    <w:name w:val="WW-Endnote Reference19"/>
    <w:rsid w:val="004271C4"/>
    <w:rPr>
      <w:vertAlign w:val="superscript"/>
    </w:rPr>
  </w:style>
  <w:style w:type="character" w:customStyle="1" w:styleId="WW-FootnoteReference20">
    <w:name w:val="WW-Footnote Reference20"/>
    <w:rsid w:val="004271C4"/>
    <w:rPr>
      <w:vertAlign w:val="superscript"/>
    </w:rPr>
  </w:style>
  <w:style w:type="character" w:customStyle="1" w:styleId="WW-EndnoteReference20">
    <w:name w:val="WW-Endnote Reference20"/>
    <w:rsid w:val="004271C4"/>
    <w:rPr>
      <w:vertAlign w:val="superscript"/>
    </w:rPr>
  </w:style>
  <w:style w:type="character" w:customStyle="1" w:styleId="afa">
    <w:name w:val="Σύνδεση ευρετηρίου"/>
    <w:rsid w:val="004271C4"/>
  </w:style>
  <w:style w:type="character" w:customStyle="1" w:styleId="WW-0">
    <w:name w:val="WW-Παραπομπή υποσημείωσης"/>
    <w:rsid w:val="004271C4"/>
    <w:rPr>
      <w:vertAlign w:val="superscript"/>
    </w:rPr>
  </w:style>
  <w:style w:type="character" w:customStyle="1" w:styleId="42">
    <w:name w:val="Παραπομπή σημείωσης τέλους4"/>
    <w:rsid w:val="004271C4"/>
    <w:rPr>
      <w:vertAlign w:val="superscript"/>
    </w:rPr>
  </w:style>
  <w:style w:type="character" w:styleId="afb">
    <w:name w:val="footnote reference"/>
    <w:uiPriority w:val="99"/>
    <w:rsid w:val="004271C4"/>
    <w:rPr>
      <w:vertAlign w:val="superscript"/>
    </w:rPr>
  </w:style>
  <w:style w:type="character" w:styleId="afc">
    <w:name w:val="endnote reference"/>
    <w:rsid w:val="004271C4"/>
    <w:rPr>
      <w:vertAlign w:val="superscript"/>
    </w:rPr>
  </w:style>
  <w:style w:type="character" w:customStyle="1" w:styleId="WW-FootnoteReference123">
    <w:name w:val="WW-Footnote Reference123"/>
    <w:rsid w:val="004271C4"/>
    <w:rPr>
      <w:vertAlign w:val="superscript"/>
    </w:rPr>
  </w:style>
  <w:style w:type="paragraph" w:customStyle="1" w:styleId="43">
    <w:name w:val="Λεζάντα4"/>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1">
    <w:name w:val="WW-Λεζάντα"/>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
    <w:name w:val="WW-Caption"/>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
    <w:name w:val="WW-Caption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33">
    <w:name w:val="Λεζάντα3"/>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
    <w:name w:val="WW-Caption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
    <w:name w:val="WW-Caption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
    <w:name w:val="WW-Caption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
    <w:name w:val="WW-Caption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25">
    <w:name w:val="Λεζάντα2"/>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Caption1">
    <w:name w:val="Caption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
    <w:name w:val="WW-Caption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
    <w:name w:val="WW-Caption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
    <w:name w:val="WW-Caption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
    <w:name w:val="WW-Caption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
    <w:name w:val="WW-Caption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
    <w:name w:val="WW-Caption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
    <w:name w:val="WW-Caption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
    <w:name w:val="WW-Caption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
    <w:name w:val="WW-Caption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
    <w:name w:val="WW-Caption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
    <w:name w:val="WW-Caption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18">
    <w:name w:val="Λεζάντα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1">
    <w:name w:val="WW-Caption1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11">
    <w:name w:val="WW-Caption11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111">
    <w:name w:val="WW-Caption111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WW-Caption11111111111111111111">
    <w:name w:val="WW-Caption11111111111111111111"/>
    <w:basedOn w:val="a"/>
    <w:rsid w:val="004271C4"/>
    <w:pPr>
      <w:suppressLineNumbers/>
      <w:spacing w:before="120" w:after="120" w:line="240" w:lineRule="auto"/>
      <w:jc w:val="both"/>
    </w:pPr>
    <w:rPr>
      <w:rFonts w:eastAsia="Times New Roman" w:cs="Mangal"/>
      <w:i/>
      <w:iCs/>
      <w:kern w:val="0"/>
      <w:sz w:val="24"/>
      <w:szCs w:val="24"/>
      <w:lang w:val="en-GB" w:eastAsia="ar-SA"/>
    </w:rPr>
  </w:style>
  <w:style w:type="paragraph" w:customStyle="1" w:styleId="Bullet">
    <w:name w:val="Bullet"/>
    <w:basedOn w:val="a"/>
    <w:rsid w:val="004271C4"/>
    <w:pPr>
      <w:numPr>
        <w:numId w:val="6"/>
      </w:numPr>
      <w:spacing w:after="100" w:line="240" w:lineRule="auto"/>
      <w:jc w:val="both"/>
    </w:pPr>
    <w:rPr>
      <w:rFonts w:eastAsia="MS Mincho" w:cs="Calibri"/>
      <w:kern w:val="0"/>
      <w:szCs w:val="24"/>
      <w:lang w:val="en-US" w:eastAsia="ja-JP"/>
    </w:rPr>
  </w:style>
  <w:style w:type="paragraph" w:customStyle="1" w:styleId="19">
    <w:name w:val="Ημερομηνία1"/>
    <w:basedOn w:val="a"/>
    <w:next w:val="a"/>
    <w:rsid w:val="004271C4"/>
    <w:pPr>
      <w:spacing w:after="100" w:line="240" w:lineRule="auto"/>
      <w:jc w:val="both"/>
    </w:pPr>
    <w:rPr>
      <w:rFonts w:eastAsia="MS Mincho" w:cs="Calibri"/>
      <w:kern w:val="0"/>
      <w:szCs w:val="24"/>
      <w:lang w:val="en-US" w:eastAsia="ja-JP"/>
    </w:rPr>
  </w:style>
  <w:style w:type="paragraph" w:customStyle="1" w:styleId="DocTitle">
    <w:name w:val="Doc Title"/>
    <w:basedOn w:val="1"/>
    <w:rsid w:val="004271C4"/>
  </w:style>
  <w:style w:type="paragraph" w:customStyle="1" w:styleId="inserttext">
    <w:name w:val="insert text"/>
    <w:basedOn w:val="a"/>
    <w:rsid w:val="004271C4"/>
    <w:pPr>
      <w:spacing w:after="100" w:line="240" w:lineRule="auto"/>
      <w:ind w:left="794"/>
      <w:jc w:val="both"/>
    </w:pPr>
    <w:rPr>
      <w:rFonts w:eastAsia="MS Mincho" w:cs="Calibri"/>
      <w:kern w:val="0"/>
      <w:szCs w:val="24"/>
      <w:lang w:val="en-US" w:eastAsia="ja-JP"/>
    </w:rPr>
  </w:style>
  <w:style w:type="paragraph" w:styleId="afd">
    <w:name w:val="footer"/>
    <w:basedOn w:val="a"/>
    <w:link w:val="Char4"/>
    <w:rsid w:val="004271C4"/>
    <w:pPr>
      <w:spacing w:after="100" w:line="240" w:lineRule="auto"/>
      <w:jc w:val="both"/>
    </w:pPr>
    <w:rPr>
      <w:rFonts w:eastAsia="MS Mincho" w:cs="Calibri"/>
      <w:kern w:val="0"/>
      <w:szCs w:val="24"/>
      <w:lang w:val="en-US" w:eastAsia="ja-JP"/>
    </w:rPr>
  </w:style>
  <w:style w:type="character" w:customStyle="1" w:styleId="Char4">
    <w:name w:val="Υποσέλιδο Char"/>
    <w:basedOn w:val="a0"/>
    <w:link w:val="afd"/>
    <w:rsid w:val="004271C4"/>
    <w:rPr>
      <w:rFonts w:eastAsia="MS Mincho" w:cs="Calibri"/>
      <w:kern w:val="0"/>
      <w:szCs w:val="24"/>
      <w:lang w:val="en-US" w:eastAsia="ja-JP"/>
    </w:rPr>
  </w:style>
  <w:style w:type="paragraph" w:styleId="afe">
    <w:name w:val="header"/>
    <w:basedOn w:val="a"/>
    <w:link w:val="Char5"/>
    <w:rsid w:val="004271C4"/>
    <w:pPr>
      <w:spacing w:after="120" w:line="240" w:lineRule="auto"/>
      <w:jc w:val="both"/>
    </w:pPr>
    <w:rPr>
      <w:rFonts w:eastAsia="Times New Roman" w:cs="Calibri"/>
      <w:kern w:val="0"/>
      <w:szCs w:val="24"/>
      <w:lang w:val="en-GB" w:eastAsia="ar-SA"/>
    </w:rPr>
  </w:style>
  <w:style w:type="character" w:customStyle="1" w:styleId="Char5">
    <w:name w:val="Κεφαλίδα Char"/>
    <w:basedOn w:val="a0"/>
    <w:link w:val="afe"/>
    <w:rsid w:val="004271C4"/>
    <w:rPr>
      <w:rFonts w:eastAsia="Times New Roman" w:cs="Calibri"/>
      <w:kern w:val="0"/>
      <w:szCs w:val="24"/>
      <w:lang w:val="en-GB" w:eastAsia="ar-SA"/>
    </w:rPr>
  </w:style>
  <w:style w:type="paragraph" w:customStyle="1" w:styleId="26">
    <w:name w:val="Κείμενο πλαισίου2"/>
    <w:basedOn w:val="a"/>
    <w:rsid w:val="004271C4"/>
    <w:pPr>
      <w:spacing w:after="120" w:line="240" w:lineRule="auto"/>
      <w:jc w:val="both"/>
    </w:pPr>
    <w:rPr>
      <w:rFonts w:ascii="Tahoma" w:eastAsia="Times New Roman" w:hAnsi="Tahoma" w:cs="Tahoma"/>
      <w:kern w:val="0"/>
      <w:sz w:val="16"/>
      <w:szCs w:val="16"/>
      <w:lang w:val="en-GB" w:eastAsia="ar-SA"/>
    </w:rPr>
  </w:style>
  <w:style w:type="paragraph" w:customStyle="1" w:styleId="27">
    <w:name w:val="Κείμενο σχολίου2"/>
    <w:basedOn w:val="a"/>
    <w:rsid w:val="004271C4"/>
    <w:pPr>
      <w:spacing w:after="120" w:line="240" w:lineRule="auto"/>
      <w:jc w:val="both"/>
    </w:pPr>
    <w:rPr>
      <w:rFonts w:eastAsia="Times New Roman" w:cs="Calibri"/>
      <w:kern w:val="0"/>
      <w:sz w:val="20"/>
      <w:szCs w:val="20"/>
      <w:lang w:val="en-GB" w:eastAsia="ar-SA"/>
    </w:rPr>
  </w:style>
  <w:style w:type="paragraph" w:customStyle="1" w:styleId="28">
    <w:name w:val="Θέμα σχολίου2"/>
    <w:basedOn w:val="27"/>
    <w:next w:val="27"/>
    <w:rsid w:val="004271C4"/>
    <w:rPr>
      <w:b/>
      <w:bCs/>
    </w:rPr>
  </w:style>
  <w:style w:type="paragraph" w:customStyle="1" w:styleId="29">
    <w:name w:val="Αναθεώρηση2"/>
    <w:rsid w:val="004271C4"/>
    <w:pPr>
      <w:spacing w:line="240" w:lineRule="auto"/>
    </w:pPr>
    <w:rPr>
      <w:rFonts w:ascii="Times New Roman" w:eastAsia="Times New Roman" w:hAnsi="Times New Roman" w:cs="Times New Roman"/>
      <w:kern w:val="0"/>
      <w:sz w:val="24"/>
      <w:szCs w:val="24"/>
      <w:lang w:val="en-GB" w:eastAsia="ar-SA"/>
    </w:rPr>
  </w:style>
  <w:style w:type="paragraph" w:customStyle="1" w:styleId="western">
    <w:name w:val="western"/>
    <w:basedOn w:val="a"/>
    <w:rsid w:val="004271C4"/>
    <w:pPr>
      <w:spacing w:before="280" w:after="200" w:line="240" w:lineRule="auto"/>
      <w:jc w:val="both"/>
    </w:pPr>
    <w:rPr>
      <w:rFonts w:ascii="Arial Unicode MS" w:eastAsia="Arial Unicode MS" w:hAnsi="Arial Unicode MS" w:cs="Arial Unicode MS"/>
      <w:kern w:val="0"/>
      <w:szCs w:val="24"/>
      <w:lang w:val="en-GB" w:eastAsia="ar-SA"/>
    </w:rPr>
  </w:style>
  <w:style w:type="paragraph" w:styleId="aff">
    <w:name w:val="footnote text"/>
    <w:basedOn w:val="a"/>
    <w:link w:val="Char11"/>
    <w:rsid w:val="004271C4"/>
    <w:pPr>
      <w:spacing w:line="240" w:lineRule="auto"/>
      <w:ind w:left="425" w:hanging="425"/>
      <w:jc w:val="both"/>
    </w:pPr>
    <w:rPr>
      <w:rFonts w:eastAsia="Times New Roman" w:cs="Calibri"/>
      <w:kern w:val="0"/>
      <w:sz w:val="18"/>
      <w:szCs w:val="20"/>
      <w:lang w:val="en-IE" w:eastAsia="ar-SA"/>
    </w:rPr>
  </w:style>
  <w:style w:type="character" w:customStyle="1" w:styleId="Char11">
    <w:name w:val="Κείμενο υποσημείωσης Char1"/>
    <w:basedOn w:val="a0"/>
    <w:link w:val="aff"/>
    <w:rsid w:val="004271C4"/>
    <w:rPr>
      <w:rFonts w:eastAsia="Times New Roman" w:cs="Calibri"/>
      <w:kern w:val="0"/>
      <w:sz w:val="18"/>
      <w:szCs w:val="20"/>
      <w:lang w:val="en-IE" w:eastAsia="ar-SA"/>
    </w:rPr>
  </w:style>
  <w:style w:type="paragraph" w:styleId="1a">
    <w:name w:val="toc 1"/>
    <w:basedOn w:val="a"/>
    <w:next w:val="a"/>
    <w:uiPriority w:val="39"/>
    <w:rsid w:val="004271C4"/>
    <w:pPr>
      <w:spacing w:before="120" w:after="120" w:line="240" w:lineRule="auto"/>
    </w:pPr>
    <w:rPr>
      <w:rFonts w:eastAsia="Times New Roman" w:cs="Calibri"/>
      <w:b/>
      <w:bCs/>
      <w:caps/>
      <w:kern w:val="0"/>
      <w:sz w:val="20"/>
      <w:szCs w:val="20"/>
      <w:lang w:val="en-GB" w:eastAsia="ar-SA"/>
    </w:rPr>
  </w:style>
  <w:style w:type="paragraph" w:styleId="2a">
    <w:name w:val="toc 2"/>
    <w:basedOn w:val="a"/>
    <w:next w:val="a"/>
    <w:uiPriority w:val="39"/>
    <w:rsid w:val="004271C4"/>
    <w:pPr>
      <w:spacing w:line="240" w:lineRule="auto"/>
      <w:ind w:left="220"/>
    </w:pPr>
    <w:rPr>
      <w:rFonts w:eastAsia="Times New Roman" w:cs="Calibri"/>
      <w:smallCaps/>
      <w:kern w:val="0"/>
      <w:sz w:val="20"/>
      <w:szCs w:val="20"/>
      <w:lang w:val="en-GB" w:eastAsia="ar-SA"/>
    </w:rPr>
  </w:style>
  <w:style w:type="paragraph" w:styleId="34">
    <w:name w:val="toc 3"/>
    <w:basedOn w:val="a"/>
    <w:next w:val="a"/>
    <w:uiPriority w:val="39"/>
    <w:rsid w:val="004271C4"/>
    <w:pPr>
      <w:spacing w:line="240" w:lineRule="auto"/>
      <w:ind w:left="440"/>
    </w:pPr>
    <w:rPr>
      <w:rFonts w:eastAsia="Times New Roman" w:cs="Calibri"/>
      <w:i/>
      <w:iCs/>
      <w:kern w:val="0"/>
      <w:sz w:val="20"/>
      <w:szCs w:val="20"/>
      <w:lang w:val="en-GB" w:eastAsia="ar-SA"/>
    </w:rPr>
  </w:style>
  <w:style w:type="paragraph" w:styleId="44">
    <w:name w:val="toc 4"/>
    <w:basedOn w:val="a"/>
    <w:next w:val="a"/>
    <w:uiPriority w:val="39"/>
    <w:rsid w:val="004271C4"/>
    <w:pPr>
      <w:spacing w:line="240" w:lineRule="auto"/>
      <w:ind w:left="660"/>
    </w:pPr>
    <w:rPr>
      <w:rFonts w:eastAsia="Times New Roman" w:cs="Calibri"/>
      <w:kern w:val="0"/>
      <w:sz w:val="18"/>
      <w:szCs w:val="18"/>
      <w:lang w:val="en-GB" w:eastAsia="ar-SA"/>
    </w:rPr>
  </w:style>
  <w:style w:type="paragraph" w:styleId="51">
    <w:name w:val="toc 5"/>
    <w:basedOn w:val="a"/>
    <w:next w:val="a"/>
    <w:uiPriority w:val="39"/>
    <w:rsid w:val="004271C4"/>
    <w:pPr>
      <w:spacing w:line="240" w:lineRule="auto"/>
      <w:ind w:left="880"/>
    </w:pPr>
    <w:rPr>
      <w:rFonts w:eastAsia="Times New Roman" w:cs="Calibri"/>
      <w:kern w:val="0"/>
      <w:sz w:val="18"/>
      <w:szCs w:val="18"/>
      <w:lang w:val="en-GB" w:eastAsia="ar-SA"/>
    </w:rPr>
  </w:style>
  <w:style w:type="paragraph" w:styleId="6">
    <w:name w:val="toc 6"/>
    <w:basedOn w:val="a"/>
    <w:next w:val="a"/>
    <w:uiPriority w:val="39"/>
    <w:rsid w:val="004271C4"/>
    <w:pPr>
      <w:spacing w:line="240" w:lineRule="auto"/>
      <w:ind w:left="1100"/>
    </w:pPr>
    <w:rPr>
      <w:rFonts w:eastAsia="Times New Roman" w:cs="Calibri"/>
      <w:kern w:val="0"/>
      <w:sz w:val="18"/>
      <w:szCs w:val="18"/>
      <w:lang w:val="en-GB" w:eastAsia="ar-SA"/>
    </w:rPr>
  </w:style>
  <w:style w:type="paragraph" w:styleId="7">
    <w:name w:val="toc 7"/>
    <w:basedOn w:val="a"/>
    <w:next w:val="a"/>
    <w:uiPriority w:val="39"/>
    <w:rsid w:val="004271C4"/>
    <w:pPr>
      <w:spacing w:line="240" w:lineRule="auto"/>
      <w:ind w:left="1320"/>
    </w:pPr>
    <w:rPr>
      <w:rFonts w:eastAsia="Times New Roman" w:cs="Calibri"/>
      <w:kern w:val="0"/>
      <w:sz w:val="18"/>
      <w:szCs w:val="18"/>
      <w:lang w:val="en-GB" w:eastAsia="ar-SA"/>
    </w:rPr>
  </w:style>
  <w:style w:type="paragraph" w:styleId="8">
    <w:name w:val="toc 8"/>
    <w:basedOn w:val="a"/>
    <w:next w:val="a"/>
    <w:uiPriority w:val="39"/>
    <w:rsid w:val="004271C4"/>
    <w:pPr>
      <w:spacing w:line="240" w:lineRule="auto"/>
      <w:ind w:left="1540"/>
    </w:pPr>
    <w:rPr>
      <w:rFonts w:eastAsia="Times New Roman" w:cs="Calibri"/>
      <w:kern w:val="0"/>
      <w:sz w:val="18"/>
      <w:szCs w:val="18"/>
      <w:lang w:val="en-GB" w:eastAsia="ar-SA"/>
    </w:rPr>
  </w:style>
  <w:style w:type="paragraph" w:styleId="9">
    <w:name w:val="toc 9"/>
    <w:basedOn w:val="a"/>
    <w:next w:val="a"/>
    <w:uiPriority w:val="39"/>
    <w:rsid w:val="004271C4"/>
    <w:pPr>
      <w:spacing w:line="240" w:lineRule="auto"/>
      <w:ind w:left="1760"/>
    </w:pPr>
    <w:rPr>
      <w:rFonts w:eastAsia="Times New Roman" w:cs="Calibri"/>
      <w:kern w:val="0"/>
      <w:sz w:val="18"/>
      <w:szCs w:val="18"/>
      <w:lang w:val="en-GB" w:eastAsia="ar-SA"/>
    </w:rPr>
  </w:style>
  <w:style w:type="paragraph" w:customStyle="1" w:styleId="Style1">
    <w:name w:val="Style1"/>
    <w:basedOn w:val="DocTitle"/>
    <w:rsid w:val="004271C4"/>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271C4"/>
    <w:rPr>
      <w:rFonts w:ascii="Calibri" w:hAnsi="Calibri" w:cs="Calibri"/>
      <w:lang w:val="el-GR"/>
    </w:rPr>
  </w:style>
  <w:style w:type="paragraph" w:styleId="aff0">
    <w:name w:val="endnote text"/>
    <w:basedOn w:val="a"/>
    <w:link w:val="Char6"/>
    <w:rsid w:val="004271C4"/>
    <w:pPr>
      <w:spacing w:after="120" w:line="240" w:lineRule="auto"/>
      <w:jc w:val="both"/>
    </w:pPr>
    <w:rPr>
      <w:rFonts w:eastAsia="Times New Roman"/>
      <w:kern w:val="0"/>
      <w:sz w:val="20"/>
      <w:szCs w:val="20"/>
      <w:lang w:val="en-GB" w:eastAsia="ar-SA"/>
    </w:rPr>
  </w:style>
  <w:style w:type="character" w:customStyle="1" w:styleId="Char6">
    <w:name w:val="Κείμενο σημείωσης τέλους Char"/>
    <w:basedOn w:val="a0"/>
    <w:link w:val="aff0"/>
    <w:rsid w:val="004271C4"/>
    <w:rPr>
      <w:rFonts w:eastAsia="Times New Roman" w:cs="Times New Roman"/>
      <w:kern w:val="0"/>
      <w:sz w:val="20"/>
      <w:szCs w:val="20"/>
      <w:lang w:val="en-GB" w:eastAsia="ar-SA"/>
    </w:rPr>
  </w:style>
  <w:style w:type="paragraph" w:customStyle="1" w:styleId="Default">
    <w:name w:val="Default"/>
    <w:rsid w:val="004271C4"/>
    <w:pPr>
      <w:widowControl w:val="0"/>
      <w:spacing w:line="240" w:lineRule="auto"/>
    </w:pPr>
    <w:rPr>
      <w:rFonts w:ascii="Cambria" w:hAnsi="Cambria" w:cs="Mangal"/>
      <w:color w:val="000000"/>
      <w:kern w:val="0"/>
      <w:sz w:val="24"/>
      <w:szCs w:val="24"/>
      <w:lang w:eastAsia="hi-IN" w:bidi="hi-IN"/>
    </w:rPr>
  </w:style>
  <w:style w:type="paragraph" w:styleId="aff1">
    <w:name w:val="Body Text Indent"/>
    <w:basedOn w:val="a"/>
    <w:link w:val="Char7"/>
    <w:rsid w:val="004271C4"/>
    <w:pPr>
      <w:spacing w:after="120" w:line="240" w:lineRule="auto"/>
      <w:ind w:firstLine="1134"/>
      <w:jc w:val="both"/>
    </w:pPr>
    <w:rPr>
      <w:rFonts w:ascii="Arial" w:eastAsia="Times New Roman" w:hAnsi="Arial" w:cs="Arial"/>
      <w:kern w:val="0"/>
      <w:szCs w:val="24"/>
      <w:lang w:val="en-GB" w:eastAsia="ar-SA"/>
    </w:rPr>
  </w:style>
  <w:style w:type="character" w:customStyle="1" w:styleId="Char7">
    <w:name w:val="Σώμα κείμενου με εσοχή Char"/>
    <w:basedOn w:val="a0"/>
    <w:link w:val="aff1"/>
    <w:rsid w:val="004271C4"/>
    <w:rPr>
      <w:rFonts w:ascii="Arial" w:eastAsia="Times New Roman" w:hAnsi="Arial" w:cs="Arial"/>
      <w:kern w:val="0"/>
      <w:szCs w:val="24"/>
      <w:lang w:val="en-GB" w:eastAsia="ar-SA"/>
    </w:rPr>
  </w:style>
  <w:style w:type="paragraph" w:customStyle="1" w:styleId="normalwithoutspacing">
    <w:name w:val="normal_without_spacing"/>
    <w:basedOn w:val="a"/>
    <w:rsid w:val="004271C4"/>
    <w:pPr>
      <w:spacing w:after="60" w:line="240" w:lineRule="auto"/>
      <w:jc w:val="both"/>
    </w:pPr>
    <w:rPr>
      <w:rFonts w:eastAsia="Times New Roman" w:cs="Calibri"/>
      <w:kern w:val="0"/>
      <w:szCs w:val="24"/>
      <w:lang w:eastAsia="ar-SA"/>
    </w:rPr>
  </w:style>
  <w:style w:type="paragraph" w:customStyle="1" w:styleId="-HTML2">
    <w:name w:val="Προ-διαμορφωμένο HTML2"/>
    <w:basedOn w:val="a"/>
    <w:rsid w:val="004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kern w:val="0"/>
      <w:sz w:val="20"/>
      <w:szCs w:val="20"/>
      <w:lang w:eastAsia="ar-SA"/>
    </w:rPr>
  </w:style>
  <w:style w:type="paragraph" w:customStyle="1" w:styleId="LO-normal">
    <w:name w:val="LO-normal"/>
    <w:rsid w:val="004271C4"/>
    <w:rPr>
      <w:rFonts w:ascii="Arial" w:eastAsia="Arial" w:hAnsi="Arial" w:cs="Arial"/>
      <w:color w:val="000000"/>
      <w:kern w:val="0"/>
      <w:lang w:eastAsia="ar-SA"/>
    </w:rPr>
  </w:style>
  <w:style w:type="paragraph" w:customStyle="1" w:styleId="310">
    <w:name w:val="Σώμα κείμενου με εσοχή 31"/>
    <w:basedOn w:val="a"/>
    <w:rsid w:val="004271C4"/>
    <w:pPr>
      <w:suppressAutoHyphens w:val="0"/>
      <w:spacing w:after="120" w:line="312" w:lineRule="auto"/>
      <w:ind w:left="283"/>
      <w:jc w:val="both"/>
    </w:pPr>
    <w:rPr>
      <w:rFonts w:eastAsia="Times New Roman"/>
      <w:kern w:val="0"/>
      <w:sz w:val="16"/>
      <w:szCs w:val="16"/>
      <w:lang w:val="en-GB" w:eastAsia="ar-SA"/>
    </w:rPr>
  </w:style>
  <w:style w:type="paragraph" w:customStyle="1" w:styleId="1b">
    <w:name w:val="Χωρίς διάστιχο1"/>
    <w:rsid w:val="004271C4"/>
    <w:pPr>
      <w:spacing w:line="240" w:lineRule="auto"/>
      <w:jc w:val="both"/>
    </w:pPr>
    <w:rPr>
      <w:rFonts w:eastAsia="Times New Roman" w:cs="Calibri"/>
      <w:kern w:val="0"/>
      <w:szCs w:val="24"/>
      <w:lang w:val="en-GB" w:eastAsia="ar-SA"/>
    </w:rPr>
  </w:style>
  <w:style w:type="paragraph" w:customStyle="1" w:styleId="footers">
    <w:name w:val="footers"/>
    <w:basedOn w:val="foothanging"/>
    <w:rsid w:val="004271C4"/>
    <w:pPr>
      <w:widowControl/>
      <w:spacing w:line="240" w:lineRule="auto"/>
      <w:jc w:val="both"/>
    </w:pPr>
    <w:rPr>
      <w:rFonts w:eastAsia="Times New Roman" w:cs="Calibri"/>
      <w:kern w:val="0"/>
      <w:lang w:eastAsia="ar-SA"/>
    </w:rPr>
  </w:style>
  <w:style w:type="paragraph" w:customStyle="1" w:styleId="Standard">
    <w:name w:val="Standard"/>
    <w:rsid w:val="004271C4"/>
    <w:pPr>
      <w:widowControl w:val="0"/>
      <w:spacing w:line="240" w:lineRule="auto"/>
      <w:textAlignment w:val="baseline"/>
    </w:pPr>
    <w:rPr>
      <w:rFonts w:ascii="Times New Roman" w:hAnsi="Times New Roman" w:cs="Lucida Sans"/>
      <w:kern w:val="1"/>
      <w:sz w:val="24"/>
      <w:szCs w:val="24"/>
      <w:lang w:eastAsia="hi-IN" w:bidi="hi-IN"/>
    </w:rPr>
  </w:style>
  <w:style w:type="paragraph" w:customStyle="1" w:styleId="Textbody">
    <w:name w:val="Text body"/>
    <w:basedOn w:val="Standard"/>
    <w:rsid w:val="004271C4"/>
    <w:pPr>
      <w:spacing w:after="120"/>
    </w:pPr>
  </w:style>
  <w:style w:type="paragraph" w:customStyle="1" w:styleId="Footnote">
    <w:name w:val="Footnote"/>
    <w:basedOn w:val="Standard"/>
    <w:rsid w:val="004271C4"/>
    <w:pPr>
      <w:suppressLineNumbers/>
      <w:ind w:left="283" w:hanging="283"/>
    </w:pPr>
    <w:rPr>
      <w:sz w:val="20"/>
      <w:szCs w:val="20"/>
    </w:rPr>
  </w:style>
  <w:style w:type="paragraph" w:customStyle="1" w:styleId="311">
    <w:name w:val="Σώμα κείμενου 31"/>
    <w:basedOn w:val="a"/>
    <w:rsid w:val="004271C4"/>
    <w:pPr>
      <w:spacing w:after="120" w:line="240" w:lineRule="auto"/>
      <w:jc w:val="both"/>
    </w:pPr>
    <w:rPr>
      <w:rFonts w:eastAsia="Times New Roman" w:cs="Calibri"/>
      <w:kern w:val="0"/>
      <w:sz w:val="16"/>
      <w:szCs w:val="16"/>
      <w:lang w:val="en-GB" w:eastAsia="ar-SA"/>
    </w:rPr>
  </w:style>
  <w:style w:type="paragraph" w:customStyle="1" w:styleId="fooot">
    <w:name w:val="fooot"/>
    <w:basedOn w:val="footers"/>
    <w:rsid w:val="004271C4"/>
  </w:style>
  <w:style w:type="paragraph" w:customStyle="1" w:styleId="1c">
    <w:name w:val="Κείμενο πλαισίου1"/>
    <w:basedOn w:val="a"/>
    <w:rsid w:val="004271C4"/>
    <w:pPr>
      <w:spacing w:line="240" w:lineRule="auto"/>
      <w:jc w:val="both"/>
    </w:pPr>
    <w:rPr>
      <w:rFonts w:ascii="Tahoma" w:eastAsia="Times New Roman" w:hAnsi="Tahoma" w:cs="Tahoma"/>
      <w:kern w:val="0"/>
      <w:sz w:val="16"/>
      <w:szCs w:val="16"/>
      <w:lang w:val="en-GB" w:eastAsia="ar-SA"/>
    </w:rPr>
  </w:style>
  <w:style w:type="paragraph" w:customStyle="1" w:styleId="1d">
    <w:name w:val="Κείμενο σχολίου1"/>
    <w:basedOn w:val="a"/>
    <w:rsid w:val="004271C4"/>
    <w:pPr>
      <w:spacing w:after="120" w:line="240" w:lineRule="auto"/>
      <w:jc w:val="both"/>
    </w:pPr>
    <w:rPr>
      <w:rFonts w:eastAsia="Times New Roman" w:cs="Calibri"/>
      <w:kern w:val="0"/>
      <w:sz w:val="20"/>
      <w:szCs w:val="20"/>
      <w:lang w:val="en-GB" w:eastAsia="ar-SA"/>
    </w:rPr>
  </w:style>
  <w:style w:type="paragraph" w:customStyle="1" w:styleId="1e">
    <w:name w:val="Θέμα σχολίου1"/>
    <w:basedOn w:val="1d"/>
    <w:next w:val="1d"/>
    <w:rsid w:val="004271C4"/>
    <w:rPr>
      <w:b/>
      <w:bCs/>
    </w:rPr>
  </w:style>
  <w:style w:type="paragraph" w:customStyle="1" w:styleId="-HTML1">
    <w:name w:val="Προ-διαμορφωμένο HTML1"/>
    <w:basedOn w:val="a"/>
    <w:rsid w:val="00427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kern w:val="0"/>
      <w:sz w:val="20"/>
      <w:szCs w:val="20"/>
      <w:lang w:val="en-US" w:eastAsia="ar-SA"/>
    </w:rPr>
  </w:style>
  <w:style w:type="paragraph" w:customStyle="1" w:styleId="1f">
    <w:name w:val="Αναθεώρηση1"/>
    <w:rsid w:val="004271C4"/>
    <w:pPr>
      <w:spacing w:line="240" w:lineRule="auto"/>
    </w:pPr>
    <w:rPr>
      <w:rFonts w:eastAsia="Times New Roman" w:cs="Calibri"/>
      <w:kern w:val="0"/>
      <w:szCs w:val="24"/>
      <w:lang w:val="en-GB" w:eastAsia="ar-SA"/>
    </w:rPr>
  </w:style>
  <w:style w:type="paragraph" w:customStyle="1" w:styleId="21">
    <w:name w:val="Λίστα με κουκκίδες 21"/>
    <w:basedOn w:val="a"/>
    <w:rsid w:val="004271C4"/>
    <w:pPr>
      <w:numPr>
        <w:numId w:val="4"/>
      </w:numPr>
      <w:suppressAutoHyphens w:val="0"/>
      <w:spacing w:line="360" w:lineRule="auto"/>
      <w:jc w:val="both"/>
    </w:pPr>
    <w:rPr>
      <w:rFonts w:ascii="Trebuchet MS" w:eastAsia="Times New Roman" w:hAnsi="Trebuchet MS"/>
      <w:kern w:val="0"/>
      <w:szCs w:val="20"/>
      <w:lang w:val="en-US" w:eastAsia="ar-SA"/>
    </w:rPr>
  </w:style>
  <w:style w:type="paragraph" w:customStyle="1" w:styleId="100">
    <w:name w:val="Περιεχόμενα 10"/>
    <w:basedOn w:val="af"/>
    <w:rsid w:val="004271C4"/>
    <w:pPr>
      <w:suppressLineNumbers/>
      <w:tabs>
        <w:tab w:val="right" w:leader="dot" w:pos="7091"/>
      </w:tabs>
      <w:spacing w:after="120" w:line="240" w:lineRule="auto"/>
      <w:ind w:left="2547"/>
      <w:jc w:val="both"/>
    </w:pPr>
    <w:rPr>
      <w:rFonts w:eastAsia="Times New Roman" w:cs="Mangal"/>
      <w:kern w:val="0"/>
      <w:szCs w:val="24"/>
      <w:lang w:val="en-GB" w:eastAsia="ar-SA"/>
    </w:rPr>
  </w:style>
  <w:style w:type="paragraph" w:customStyle="1" w:styleId="aff2">
    <w:name w:val="Οριζόντια γραμμή"/>
    <w:basedOn w:val="a"/>
    <w:next w:val="ac"/>
    <w:rsid w:val="004271C4"/>
    <w:pPr>
      <w:suppressLineNumbers/>
      <w:spacing w:after="283" w:line="240" w:lineRule="auto"/>
      <w:jc w:val="both"/>
    </w:pPr>
    <w:rPr>
      <w:rFonts w:eastAsia="Times New Roman" w:cs="Calibri"/>
      <w:kern w:val="0"/>
      <w:sz w:val="12"/>
      <w:szCs w:val="12"/>
      <w:lang w:val="en-GB" w:eastAsia="ar-SA"/>
    </w:rPr>
  </w:style>
  <w:style w:type="paragraph" w:customStyle="1" w:styleId="210">
    <w:name w:val="Σώμα κείμενου 21"/>
    <w:basedOn w:val="a"/>
    <w:rsid w:val="004271C4"/>
    <w:pPr>
      <w:overflowPunct w:val="0"/>
      <w:autoSpaceDE w:val="0"/>
      <w:spacing w:line="240" w:lineRule="auto"/>
      <w:jc w:val="both"/>
      <w:textAlignment w:val="baseline"/>
    </w:pPr>
    <w:rPr>
      <w:rFonts w:ascii="Arial" w:eastAsia="Times New Roman" w:hAnsi="Arial" w:cs="Arial"/>
      <w:kern w:val="0"/>
      <w:szCs w:val="20"/>
      <w:lang w:eastAsia="ar-SA"/>
    </w:rPr>
  </w:style>
  <w:style w:type="paragraph" w:customStyle="1" w:styleId="101">
    <w:name w:val="Κατάλογος περιεχομένων 10"/>
    <w:basedOn w:val="af"/>
    <w:rsid w:val="004271C4"/>
    <w:pPr>
      <w:suppressLineNumbers/>
      <w:tabs>
        <w:tab w:val="right" w:leader="dot" w:pos="7091"/>
      </w:tabs>
      <w:spacing w:after="120" w:line="240" w:lineRule="auto"/>
      <w:ind w:left="2547"/>
      <w:jc w:val="both"/>
    </w:pPr>
    <w:rPr>
      <w:rFonts w:eastAsia="Times New Roman" w:cs="Mangal"/>
      <w:kern w:val="0"/>
      <w:szCs w:val="24"/>
      <w:lang w:val="en-GB" w:eastAsia="ar-SA"/>
    </w:rPr>
  </w:style>
  <w:style w:type="character" w:customStyle="1" w:styleId="Char10">
    <w:name w:val="Κείμενο πλαισίου Char1"/>
    <w:link w:val="af0"/>
    <w:uiPriority w:val="99"/>
    <w:rsid w:val="004271C4"/>
    <w:rPr>
      <w:rFonts w:ascii="Tahoma" w:eastAsia="Calibri" w:hAnsi="Tahoma"/>
      <w:sz w:val="16"/>
      <w:szCs w:val="16"/>
    </w:rPr>
  </w:style>
  <w:style w:type="character" w:styleId="aff3">
    <w:name w:val="annotation reference"/>
    <w:uiPriority w:val="99"/>
    <w:unhideWhenUsed/>
    <w:rsid w:val="004271C4"/>
    <w:rPr>
      <w:sz w:val="16"/>
      <w:szCs w:val="16"/>
    </w:rPr>
  </w:style>
  <w:style w:type="paragraph" w:styleId="aff4">
    <w:name w:val="annotation text"/>
    <w:basedOn w:val="a"/>
    <w:link w:val="Char12"/>
    <w:uiPriority w:val="99"/>
    <w:unhideWhenUsed/>
    <w:rsid w:val="004271C4"/>
    <w:pPr>
      <w:spacing w:after="120" w:line="240" w:lineRule="auto"/>
      <w:jc w:val="both"/>
    </w:pPr>
    <w:rPr>
      <w:rFonts w:eastAsia="Times New Roman"/>
      <w:kern w:val="0"/>
      <w:sz w:val="20"/>
      <w:szCs w:val="20"/>
      <w:lang w:val="en-GB" w:eastAsia="ar-SA"/>
    </w:rPr>
  </w:style>
  <w:style w:type="character" w:customStyle="1" w:styleId="Char12">
    <w:name w:val="Κείμενο σχολίου Char1"/>
    <w:basedOn w:val="a0"/>
    <w:link w:val="aff4"/>
    <w:uiPriority w:val="99"/>
    <w:rsid w:val="004271C4"/>
    <w:rPr>
      <w:rFonts w:eastAsia="Times New Roman" w:cs="Times New Roman"/>
      <w:kern w:val="0"/>
      <w:sz w:val="20"/>
      <w:szCs w:val="20"/>
      <w:lang w:val="en-GB" w:eastAsia="ar-SA"/>
    </w:rPr>
  </w:style>
  <w:style w:type="paragraph" w:styleId="aff5">
    <w:name w:val="annotation subject"/>
    <w:basedOn w:val="aff4"/>
    <w:next w:val="aff4"/>
    <w:link w:val="Char13"/>
    <w:uiPriority w:val="99"/>
    <w:semiHidden/>
    <w:unhideWhenUsed/>
    <w:rsid w:val="004271C4"/>
    <w:rPr>
      <w:b/>
      <w:bCs/>
    </w:rPr>
  </w:style>
  <w:style w:type="character" w:customStyle="1" w:styleId="Char13">
    <w:name w:val="Θέμα σχολίου Char1"/>
    <w:basedOn w:val="Char12"/>
    <w:link w:val="aff5"/>
    <w:uiPriority w:val="99"/>
    <w:semiHidden/>
    <w:rsid w:val="004271C4"/>
    <w:rPr>
      <w:b/>
      <w:bCs/>
    </w:rPr>
  </w:style>
  <w:style w:type="paragraph" w:styleId="aff6">
    <w:name w:val="Revision"/>
    <w:hidden/>
    <w:uiPriority w:val="99"/>
    <w:semiHidden/>
    <w:rsid w:val="004271C4"/>
    <w:pPr>
      <w:suppressAutoHyphens w:val="0"/>
      <w:spacing w:line="240" w:lineRule="auto"/>
    </w:pPr>
    <w:rPr>
      <w:rFonts w:eastAsia="Times New Roman" w:cs="Calibri"/>
      <w:kern w:val="0"/>
      <w:szCs w:val="24"/>
      <w:lang w:val="en-GB" w:eastAsia="ar-SA"/>
    </w:rPr>
  </w:style>
  <w:style w:type="character" w:customStyle="1" w:styleId="-HTMLChar1">
    <w:name w:val="Προ-διαμορφωμένο HTML Char1"/>
    <w:uiPriority w:val="99"/>
    <w:semiHidden/>
    <w:rsid w:val="004271C4"/>
    <w:rPr>
      <w:rFonts w:ascii="Courier New" w:hAnsi="Courier New" w:cs="Courier New"/>
      <w:lang w:val="en-GB" w:eastAsia="ar-SA"/>
    </w:rPr>
  </w:style>
  <w:style w:type="character" w:customStyle="1" w:styleId="aff7">
    <w:name w:val="Ανεπίλυτη αναφορά"/>
    <w:uiPriority w:val="99"/>
    <w:semiHidden/>
    <w:unhideWhenUsed/>
    <w:rsid w:val="004271C4"/>
    <w:rPr>
      <w:color w:val="605E5C"/>
      <w:shd w:val="clear" w:color="auto" w:fill="E1DFDD"/>
    </w:rPr>
  </w:style>
  <w:style w:type="character" w:customStyle="1" w:styleId="BodytextBold">
    <w:name w:val="Body text + Bold"/>
    <w:rsid w:val="00DD0FCA"/>
    <w:rPr>
      <w:rFonts w:ascii="Segoe UI" w:eastAsia="Segoe UI" w:hAnsi="Segoe UI" w:cs="Segoe UI"/>
      <w:b/>
      <w:bCs/>
      <w:i w:val="0"/>
      <w:iCs w:val="0"/>
      <w:caps w:val="0"/>
      <w:smallCaps w:val="0"/>
      <w:strike w:val="0"/>
      <w:dstrike w:val="0"/>
      <w:spacing w:val="0"/>
      <w:sz w:val="16"/>
      <w:szCs w:val="16"/>
      <w:highlight w:val="white"/>
    </w:rPr>
  </w:style>
  <w:style w:type="character" w:customStyle="1" w:styleId="Bodytext2NotBold">
    <w:name w:val="Body text (2) + Not Bold"/>
    <w:rsid w:val="00DD0FCA"/>
    <w:rPr>
      <w:rFonts w:ascii="Times New Roman" w:eastAsia="Times New Roman" w:hAnsi="Times New Roman" w:cs="Times New Roman"/>
      <w:b/>
      <w:bCs/>
      <w:i w:val="0"/>
      <w:iCs w:val="0"/>
      <w:caps w:val="0"/>
      <w:smallCaps w:val="0"/>
      <w:strike w:val="0"/>
      <w:dstrike w:val="0"/>
      <w:spacing w:val="0"/>
      <w:sz w:val="20"/>
      <w:szCs w:val="20"/>
    </w:rPr>
  </w:style>
  <w:style w:type="character" w:customStyle="1" w:styleId="UnresolvedMention">
    <w:name w:val="Unresolved Mention"/>
    <w:uiPriority w:val="99"/>
    <w:semiHidden/>
    <w:unhideWhenUsed/>
    <w:rsid w:val="007131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6679668">
      <w:bodyDiv w:val="1"/>
      <w:marLeft w:val="0"/>
      <w:marRight w:val="0"/>
      <w:marTop w:val="0"/>
      <w:marBottom w:val="0"/>
      <w:divBdr>
        <w:top w:val="none" w:sz="0" w:space="0" w:color="auto"/>
        <w:left w:val="none" w:sz="0" w:space="0" w:color="auto"/>
        <w:bottom w:val="none" w:sz="0" w:space="0" w:color="auto"/>
        <w:right w:val="none" w:sz="0" w:space="0" w:color="auto"/>
      </w:divBdr>
    </w:div>
    <w:div w:id="115772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aki@0466.syzefxis.gov.gr" TargetMode="External"/><Relationship Id="rId13" Type="http://schemas.openxmlformats.org/officeDocument/2006/relationships/hyperlink" Target="http://www.fuelprices.gr/" TargetMode="External"/><Relationship Id="rId18" Type="http://schemas.openxmlformats.org/officeDocument/2006/relationships/hyperlink" Target="http://www.promitheus.gov.gr" TargetMode="External"/><Relationship Id="rId26" Type="http://schemas.openxmlformats.org/officeDocument/2006/relationships/hyperlink" Target="http://www.hsppa.gr/" TargetMode="External"/><Relationship Id="rId39"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et.diavgeia.gov.gr/" TargetMode="External"/><Relationship Id="rId34" Type="http://schemas.openxmlformats.org/officeDocument/2006/relationships/hyperlink" Target="http://www.eaadhsy.gr/n4412/n4412fulltextlinks.html" TargetMode="External"/><Relationship Id="rId7" Type="http://schemas.openxmlformats.org/officeDocument/2006/relationships/image" Target="media/image1.png"/><Relationship Id="rId12" Type="http://schemas.openxmlformats.org/officeDocument/2006/relationships/hyperlink" Target="http://www.fuelprices.gr/" TargetMode="External"/><Relationship Id="rId17" Type="http://schemas.openxmlformats.org/officeDocument/2006/relationships/hyperlink" Target="http://www.dimosfestou.gr" TargetMode="External"/><Relationship Id="rId25" Type="http://schemas.openxmlformats.org/officeDocument/2006/relationships/hyperlink" Target="http://www.eaadhsy.gr/" TargetMode="External"/><Relationship Id="rId33" Type="http://schemas.openxmlformats.org/officeDocument/2006/relationships/hyperlink" Target="http://www.eaadhsy.gr/n4412/n4412fulltextlinks.html" TargetMode="External"/><Relationship Id="rId38" Type="http://schemas.openxmlformats.org/officeDocument/2006/relationships/hyperlink" Target="http://www.promitheus.gov.gr/" TargetMode="External"/><Relationship Id="rId2" Type="http://schemas.openxmlformats.org/officeDocument/2006/relationships/styles" Target="styles.xml"/><Relationship Id="rId16" Type="http://schemas.openxmlformats.org/officeDocument/2006/relationships/hyperlink" Target="http://www.dimosfestou.gr" TargetMode="External"/><Relationship Id="rId20" Type="http://schemas.openxmlformats.org/officeDocument/2006/relationships/hyperlink" Target="http://et.diavgeia.gov.gr/" TargetMode="External"/><Relationship Id="rId29" Type="http://schemas.openxmlformats.org/officeDocument/2006/relationships/hyperlink" Target="http://www.eaadhsy.gr/n4412/n4412fulltextlink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elprices.gr/" TargetMode="External"/><Relationship Id="rId24" Type="http://schemas.openxmlformats.org/officeDocument/2006/relationships/hyperlink" Target="mailto:epanorthotika@eaadhsy.gr" TargetMode="External"/><Relationship Id="rId32" Type="http://schemas.openxmlformats.org/officeDocument/2006/relationships/hyperlink" Target="http://www.eaadhsy.gr/n4412/prosarthmaA_index.html" TargetMode="External"/><Relationship Id="rId37" Type="http://schemas.openxmlformats.org/officeDocument/2006/relationships/hyperlink" Target="https://espdint.eprocurement.gov.g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imosfest@gmail.com" TargetMode="External"/><Relationship Id="rId23" Type="http://schemas.openxmlformats.org/officeDocument/2006/relationships/hyperlink" Target="http://www.promitheus.gov.gr/" TargetMode="External"/><Relationship Id="rId28" Type="http://schemas.openxmlformats.org/officeDocument/2006/relationships/hyperlink" Target="http://www.eaadhsy.gr/n4412/n4412fulltextlinks.html" TargetMode="External"/><Relationship Id="rId36" Type="http://schemas.openxmlformats.org/officeDocument/2006/relationships/hyperlink" Target="http://www.eaadhsy.gr/n4412/n4412fulltextlinks.html" TargetMode="External"/><Relationship Id="rId10" Type="http://schemas.openxmlformats.org/officeDocument/2006/relationships/hyperlink" Target="http://www.fuelprices.gr/" TargetMode="External"/><Relationship Id="rId19" Type="http://schemas.openxmlformats.org/officeDocument/2006/relationships/hyperlink" Target="https://portal.eprocurement.gov.gr/webcenter/portal/TestPortal" TargetMode="External"/><Relationship Id="rId31" Type="http://schemas.openxmlformats.org/officeDocument/2006/relationships/hyperlink" Target="http://www.eaadhsy.gr/n4412/n4412fulltextlinks.html"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fuelprices.gr/" TargetMode="External"/><Relationship Id="rId22" Type="http://schemas.openxmlformats.org/officeDocument/2006/relationships/hyperlink" Target="http://www.dimosfestou.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art79a" TargetMode="External"/><Relationship Id="rId35" Type="http://schemas.openxmlformats.org/officeDocument/2006/relationships/hyperlink" Target="http://www.eaadhsy.gr/n4412/n4412fulltextlink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TotalTime>
  <Pages>80</Pages>
  <Words>35192</Words>
  <Characters>190043</Characters>
  <Application>Microsoft Office Word</Application>
  <DocSecurity>0</DocSecurity>
  <Lines>1583</Lines>
  <Paragraphs>449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ΠΕΡΑΚΗ ΜΑΡΙΑ</cp:lastModifiedBy>
  <cp:revision>60</cp:revision>
  <cp:lastPrinted>2023-06-22T09:41:00Z</cp:lastPrinted>
  <dcterms:created xsi:type="dcterms:W3CDTF">2022-08-16T07:43:00Z</dcterms:created>
  <dcterms:modified xsi:type="dcterms:W3CDTF">2024-01-09T09:08:00Z</dcterms:modified>
  <dc:language>el-GR</dc:language>
</cp:coreProperties>
</file>